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sigs" ContentType="application/vnd.openxmlformats-package.digital-signature-origin"/>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docProps/core.xml" ContentType="application/vnd.openxmlformats-package.core-properties+xml"/>
  <Override PartName="/customXml/itemProps1.xml" ContentType="application/vnd.openxmlformats-officedocument.customXmlProperties+xml"/>
  <Override PartName="/docProps/custom.xml" ContentType="application/vnd.openxmlformats-officedocument.custom-properties+xml"/>
  <Override PartName="/word/webSettings.xml" ContentType="application/vnd.openxmlformats-officedocument.wordprocessingml.webSetting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fontTable.xml" ContentType="application/vnd.openxmlformats-officedocument.wordprocessingml.fontTable+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E86E40" w14:textId="77777777" w:rsidR="00EE1D83" w:rsidRPr="00B254EE" w:rsidRDefault="00EE1D83" w:rsidP="00EE1D83">
      <w:pPr>
        <w:pStyle w:val="Zhlav"/>
        <w:tabs>
          <w:tab w:val="clear" w:pos="4536"/>
          <w:tab w:val="clear" w:pos="9072"/>
          <w:tab w:val="left" w:pos="6820"/>
        </w:tabs>
        <w:ind w:firstLine="0"/>
        <w:jc w:val="center"/>
        <w:rPr>
          <w:rFonts w:eastAsia="Times New Roman" w:cs="Arial"/>
          <w:b/>
          <w:sz w:val="20"/>
          <w:lang w:val="cs-CZ"/>
        </w:rPr>
      </w:pPr>
      <w:r w:rsidRPr="00B254EE">
        <w:rPr>
          <w:rFonts w:eastAsia="Times New Roman" w:cs="Arial"/>
          <w:b/>
          <w:sz w:val="20"/>
          <w:lang w:val="cs-CZ"/>
        </w:rPr>
        <w:t>Příloha č. 6 – Funkční a technické požadavky</w:t>
      </w:r>
    </w:p>
    <w:p w14:paraId="10DA46F3" w14:textId="77777777" w:rsidR="00EE1D83" w:rsidRPr="00B254EE" w:rsidRDefault="00EE1D83" w:rsidP="00EE1D83">
      <w:pPr>
        <w:spacing w:line="280" w:lineRule="atLeast"/>
        <w:rPr>
          <w:rFonts w:cs="Arial"/>
          <w:sz w:val="20"/>
          <w:szCs w:val="20"/>
        </w:rPr>
      </w:pPr>
    </w:p>
    <w:p w14:paraId="20E08683" w14:textId="77777777" w:rsidR="00EE1D83" w:rsidRPr="00B254EE" w:rsidRDefault="00EE1D83" w:rsidP="00EE1D83">
      <w:pPr>
        <w:pStyle w:val="NZEV0"/>
        <w:spacing w:before="360" w:line="280" w:lineRule="atLeast"/>
        <w:ind w:left="539" w:hanging="539"/>
        <w:rPr>
          <w:rFonts w:cs="Arial"/>
        </w:rPr>
      </w:pPr>
      <w:r w:rsidRPr="00B254EE">
        <w:rPr>
          <w:rFonts w:cs="Arial"/>
        </w:rPr>
        <w:t xml:space="preserve">FUNKČNÍ A TECHNICkÉ POŽADAVKY  </w:t>
      </w:r>
    </w:p>
    <w:p w14:paraId="609505D6" w14:textId="77777777" w:rsidR="00EE1D83" w:rsidRPr="00B254EE" w:rsidRDefault="00EE1D83" w:rsidP="00EE1D83">
      <w:pPr>
        <w:autoSpaceDE w:val="0"/>
        <w:autoSpaceDN w:val="0"/>
        <w:adjustRightInd w:val="0"/>
        <w:spacing w:before="120" w:after="120" w:line="280" w:lineRule="atLeast"/>
        <w:jc w:val="center"/>
        <w:rPr>
          <w:rFonts w:cs="Arial"/>
          <w:b/>
        </w:rPr>
      </w:pPr>
    </w:p>
    <w:p w14:paraId="500DD010" w14:textId="77777777" w:rsidR="00EE1D83" w:rsidRPr="00B254EE" w:rsidRDefault="00EE1D83" w:rsidP="00EE1D83">
      <w:pPr>
        <w:autoSpaceDE w:val="0"/>
        <w:autoSpaceDN w:val="0"/>
        <w:adjustRightInd w:val="0"/>
        <w:spacing w:before="120" w:after="120" w:line="280" w:lineRule="atLeast"/>
        <w:jc w:val="center"/>
        <w:rPr>
          <w:rFonts w:cs="Arial"/>
          <w:b/>
        </w:rPr>
      </w:pPr>
      <w:r w:rsidRPr="00B254EE">
        <w:rPr>
          <w:rFonts w:cs="Arial"/>
          <w:b/>
        </w:rPr>
        <w:t>k veřejné zakázce</w:t>
      </w:r>
    </w:p>
    <w:p w14:paraId="3CF3D02D" w14:textId="77777777" w:rsidR="00EE1D83" w:rsidRPr="00B254EE" w:rsidRDefault="00EE1D83" w:rsidP="00EE1D83">
      <w:pPr>
        <w:autoSpaceDE w:val="0"/>
        <w:autoSpaceDN w:val="0"/>
        <w:adjustRightInd w:val="0"/>
        <w:spacing w:before="120" w:after="120" w:line="280" w:lineRule="atLeast"/>
        <w:jc w:val="center"/>
        <w:rPr>
          <w:rFonts w:cs="Arial"/>
          <w:b/>
        </w:rPr>
      </w:pPr>
    </w:p>
    <w:p w14:paraId="39831E5F" w14:textId="3188D1FC" w:rsidR="00EE1D83" w:rsidRPr="00B254EE" w:rsidRDefault="00391156" w:rsidP="00391156">
      <w:pPr>
        <w:pBdr>
          <w:top w:val="single" w:sz="4" w:space="1" w:color="auto"/>
          <w:left w:val="single" w:sz="4" w:space="4" w:color="auto"/>
          <w:bottom w:val="single" w:sz="4" w:space="1" w:color="auto"/>
          <w:right w:val="single" w:sz="4" w:space="4" w:color="auto"/>
        </w:pBdr>
        <w:shd w:val="clear" w:color="auto" w:fill="1F497D"/>
        <w:autoSpaceDE w:val="0"/>
        <w:autoSpaceDN w:val="0"/>
        <w:adjustRightInd w:val="0"/>
        <w:spacing w:before="120" w:after="120" w:line="280" w:lineRule="atLeast"/>
        <w:jc w:val="center"/>
        <w:rPr>
          <w:rFonts w:cs="Arial"/>
          <w:b/>
          <w:bCs/>
          <w:color w:val="FFFFFF"/>
          <w:sz w:val="32"/>
          <w:szCs w:val="32"/>
          <w:lang w:val="en-US"/>
        </w:rPr>
      </w:pPr>
      <w:r w:rsidRPr="00B254EE">
        <w:rPr>
          <w:rFonts w:cs="Arial"/>
          <w:b/>
          <w:bCs/>
          <w:color w:val="FFFFFF"/>
          <w:sz w:val="32"/>
          <w:szCs w:val="32"/>
          <w:lang w:val="en-US"/>
        </w:rPr>
        <w:t>Dodávka HW, SW a služeb v oblasti infrastruktury datových center</w:t>
      </w:r>
    </w:p>
    <w:p w14:paraId="6616C73A" w14:textId="638B8563" w:rsidR="00EE1D83" w:rsidRPr="00500D0D" w:rsidRDefault="00EE1D83" w:rsidP="00EE1D83">
      <w:pPr>
        <w:pStyle w:val="Normln11"/>
        <w:spacing w:before="120" w:after="120" w:line="280" w:lineRule="atLeast"/>
        <w:jc w:val="center"/>
        <w:rPr>
          <w:rFonts w:cs="Arial"/>
          <w:lang w:val="en-US"/>
        </w:rPr>
      </w:pPr>
      <w:r w:rsidRPr="00500D0D">
        <w:rPr>
          <w:rFonts w:cs="Arial"/>
        </w:rPr>
        <w:t xml:space="preserve">Ev.č.: </w:t>
      </w:r>
      <w:r w:rsidR="00391156" w:rsidRPr="00500D0D">
        <w:rPr>
          <w:rFonts w:cs="Arial"/>
          <w:lang w:val="en-US"/>
        </w:rPr>
        <w:t>499467</w:t>
      </w:r>
    </w:p>
    <w:p w14:paraId="12E5F349" w14:textId="77777777" w:rsidR="00EE1D83" w:rsidRPr="00500D0D" w:rsidRDefault="00EE1D83" w:rsidP="00EE1D83">
      <w:pPr>
        <w:pStyle w:val="Normln11"/>
        <w:spacing w:before="120" w:after="120" w:line="280" w:lineRule="atLeast"/>
        <w:jc w:val="center"/>
        <w:rPr>
          <w:rFonts w:cs="Arial"/>
          <w:b/>
        </w:rPr>
      </w:pPr>
    </w:p>
    <w:p w14:paraId="1AB2EAA0" w14:textId="77777777" w:rsidR="00EE1D83" w:rsidRPr="00500D0D" w:rsidRDefault="00EE1D83" w:rsidP="00EE1D83">
      <w:pPr>
        <w:pStyle w:val="Normln11"/>
        <w:spacing w:line="280" w:lineRule="atLeast"/>
        <w:jc w:val="center"/>
        <w:rPr>
          <w:rFonts w:cs="Arial"/>
          <w:b/>
        </w:rPr>
      </w:pPr>
      <w:r w:rsidRPr="00500D0D">
        <w:rPr>
          <w:rFonts w:cs="Arial"/>
          <w:b/>
        </w:rPr>
        <w:t>zadávané v otevřeném nadlimitním řízení dle zákona č. 137/2006 Sb.,</w:t>
      </w:r>
    </w:p>
    <w:p w14:paraId="5CDFAAF4" w14:textId="77777777" w:rsidR="00EE1D83" w:rsidRPr="00500D0D" w:rsidRDefault="00EE1D83" w:rsidP="00EE1D83">
      <w:pPr>
        <w:pStyle w:val="Normln11"/>
        <w:spacing w:line="280" w:lineRule="atLeast"/>
        <w:jc w:val="center"/>
        <w:rPr>
          <w:rFonts w:cs="Arial"/>
        </w:rPr>
      </w:pPr>
      <w:r w:rsidRPr="00500D0D">
        <w:rPr>
          <w:rFonts w:cs="Arial"/>
          <w:b/>
        </w:rPr>
        <w:t>o veřejných zakázkách, ve  znění pozdějších předpisů (dále jen „ZVZ“)</w:t>
      </w:r>
    </w:p>
    <w:p w14:paraId="0BAE40A4" w14:textId="77777777" w:rsidR="00EE1D83" w:rsidRPr="00500D0D" w:rsidRDefault="00EE1D83" w:rsidP="00EE1D83">
      <w:pPr>
        <w:spacing w:before="360" w:after="120" w:line="280" w:lineRule="atLeast"/>
        <w:jc w:val="center"/>
        <w:rPr>
          <w:rFonts w:cs="Arial"/>
          <w:b/>
        </w:rPr>
      </w:pPr>
      <w:r w:rsidRPr="00500D0D">
        <w:rPr>
          <w:rFonts w:cs="Arial"/>
          <w:b/>
        </w:rPr>
        <w:t>Zadavatel veřejné zakázky:</w:t>
      </w:r>
    </w:p>
    <w:p w14:paraId="36F27991" w14:textId="77777777" w:rsidR="00EE1D83" w:rsidRPr="00500D0D" w:rsidRDefault="00EE1D83" w:rsidP="00EE1D83">
      <w:pPr>
        <w:spacing w:before="120" w:after="120" w:line="280" w:lineRule="atLeast"/>
        <w:jc w:val="center"/>
        <w:rPr>
          <w:rFonts w:cs="Arial"/>
        </w:rPr>
      </w:pPr>
      <w:r w:rsidRPr="00500D0D">
        <w:rPr>
          <w:rFonts w:cs="Arial"/>
        </w:rPr>
        <w:t>Česká republika – Ministerstvo práce a sociálních v</w:t>
      </w:r>
      <w:bookmarkStart w:id="0" w:name="_GoBack"/>
      <w:bookmarkEnd w:id="0"/>
      <w:r w:rsidRPr="00500D0D">
        <w:rPr>
          <w:rFonts w:cs="Arial"/>
        </w:rPr>
        <w:t>ěcí</w:t>
      </w:r>
    </w:p>
    <w:p w14:paraId="0F2E8D0A" w14:textId="77777777" w:rsidR="00EE1D83" w:rsidRPr="00500D0D" w:rsidRDefault="00EE1D83" w:rsidP="00EE1D83">
      <w:pPr>
        <w:spacing w:before="120" w:after="120" w:line="280" w:lineRule="atLeast"/>
        <w:jc w:val="center"/>
        <w:rPr>
          <w:rFonts w:cs="Arial"/>
        </w:rPr>
      </w:pPr>
      <w:r w:rsidRPr="00500D0D">
        <w:rPr>
          <w:rFonts w:cs="Arial"/>
        </w:rPr>
        <w:t>se sídlem Na Poříčním právu 1/376, 128 01 Praha 2</w:t>
      </w:r>
    </w:p>
    <w:p w14:paraId="07E5788D" w14:textId="77777777" w:rsidR="00EE1D83" w:rsidRPr="00500D0D" w:rsidRDefault="00EE1D83" w:rsidP="00EE1D83">
      <w:pPr>
        <w:spacing w:before="120" w:after="120" w:line="280" w:lineRule="atLeast"/>
        <w:jc w:val="center"/>
        <w:rPr>
          <w:rFonts w:cs="Arial"/>
        </w:rPr>
      </w:pPr>
      <w:r w:rsidRPr="00500D0D">
        <w:rPr>
          <w:rFonts w:cs="Arial"/>
        </w:rPr>
        <w:t>IČO: 00551023</w:t>
      </w:r>
    </w:p>
    <w:p w14:paraId="094E6A61" w14:textId="77777777" w:rsidR="00EE1D83" w:rsidRPr="00500D0D" w:rsidRDefault="00EE1D83" w:rsidP="00EE1D83">
      <w:pPr>
        <w:spacing w:before="120" w:after="120" w:line="280" w:lineRule="atLeast"/>
        <w:jc w:val="center"/>
        <w:rPr>
          <w:rFonts w:cs="Arial"/>
        </w:rPr>
      </w:pPr>
      <w:r w:rsidRPr="00500D0D">
        <w:rPr>
          <w:rFonts w:cs="Arial"/>
          <w:noProof/>
        </w:rPr>
        <w:drawing>
          <wp:anchor distT="0" distB="0" distL="114300" distR="114300" simplePos="0" relativeHeight="251660288" behindDoc="1" locked="0" layoutInCell="1" allowOverlap="1" wp14:anchorId="1799E022" wp14:editId="053835DF">
            <wp:simplePos x="0" y="0"/>
            <wp:positionH relativeFrom="column">
              <wp:posOffset>2124710</wp:posOffset>
            </wp:positionH>
            <wp:positionV relativeFrom="paragraph">
              <wp:posOffset>107315</wp:posOffset>
            </wp:positionV>
            <wp:extent cx="1438275" cy="1476375"/>
            <wp:effectExtent l="0" t="0" r="9525" b="9525"/>
            <wp:wrapNone/>
            <wp:docPr id="3" name="obrázek 2" descr="http://www.mpsv.cz/images/clanky/5699/logoMPSV-m-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psv.cz/images/clanky/5699/logoMPSV-m-sm.jpg"/>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1438275" cy="1476375"/>
                    </a:xfrm>
                    <a:prstGeom prst="rect">
                      <a:avLst/>
                    </a:prstGeom>
                    <a:noFill/>
                    <a:ln>
                      <a:noFill/>
                    </a:ln>
                  </pic:spPr>
                </pic:pic>
              </a:graphicData>
            </a:graphic>
          </wp:anchor>
        </w:drawing>
      </w:r>
    </w:p>
    <w:p w14:paraId="2053C4B6" w14:textId="77777777" w:rsidR="00EE1D83" w:rsidRPr="00500D0D" w:rsidRDefault="00EE1D83" w:rsidP="00EE1D83">
      <w:pPr>
        <w:tabs>
          <w:tab w:val="left" w:pos="0"/>
        </w:tabs>
        <w:spacing w:before="120" w:after="120" w:line="280" w:lineRule="atLeast"/>
        <w:rPr>
          <w:rFonts w:cs="Arial"/>
        </w:rPr>
      </w:pPr>
    </w:p>
    <w:p w14:paraId="48AE39CE" w14:textId="77777777" w:rsidR="00EE1D83" w:rsidRPr="00500D0D" w:rsidRDefault="00EE1D83" w:rsidP="00EE1D83">
      <w:pPr>
        <w:tabs>
          <w:tab w:val="left" w:pos="0"/>
        </w:tabs>
        <w:spacing w:before="120" w:after="120" w:line="280" w:lineRule="atLeast"/>
        <w:rPr>
          <w:rFonts w:cs="Arial"/>
        </w:rPr>
      </w:pPr>
    </w:p>
    <w:p w14:paraId="5EEC7CCF" w14:textId="77777777" w:rsidR="00EE1D83" w:rsidRPr="00500D0D" w:rsidRDefault="00EE1D83" w:rsidP="00EE1D83">
      <w:pPr>
        <w:tabs>
          <w:tab w:val="left" w:pos="0"/>
        </w:tabs>
        <w:spacing w:before="120" w:after="120" w:line="280" w:lineRule="atLeast"/>
        <w:rPr>
          <w:rFonts w:cs="Arial"/>
        </w:rPr>
      </w:pPr>
    </w:p>
    <w:p w14:paraId="317CFD66" w14:textId="77777777" w:rsidR="00EE1D83" w:rsidRPr="00500D0D" w:rsidRDefault="00EE1D83" w:rsidP="00EE1D83">
      <w:pPr>
        <w:tabs>
          <w:tab w:val="left" w:pos="0"/>
        </w:tabs>
        <w:spacing w:before="120" w:after="120" w:line="280" w:lineRule="atLeast"/>
        <w:rPr>
          <w:rFonts w:cs="Arial"/>
        </w:rPr>
      </w:pPr>
    </w:p>
    <w:p w14:paraId="2311F09F" w14:textId="77777777" w:rsidR="00EE1D83" w:rsidRPr="00500D0D" w:rsidRDefault="00EE1D83" w:rsidP="00EE1D83">
      <w:pPr>
        <w:tabs>
          <w:tab w:val="left" w:pos="0"/>
        </w:tabs>
        <w:spacing w:before="120" w:after="120" w:line="280" w:lineRule="atLeast"/>
        <w:rPr>
          <w:rFonts w:cs="Arial"/>
        </w:rPr>
      </w:pPr>
    </w:p>
    <w:p w14:paraId="0248D0F1" w14:textId="77777777" w:rsidR="00EE1D83" w:rsidRPr="00500D0D" w:rsidRDefault="00EE1D83" w:rsidP="00EE1D83">
      <w:pPr>
        <w:tabs>
          <w:tab w:val="left" w:pos="0"/>
        </w:tabs>
        <w:spacing w:before="120" w:after="120" w:line="280" w:lineRule="atLeast"/>
        <w:rPr>
          <w:rFonts w:cs="Arial"/>
        </w:rPr>
      </w:pPr>
    </w:p>
    <w:p w14:paraId="3E846479" w14:textId="77777777" w:rsidR="00EE1D83" w:rsidRPr="00500D0D" w:rsidRDefault="00EE1D83" w:rsidP="00EE1D83">
      <w:pPr>
        <w:tabs>
          <w:tab w:val="left" w:pos="0"/>
        </w:tabs>
        <w:spacing w:before="120" w:after="120" w:line="280" w:lineRule="atLeast"/>
        <w:jc w:val="center"/>
        <w:rPr>
          <w:rFonts w:cs="Arial"/>
        </w:rPr>
      </w:pPr>
      <w:r w:rsidRPr="00500D0D">
        <w:rPr>
          <w:rFonts w:cs="Arial"/>
        </w:rPr>
        <w:t>(dále jen „</w:t>
      </w:r>
      <w:r w:rsidRPr="00500D0D">
        <w:rPr>
          <w:rFonts w:cs="Arial"/>
          <w:b/>
        </w:rPr>
        <w:t>zadavatel</w:t>
      </w:r>
      <w:r w:rsidRPr="00500D0D">
        <w:rPr>
          <w:rFonts w:cs="Arial"/>
        </w:rPr>
        <w:t>“ nebo „</w:t>
      </w:r>
      <w:r w:rsidRPr="00500D0D">
        <w:rPr>
          <w:rFonts w:cs="Arial"/>
          <w:b/>
        </w:rPr>
        <w:t>MPSV</w:t>
      </w:r>
      <w:r w:rsidRPr="00500D0D">
        <w:rPr>
          <w:rFonts w:cs="Arial"/>
        </w:rPr>
        <w:t>“)</w:t>
      </w:r>
    </w:p>
    <w:p w14:paraId="780F5544" w14:textId="77777777" w:rsidR="00EE1D83" w:rsidRPr="00500D0D" w:rsidRDefault="00EE1D83" w:rsidP="00EE1D83">
      <w:pPr>
        <w:tabs>
          <w:tab w:val="left" w:pos="0"/>
        </w:tabs>
        <w:spacing w:before="120" w:after="120" w:line="280" w:lineRule="atLeast"/>
        <w:ind w:firstLine="0"/>
        <w:rPr>
          <w:rFonts w:cs="Arial"/>
        </w:rPr>
      </w:pPr>
      <w:r w:rsidRPr="00500D0D">
        <w:rPr>
          <w:rFonts w:cs="Arial"/>
        </w:rPr>
        <w:t>_____________________________________________</w:t>
      </w:r>
    </w:p>
    <w:p w14:paraId="7F470457" w14:textId="77777777" w:rsidR="00EE1D83" w:rsidRPr="00500D0D" w:rsidRDefault="00EE1D83" w:rsidP="00EE1D83">
      <w:pPr>
        <w:tabs>
          <w:tab w:val="left" w:pos="0"/>
        </w:tabs>
        <w:spacing w:line="280" w:lineRule="atLeast"/>
        <w:ind w:firstLine="0"/>
        <w:jc w:val="both"/>
        <w:rPr>
          <w:rFonts w:cs="Arial"/>
          <w:u w:val="single"/>
        </w:rPr>
      </w:pPr>
      <w:r w:rsidRPr="00500D0D">
        <w:rPr>
          <w:rFonts w:cs="Arial"/>
          <w:u w:val="single"/>
        </w:rPr>
        <w:t>Osoba oprávněná zastupovat zadavatele</w:t>
      </w:r>
    </w:p>
    <w:p w14:paraId="627E7A82" w14:textId="77777777" w:rsidR="00EE1D83" w:rsidRPr="00500D0D" w:rsidRDefault="00EE1D83" w:rsidP="00EE1D83">
      <w:pPr>
        <w:tabs>
          <w:tab w:val="left" w:pos="0"/>
        </w:tabs>
        <w:spacing w:line="280" w:lineRule="atLeast"/>
        <w:ind w:firstLine="0"/>
        <w:jc w:val="both"/>
        <w:rPr>
          <w:rFonts w:cs="Arial"/>
        </w:rPr>
      </w:pPr>
      <w:r w:rsidRPr="00500D0D">
        <w:rPr>
          <w:rFonts w:cs="Arial"/>
        </w:rPr>
        <w:t>Ing. Iva Merhautová, MBA, náměstkyně ministryně pro informační a komunikační technologie</w:t>
      </w:r>
    </w:p>
    <w:p w14:paraId="292EC5A3" w14:textId="77777777" w:rsidR="00EE1D83" w:rsidRPr="00B254EE" w:rsidRDefault="00EE1D83" w:rsidP="00EE1D83">
      <w:pPr>
        <w:spacing w:before="60" w:line="280" w:lineRule="atLeast"/>
        <w:rPr>
          <w:rFonts w:cs="Arial"/>
          <w:sz w:val="20"/>
          <w:szCs w:val="20"/>
          <w:u w:val="single"/>
        </w:rPr>
      </w:pPr>
    </w:p>
    <w:tbl>
      <w:tblPr>
        <w:tblStyle w:val="Mkatabulky"/>
        <w:tblW w:w="92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9"/>
      </w:tblGrid>
      <w:tr w:rsidR="00EE1D83" w:rsidRPr="00B254EE" w14:paraId="573E99AA" w14:textId="77777777" w:rsidTr="00FE5643">
        <w:trPr>
          <w:trHeight w:val="2038"/>
        </w:trPr>
        <w:tc>
          <w:tcPr>
            <w:tcW w:w="9229" w:type="dxa"/>
          </w:tcPr>
          <w:p w14:paraId="0260D416" w14:textId="77777777" w:rsidR="00EE1D83" w:rsidRPr="00B254EE" w:rsidRDefault="00EE1D83" w:rsidP="00FE5643">
            <w:pPr>
              <w:spacing w:before="60" w:line="280" w:lineRule="atLeast"/>
              <w:ind w:firstLine="0"/>
              <w:rPr>
                <w:rFonts w:cs="Arial"/>
                <w:sz w:val="20"/>
                <w:szCs w:val="20"/>
                <w:u w:val="single"/>
              </w:rPr>
            </w:pPr>
            <w:r w:rsidRPr="00B254EE">
              <w:rPr>
                <w:rFonts w:cs="Arial"/>
                <w:sz w:val="20"/>
                <w:szCs w:val="20"/>
                <w:u w:val="single"/>
              </w:rPr>
              <w:t>Zástupce zadavatele</w:t>
            </w:r>
          </w:p>
          <w:p w14:paraId="57B5099C" w14:textId="19CF5615" w:rsidR="00EE1D83" w:rsidRPr="00B254EE" w:rsidRDefault="00EE1D83" w:rsidP="00500D0D">
            <w:pPr>
              <w:pStyle w:val="Zkladntext"/>
              <w:keepLines/>
              <w:spacing w:line="276" w:lineRule="auto"/>
              <w:ind w:firstLine="0"/>
              <w:jc w:val="both"/>
              <w:rPr>
                <w:b w:val="0"/>
              </w:rPr>
            </w:pPr>
            <w:r w:rsidRPr="00B254EE">
              <w:rPr>
                <w:b w:val="0"/>
              </w:rPr>
              <w:t xml:space="preserve">Kontaktní osobou ve věcech souvisejících se zadáváním této veřejné zakázky je MT Legal s.r.o., advokátní kancelář, Karoliny Světlé 25, 110 00 Praha 1, e-mail: </w:t>
            </w:r>
            <w:hyperlink r:id="rId14" w:history="1"/>
            <w:hyperlink r:id="rId15" w:history="1">
              <w:r w:rsidRPr="00B254EE">
                <w:rPr>
                  <w:rStyle w:val="Hypertextovodkaz"/>
                  <w:b w:val="0"/>
                </w:rPr>
                <w:t>vz@mt-legal.com</w:t>
              </w:r>
            </w:hyperlink>
            <w:r w:rsidRPr="00B254EE">
              <w:rPr>
                <w:b w:val="0"/>
              </w:rPr>
              <w:t>. Kontaktní osoba zajišťuje veškerou komunikaci zadavatele s dodavateli (tím není dotčeno oprávnění statutárního orgánu či jiné pověřené osoby zadavatele) a je v souladu s ust. §</w:t>
            </w:r>
            <w:r w:rsidR="00500D0D">
              <w:rPr>
                <w:b w:val="0"/>
              </w:rPr>
              <w:t> </w:t>
            </w:r>
            <w:r w:rsidRPr="00B254EE">
              <w:rPr>
                <w:b w:val="0"/>
              </w:rPr>
              <w:t>151 ZVZ pověřena výkonem zadavatelských činností v tomto zadávacím řízení. Kontaktní osoba je pověřena také k přijímání případných námitek dodavatelů dle ust. § 110 ZVZ.</w:t>
            </w:r>
          </w:p>
        </w:tc>
      </w:tr>
    </w:tbl>
    <w:p w14:paraId="065C9DD4" w14:textId="77777777" w:rsidR="00EE1D83" w:rsidRPr="00B254EE" w:rsidRDefault="00EE1D83">
      <w:pPr>
        <w:pStyle w:val="Obsah2"/>
        <w:rPr>
          <w:rFonts w:cs="Arial"/>
        </w:rPr>
      </w:pPr>
    </w:p>
    <w:p w14:paraId="2A1F82C4" w14:textId="77777777" w:rsidR="00EE1D83" w:rsidRPr="00B254EE" w:rsidRDefault="00EE1D83" w:rsidP="00EE1D83">
      <w:pPr>
        <w:rPr>
          <w:rFonts w:cs="Arial"/>
        </w:rPr>
      </w:pPr>
    </w:p>
    <w:p w14:paraId="304461BB" w14:textId="77777777" w:rsidR="00FB2938" w:rsidRDefault="00EE1D83">
      <w:pPr>
        <w:pStyle w:val="Obsah1"/>
        <w:tabs>
          <w:tab w:val="left" w:pos="702"/>
          <w:tab w:val="right" w:leader="dot" w:pos="9060"/>
        </w:tabs>
        <w:rPr>
          <w:rFonts w:asciiTheme="minorHAnsi" w:hAnsiTheme="minorHAnsi"/>
          <w:noProof/>
        </w:rPr>
      </w:pPr>
      <w:r w:rsidRPr="00B254EE">
        <w:rPr>
          <w:rFonts w:cs="Arial"/>
        </w:rPr>
        <w:fldChar w:fldCharType="begin"/>
      </w:r>
      <w:r w:rsidRPr="00B254EE">
        <w:rPr>
          <w:rFonts w:cs="Arial"/>
        </w:rPr>
        <w:instrText xml:space="preserve"> TOC \o "1-3" \h \z \u </w:instrText>
      </w:r>
      <w:r w:rsidRPr="00B254EE">
        <w:rPr>
          <w:rFonts w:cs="Arial"/>
        </w:rPr>
        <w:fldChar w:fldCharType="separate"/>
      </w:r>
      <w:hyperlink w:anchor="_Toc409694752" w:history="1">
        <w:r w:rsidR="00FB2938" w:rsidRPr="006B033F">
          <w:rPr>
            <w:rStyle w:val="Hypertextovodkaz"/>
            <w:rFonts w:cs="Arial"/>
            <w:noProof/>
          </w:rPr>
          <w:t>1</w:t>
        </w:r>
        <w:r w:rsidR="00FB2938">
          <w:rPr>
            <w:rFonts w:asciiTheme="minorHAnsi" w:hAnsiTheme="minorHAnsi"/>
            <w:noProof/>
          </w:rPr>
          <w:tab/>
        </w:r>
        <w:r w:rsidR="00FB2938" w:rsidRPr="006B033F">
          <w:rPr>
            <w:rStyle w:val="Hypertextovodkaz"/>
            <w:rFonts w:cs="Arial"/>
            <w:noProof/>
          </w:rPr>
          <w:t>POPIS</w:t>
        </w:r>
        <w:r w:rsidR="00FB2938">
          <w:rPr>
            <w:noProof/>
            <w:webHidden/>
          </w:rPr>
          <w:tab/>
        </w:r>
        <w:r w:rsidR="00FB2938">
          <w:rPr>
            <w:noProof/>
            <w:webHidden/>
          </w:rPr>
          <w:fldChar w:fldCharType="begin"/>
        </w:r>
        <w:r w:rsidR="00FB2938">
          <w:rPr>
            <w:noProof/>
            <w:webHidden/>
          </w:rPr>
          <w:instrText xml:space="preserve"> PAGEREF _Toc409694752 \h </w:instrText>
        </w:r>
        <w:r w:rsidR="00FB2938">
          <w:rPr>
            <w:noProof/>
            <w:webHidden/>
          </w:rPr>
        </w:r>
        <w:r w:rsidR="00FB2938">
          <w:rPr>
            <w:noProof/>
            <w:webHidden/>
          </w:rPr>
          <w:fldChar w:fldCharType="separate"/>
        </w:r>
        <w:r w:rsidR="00CA09AE">
          <w:rPr>
            <w:noProof/>
            <w:webHidden/>
          </w:rPr>
          <w:t>4</w:t>
        </w:r>
        <w:r w:rsidR="00FB2938">
          <w:rPr>
            <w:noProof/>
            <w:webHidden/>
          </w:rPr>
          <w:fldChar w:fldCharType="end"/>
        </w:r>
      </w:hyperlink>
    </w:p>
    <w:p w14:paraId="4A660565" w14:textId="77777777" w:rsidR="00FB2938" w:rsidRDefault="00CA09AE">
      <w:pPr>
        <w:pStyle w:val="Obsah2"/>
        <w:rPr>
          <w:rFonts w:asciiTheme="minorHAnsi" w:hAnsiTheme="minorHAnsi"/>
          <w:noProof/>
        </w:rPr>
      </w:pPr>
      <w:hyperlink w:anchor="_Toc409694753" w:history="1">
        <w:r w:rsidR="00FB2938" w:rsidRPr="006B033F">
          <w:rPr>
            <w:rStyle w:val="Hypertextovodkaz"/>
            <w:noProof/>
          </w:rPr>
          <w:t>1.1</w:t>
        </w:r>
        <w:r w:rsidR="00FB2938">
          <w:rPr>
            <w:rFonts w:asciiTheme="minorHAnsi" w:hAnsiTheme="minorHAnsi"/>
            <w:noProof/>
          </w:rPr>
          <w:tab/>
        </w:r>
        <w:r w:rsidR="00FB2938" w:rsidRPr="006B033F">
          <w:rPr>
            <w:rStyle w:val="Hypertextovodkaz"/>
            <w:noProof/>
          </w:rPr>
          <w:t>Úvod</w:t>
        </w:r>
        <w:r w:rsidR="00FB2938">
          <w:rPr>
            <w:noProof/>
            <w:webHidden/>
          </w:rPr>
          <w:tab/>
        </w:r>
        <w:r w:rsidR="00FB2938">
          <w:rPr>
            <w:noProof/>
            <w:webHidden/>
          </w:rPr>
          <w:fldChar w:fldCharType="begin"/>
        </w:r>
        <w:r w:rsidR="00FB2938">
          <w:rPr>
            <w:noProof/>
            <w:webHidden/>
          </w:rPr>
          <w:instrText xml:space="preserve"> PAGEREF _Toc409694753 \h </w:instrText>
        </w:r>
        <w:r w:rsidR="00FB2938">
          <w:rPr>
            <w:noProof/>
            <w:webHidden/>
          </w:rPr>
        </w:r>
        <w:r w:rsidR="00FB2938">
          <w:rPr>
            <w:noProof/>
            <w:webHidden/>
          </w:rPr>
          <w:fldChar w:fldCharType="separate"/>
        </w:r>
        <w:r>
          <w:rPr>
            <w:noProof/>
            <w:webHidden/>
          </w:rPr>
          <w:t>4</w:t>
        </w:r>
        <w:r w:rsidR="00FB2938">
          <w:rPr>
            <w:noProof/>
            <w:webHidden/>
          </w:rPr>
          <w:fldChar w:fldCharType="end"/>
        </w:r>
      </w:hyperlink>
    </w:p>
    <w:p w14:paraId="46E9D1F3" w14:textId="77777777" w:rsidR="00FB2938" w:rsidRDefault="00CA09AE">
      <w:pPr>
        <w:pStyle w:val="Obsah2"/>
        <w:rPr>
          <w:rFonts w:asciiTheme="minorHAnsi" w:hAnsiTheme="minorHAnsi"/>
          <w:noProof/>
        </w:rPr>
      </w:pPr>
      <w:hyperlink w:anchor="_Toc409694754" w:history="1">
        <w:r w:rsidR="00FB2938" w:rsidRPr="006B033F">
          <w:rPr>
            <w:rStyle w:val="Hypertextovodkaz"/>
            <w:noProof/>
          </w:rPr>
          <w:t>1.2</w:t>
        </w:r>
        <w:r w:rsidR="00FB2938">
          <w:rPr>
            <w:rFonts w:asciiTheme="minorHAnsi" w:hAnsiTheme="minorHAnsi"/>
            <w:noProof/>
          </w:rPr>
          <w:tab/>
        </w:r>
        <w:r w:rsidR="00FB2938" w:rsidRPr="006B033F">
          <w:rPr>
            <w:rStyle w:val="Hypertextovodkaz"/>
            <w:noProof/>
          </w:rPr>
          <w:t>Informační systémy</w:t>
        </w:r>
        <w:r w:rsidR="00FB2938">
          <w:rPr>
            <w:noProof/>
            <w:webHidden/>
          </w:rPr>
          <w:tab/>
        </w:r>
        <w:r w:rsidR="00FB2938">
          <w:rPr>
            <w:noProof/>
            <w:webHidden/>
          </w:rPr>
          <w:fldChar w:fldCharType="begin"/>
        </w:r>
        <w:r w:rsidR="00FB2938">
          <w:rPr>
            <w:noProof/>
            <w:webHidden/>
          </w:rPr>
          <w:instrText xml:space="preserve"> PAGEREF _Toc409694754 \h </w:instrText>
        </w:r>
        <w:r w:rsidR="00FB2938">
          <w:rPr>
            <w:noProof/>
            <w:webHidden/>
          </w:rPr>
        </w:r>
        <w:r w:rsidR="00FB2938">
          <w:rPr>
            <w:noProof/>
            <w:webHidden/>
          </w:rPr>
          <w:fldChar w:fldCharType="separate"/>
        </w:r>
        <w:r>
          <w:rPr>
            <w:noProof/>
            <w:webHidden/>
          </w:rPr>
          <w:t>4</w:t>
        </w:r>
        <w:r w:rsidR="00FB2938">
          <w:rPr>
            <w:noProof/>
            <w:webHidden/>
          </w:rPr>
          <w:fldChar w:fldCharType="end"/>
        </w:r>
      </w:hyperlink>
    </w:p>
    <w:p w14:paraId="13284473" w14:textId="77777777" w:rsidR="00FB2938" w:rsidRDefault="00CA09AE">
      <w:pPr>
        <w:pStyle w:val="Obsah1"/>
        <w:tabs>
          <w:tab w:val="left" w:pos="702"/>
          <w:tab w:val="right" w:leader="dot" w:pos="9060"/>
        </w:tabs>
        <w:rPr>
          <w:rFonts w:asciiTheme="minorHAnsi" w:hAnsiTheme="minorHAnsi"/>
          <w:noProof/>
        </w:rPr>
      </w:pPr>
      <w:hyperlink w:anchor="_Toc409694755" w:history="1">
        <w:r w:rsidR="00FB2938" w:rsidRPr="006B033F">
          <w:rPr>
            <w:rStyle w:val="Hypertextovodkaz"/>
            <w:rFonts w:cs="Arial"/>
            <w:noProof/>
          </w:rPr>
          <w:t>2</w:t>
        </w:r>
        <w:r w:rsidR="00FB2938">
          <w:rPr>
            <w:rFonts w:asciiTheme="minorHAnsi" w:hAnsiTheme="minorHAnsi"/>
            <w:noProof/>
          </w:rPr>
          <w:tab/>
        </w:r>
        <w:r w:rsidR="00FB2938" w:rsidRPr="006B033F">
          <w:rPr>
            <w:rStyle w:val="Hypertextovodkaz"/>
            <w:rFonts w:cs="Arial"/>
            <w:noProof/>
          </w:rPr>
          <w:t>Předmět plnění</w:t>
        </w:r>
        <w:r w:rsidR="00FB2938">
          <w:rPr>
            <w:noProof/>
            <w:webHidden/>
          </w:rPr>
          <w:tab/>
        </w:r>
        <w:r w:rsidR="00FB2938">
          <w:rPr>
            <w:noProof/>
            <w:webHidden/>
          </w:rPr>
          <w:fldChar w:fldCharType="begin"/>
        </w:r>
        <w:r w:rsidR="00FB2938">
          <w:rPr>
            <w:noProof/>
            <w:webHidden/>
          </w:rPr>
          <w:instrText xml:space="preserve"> PAGEREF _Toc409694755 \h </w:instrText>
        </w:r>
        <w:r w:rsidR="00FB2938">
          <w:rPr>
            <w:noProof/>
            <w:webHidden/>
          </w:rPr>
        </w:r>
        <w:r w:rsidR="00FB2938">
          <w:rPr>
            <w:noProof/>
            <w:webHidden/>
          </w:rPr>
          <w:fldChar w:fldCharType="separate"/>
        </w:r>
        <w:r>
          <w:rPr>
            <w:noProof/>
            <w:webHidden/>
          </w:rPr>
          <w:t>8</w:t>
        </w:r>
        <w:r w:rsidR="00FB2938">
          <w:rPr>
            <w:noProof/>
            <w:webHidden/>
          </w:rPr>
          <w:fldChar w:fldCharType="end"/>
        </w:r>
      </w:hyperlink>
    </w:p>
    <w:p w14:paraId="0AD6BC35" w14:textId="77777777" w:rsidR="00FB2938" w:rsidRDefault="00CA09AE">
      <w:pPr>
        <w:pStyle w:val="Obsah1"/>
        <w:tabs>
          <w:tab w:val="left" w:pos="702"/>
          <w:tab w:val="right" w:leader="dot" w:pos="9060"/>
        </w:tabs>
        <w:rPr>
          <w:rFonts w:asciiTheme="minorHAnsi" w:hAnsiTheme="minorHAnsi"/>
          <w:noProof/>
        </w:rPr>
      </w:pPr>
      <w:hyperlink w:anchor="_Toc409694756" w:history="1">
        <w:r w:rsidR="00FB2938" w:rsidRPr="006B033F">
          <w:rPr>
            <w:rStyle w:val="Hypertextovodkaz"/>
            <w:rFonts w:cs="Arial"/>
            <w:noProof/>
          </w:rPr>
          <w:t>3</w:t>
        </w:r>
        <w:r w:rsidR="00FB2938">
          <w:rPr>
            <w:rFonts w:asciiTheme="minorHAnsi" w:hAnsiTheme="minorHAnsi"/>
            <w:noProof/>
          </w:rPr>
          <w:tab/>
        </w:r>
        <w:r w:rsidR="00FB2938" w:rsidRPr="006B033F">
          <w:rPr>
            <w:rStyle w:val="Hypertextovodkaz"/>
            <w:rFonts w:cs="Arial"/>
            <w:noProof/>
          </w:rPr>
          <w:t>Základní požadavky na dedikovaná datová centra</w:t>
        </w:r>
        <w:r w:rsidR="00FB2938">
          <w:rPr>
            <w:noProof/>
            <w:webHidden/>
          </w:rPr>
          <w:tab/>
        </w:r>
        <w:r w:rsidR="00FB2938">
          <w:rPr>
            <w:noProof/>
            <w:webHidden/>
          </w:rPr>
          <w:fldChar w:fldCharType="begin"/>
        </w:r>
        <w:r w:rsidR="00FB2938">
          <w:rPr>
            <w:noProof/>
            <w:webHidden/>
          </w:rPr>
          <w:instrText xml:space="preserve"> PAGEREF _Toc409694756 \h </w:instrText>
        </w:r>
        <w:r w:rsidR="00FB2938">
          <w:rPr>
            <w:noProof/>
            <w:webHidden/>
          </w:rPr>
        </w:r>
        <w:r w:rsidR="00FB2938">
          <w:rPr>
            <w:noProof/>
            <w:webHidden/>
          </w:rPr>
          <w:fldChar w:fldCharType="separate"/>
        </w:r>
        <w:r>
          <w:rPr>
            <w:noProof/>
            <w:webHidden/>
          </w:rPr>
          <w:t>9</w:t>
        </w:r>
        <w:r w:rsidR="00FB2938">
          <w:rPr>
            <w:noProof/>
            <w:webHidden/>
          </w:rPr>
          <w:fldChar w:fldCharType="end"/>
        </w:r>
      </w:hyperlink>
    </w:p>
    <w:p w14:paraId="6AFEFB38" w14:textId="77777777" w:rsidR="00FB2938" w:rsidRDefault="00CA09AE">
      <w:pPr>
        <w:pStyle w:val="Obsah2"/>
        <w:rPr>
          <w:rFonts w:asciiTheme="minorHAnsi" w:hAnsiTheme="minorHAnsi"/>
          <w:noProof/>
        </w:rPr>
      </w:pPr>
      <w:hyperlink w:anchor="_Toc409694757" w:history="1">
        <w:r w:rsidR="00FB2938" w:rsidRPr="006B033F">
          <w:rPr>
            <w:rStyle w:val="Hypertextovodkaz"/>
            <w:noProof/>
          </w:rPr>
          <w:t>3.1</w:t>
        </w:r>
        <w:r w:rsidR="00FB2938">
          <w:rPr>
            <w:rFonts w:asciiTheme="minorHAnsi" w:hAnsiTheme="minorHAnsi"/>
            <w:noProof/>
          </w:rPr>
          <w:tab/>
        </w:r>
        <w:r w:rsidR="00FB2938" w:rsidRPr="006B033F">
          <w:rPr>
            <w:rStyle w:val="Hypertextovodkaz"/>
            <w:noProof/>
          </w:rPr>
          <w:t>Základní požadavky na DDC</w:t>
        </w:r>
        <w:r w:rsidR="00FB2938">
          <w:rPr>
            <w:noProof/>
            <w:webHidden/>
          </w:rPr>
          <w:tab/>
        </w:r>
        <w:r w:rsidR="00FB2938">
          <w:rPr>
            <w:noProof/>
            <w:webHidden/>
          </w:rPr>
          <w:fldChar w:fldCharType="begin"/>
        </w:r>
        <w:r w:rsidR="00FB2938">
          <w:rPr>
            <w:noProof/>
            <w:webHidden/>
          </w:rPr>
          <w:instrText xml:space="preserve"> PAGEREF _Toc409694757 \h </w:instrText>
        </w:r>
        <w:r w:rsidR="00FB2938">
          <w:rPr>
            <w:noProof/>
            <w:webHidden/>
          </w:rPr>
        </w:r>
        <w:r w:rsidR="00FB2938">
          <w:rPr>
            <w:noProof/>
            <w:webHidden/>
          </w:rPr>
          <w:fldChar w:fldCharType="separate"/>
        </w:r>
        <w:r>
          <w:rPr>
            <w:noProof/>
            <w:webHidden/>
          </w:rPr>
          <w:t>9</w:t>
        </w:r>
        <w:r w:rsidR="00FB2938">
          <w:rPr>
            <w:noProof/>
            <w:webHidden/>
          </w:rPr>
          <w:fldChar w:fldCharType="end"/>
        </w:r>
      </w:hyperlink>
    </w:p>
    <w:p w14:paraId="52F87580" w14:textId="77777777" w:rsidR="00FB2938" w:rsidRDefault="00CA09AE">
      <w:pPr>
        <w:pStyle w:val="Obsah2"/>
        <w:tabs>
          <w:tab w:val="left" w:pos="1269"/>
        </w:tabs>
        <w:rPr>
          <w:rFonts w:asciiTheme="minorHAnsi" w:hAnsiTheme="minorHAnsi"/>
          <w:noProof/>
        </w:rPr>
      </w:pPr>
      <w:hyperlink w:anchor="_Toc409694758" w:history="1">
        <w:r w:rsidR="00FB2938" w:rsidRPr="006B033F">
          <w:rPr>
            <w:rStyle w:val="Hypertextovodkaz"/>
            <w:rFonts w:eastAsia="Times New Roman"/>
            <w:noProof/>
          </w:rPr>
          <w:t>3.1.1</w:t>
        </w:r>
        <w:r w:rsidR="00FB2938">
          <w:rPr>
            <w:rFonts w:asciiTheme="minorHAnsi" w:hAnsiTheme="minorHAnsi"/>
            <w:noProof/>
          </w:rPr>
          <w:tab/>
        </w:r>
        <w:r w:rsidR="00FB2938" w:rsidRPr="006B033F">
          <w:rPr>
            <w:rStyle w:val="Hypertextovodkaz"/>
            <w:rFonts w:eastAsia="Times New Roman"/>
            <w:noProof/>
          </w:rPr>
          <w:t>Požadavky na licenční zajištění</w:t>
        </w:r>
        <w:r w:rsidR="00FB2938">
          <w:rPr>
            <w:noProof/>
            <w:webHidden/>
          </w:rPr>
          <w:tab/>
        </w:r>
        <w:r w:rsidR="00FB2938">
          <w:rPr>
            <w:noProof/>
            <w:webHidden/>
          </w:rPr>
          <w:fldChar w:fldCharType="begin"/>
        </w:r>
        <w:r w:rsidR="00FB2938">
          <w:rPr>
            <w:noProof/>
            <w:webHidden/>
          </w:rPr>
          <w:instrText xml:space="preserve"> PAGEREF _Toc409694758 \h </w:instrText>
        </w:r>
        <w:r w:rsidR="00FB2938">
          <w:rPr>
            <w:noProof/>
            <w:webHidden/>
          </w:rPr>
        </w:r>
        <w:r w:rsidR="00FB2938">
          <w:rPr>
            <w:noProof/>
            <w:webHidden/>
          </w:rPr>
          <w:fldChar w:fldCharType="separate"/>
        </w:r>
        <w:r>
          <w:rPr>
            <w:noProof/>
            <w:webHidden/>
          </w:rPr>
          <w:t>11</w:t>
        </w:r>
        <w:r w:rsidR="00FB2938">
          <w:rPr>
            <w:noProof/>
            <w:webHidden/>
          </w:rPr>
          <w:fldChar w:fldCharType="end"/>
        </w:r>
      </w:hyperlink>
    </w:p>
    <w:p w14:paraId="20C0878B" w14:textId="77777777" w:rsidR="00FB2938" w:rsidRDefault="00CA09AE">
      <w:pPr>
        <w:pStyle w:val="Obsah2"/>
        <w:tabs>
          <w:tab w:val="left" w:pos="1269"/>
        </w:tabs>
        <w:rPr>
          <w:rFonts w:asciiTheme="minorHAnsi" w:hAnsiTheme="minorHAnsi"/>
          <w:noProof/>
        </w:rPr>
      </w:pPr>
      <w:hyperlink w:anchor="_Toc409694759" w:history="1">
        <w:r w:rsidR="00FB2938" w:rsidRPr="006B033F">
          <w:rPr>
            <w:rStyle w:val="Hypertextovodkaz"/>
            <w:rFonts w:eastAsia="Times New Roman"/>
            <w:noProof/>
          </w:rPr>
          <w:t>3.1.2</w:t>
        </w:r>
        <w:r w:rsidR="00FB2938">
          <w:rPr>
            <w:rFonts w:asciiTheme="minorHAnsi" w:hAnsiTheme="minorHAnsi"/>
            <w:noProof/>
          </w:rPr>
          <w:tab/>
        </w:r>
        <w:r w:rsidR="00FB2938" w:rsidRPr="006B033F">
          <w:rPr>
            <w:rStyle w:val="Hypertextovodkaz"/>
            <w:rFonts w:eastAsia="Times New Roman"/>
            <w:noProof/>
          </w:rPr>
          <w:t>Požadavky na hardware a software</w:t>
        </w:r>
        <w:r w:rsidR="00FB2938">
          <w:rPr>
            <w:noProof/>
            <w:webHidden/>
          </w:rPr>
          <w:tab/>
        </w:r>
        <w:r w:rsidR="00FB2938">
          <w:rPr>
            <w:noProof/>
            <w:webHidden/>
          </w:rPr>
          <w:fldChar w:fldCharType="begin"/>
        </w:r>
        <w:r w:rsidR="00FB2938">
          <w:rPr>
            <w:noProof/>
            <w:webHidden/>
          </w:rPr>
          <w:instrText xml:space="preserve"> PAGEREF _Toc409694759 \h </w:instrText>
        </w:r>
        <w:r w:rsidR="00FB2938">
          <w:rPr>
            <w:noProof/>
            <w:webHidden/>
          </w:rPr>
        </w:r>
        <w:r w:rsidR="00FB2938">
          <w:rPr>
            <w:noProof/>
            <w:webHidden/>
          </w:rPr>
          <w:fldChar w:fldCharType="separate"/>
        </w:r>
        <w:r>
          <w:rPr>
            <w:noProof/>
            <w:webHidden/>
          </w:rPr>
          <w:t>12</w:t>
        </w:r>
        <w:r w:rsidR="00FB2938">
          <w:rPr>
            <w:noProof/>
            <w:webHidden/>
          </w:rPr>
          <w:fldChar w:fldCharType="end"/>
        </w:r>
      </w:hyperlink>
    </w:p>
    <w:p w14:paraId="151CA362" w14:textId="77777777" w:rsidR="00FB2938" w:rsidRDefault="00CA09AE">
      <w:pPr>
        <w:pStyle w:val="Obsah2"/>
        <w:tabs>
          <w:tab w:val="left" w:pos="1269"/>
        </w:tabs>
        <w:rPr>
          <w:rFonts w:asciiTheme="minorHAnsi" w:hAnsiTheme="minorHAnsi"/>
          <w:noProof/>
        </w:rPr>
      </w:pPr>
      <w:hyperlink w:anchor="_Toc409694760" w:history="1">
        <w:r w:rsidR="00FB2938" w:rsidRPr="006B033F">
          <w:rPr>
            <w:rStyle w:val="Hypertextovodkaz"/>
            <w:rFonts w:eastAsia="Times New Roman"/>
            <w:noProof/>
          </w:rPr>
          <w:t>3.1.3</w:t>
        </w:r>
        <w:r w:rsidR="00FB2938">
          <w:rPr>
            <w:rFonts w:asciiTheme="minorHAnsi" w:hAnsiTheme="minorHAnsi"/>
            <w:noProof/>
          </w:rPr>
          <w:tab/>
        </w:r>
        <w:r w:rsidR="00FB2938" w:rsidRPr="006B033F">
          <w:rPr>
            <w:rStyle w:val="Hypertextovodkaz"/>
            <w:rFonts w:eastAsia="Times New Roman"/>
            <w:noProof/>
          </w:rPr>
          <w:t>Požadavky na záruční lhůty a dostupnost náhradních dílů</w:t>
        </w:r>
        <w:r w:rsidR="00FB2938">
          <w:rPr>
            <w:noProof/>
            <w:webHidden/>
          </w:rPr>
          <w:tab/>
        </w:r>
        <w:r w:rsidR="00FB2938">
          <w:rPr>
            <w:noProof/>
            <w:webHidden/>
          </w:rPr>
          <w:fldChar w:fldCharType="begin"/>
        </w:r>
        <w:r w:rsidR="00FB2938">
          <w:rPr>
            <w:noProof/>
            <w:webHidden/>
          </w:rPr>
          <w:instrText xml:space="preserve"> PAGEREF _Toc409694760 \h </w:instrText>
        </w:r>
        <w:r w:rsidR="00FB2938">
          <w:rPr>
            <w:noProof/>
            <w:webHidden/>
          </w:rPr>
        </w:r>
        <w:r w:rsidR="00FB2938">
          <w:rPr>
            <w:noProof/>
            <w:webHidden/>
          </w:rPr>
          <w:fldChar w:fldCharType="separate"/>
        </w:r>
        <w:r>
          <w:rPr>
            <w:noProof/>
            <w:webHidden/>
          </w:rPr>
          <w:t>12</w:t>
        </w:r>
        <w:r w:rsidR="00FB2938">
          <w:rPr>
            <w:noProof/>
            <w:webHidden/>
          </w:rPr>
          <w:fldChar w:fldCharType="end"/>
        </w:r>
      </w:hyperlink>
    </w:p>
    <w:p w14:paraId="06B4AFCF" w14:textId="77777777" w:rsidR="00FB2938" w:rsidRDefault="00CA09AE">
      <w:pPr>
        <w:pStyle w:val="Obsah2"/>
        <w:tabs>
          <w:tab w:val="left" w:pos="1269"/>
        </w:tabs>
        <w:rPr>
          <w:rFonts w:asciiTheme="minorHAnsi" w:hAnsiTheme="minorHAnsi"/>
          <w:noProof/>
        </w:rPr>
      </w:pPr>
      <w:hyperlink w:anchor="_Toc409694761" w:history="1">
        <w:r w:rsidR="00FB2938" w:rsidRPr="006B033F">
          <w:rPr>
            <w:rStyle w:val="Hypertextovodkaz"/>
            <w:rFonts w:eastAsia="Times New Roman"/>
            <w:noProof/>
          </w:rPr>
          <w:t>3.1.4</w:t>
        </w:r>
        <w:r w:rsidR="00FB2938">
          <w:rPr>
            <w:rFonts w:asciiTheme="minorHAnsi" w:hAnsiTheme="minorHAnsi"/>
            <w:noProof/>
          </w:rPr>
          <w:tab/>
        </w:r>
        <w:r w:rsidR="00FB2938" w:rsidRPr="006B033F">
          <w:rPr>
            <w:rStyle w:val="Hypertextovodkaz"/>
            <w:rFonts w:eastAsia="Times New Roman"/>
            <w:noProof/>
          </w:rPr>
          <w:t>Požadavky na energetickou úspornost</w:t>
        </w:r>
        <w:r w:rsidR="00FB2938">
          <w:rPr>
            <w:noProof/>
            <w:webHidden/>
          </w:rPr>
          <w:tab/>
        </w:r>
        <w:r w:rsidR="00FB2938">
          <w:rPr>
            <w:noProof/>
            <w:webHidden/>
          </w:rPr>
          <w:fldChar w:fldCharType="begin"/>
        </w:r>
        <w:r w:rsidR="00FB2938">
          <w:rPr>
            <w:noProof/>
            <w:webHidden/>
          </w:rPr>
          <w:instrText xml:space="preserve"> PAGEREF _Toc409694761 \h </w:instrText>
        </w:r>
        <w:r w:rsidR="00FB2938">
          <w:rPr>
            <w:noProof/>
            <w:webHidden/>
          </w:rPr>
        </w:r>
        <w:r w:rsidR="00FB2938">
          <w:rPr>
            <w:noProof/>
            <w:webHidden/>
          </w:rPr>
          <w:fldChar w:fldCharType="separate"/>
        </w:r>
        <w:r>
          <w:rPr>
            <w:noProof/>
            <w:webHidden/>
          </w:rPr>
          <w:t>12</w:t>
        </w:r>
        <w:r w:rsidR="00FB2938">
          <w:rPr>
            <w:noProof/>
            <w:webHidden/>
          </w:rPr>
          <w:fldChar w:fldCharType="end"/>
        </w:r>
      </w:hyperlink>
    </w:p>
    <w:p w14:paraId="5CC95D6E" w14:textId="77777777" w:rsidR="00FB2938" w:rsidRDefault="00CA09AE">
      <w:pPr>
        <w:pStyle w:val="Obsah2"/>
        <w:tabs>
          <w:tab w:val="left" w:pos="1269"/>
        </w:tabs>
        <w:rPr>
          <w:rFonts w:asciiTheme="minorHAnsi" w:hAnsiTheme="minorHAnsi"/>
          <w:noProof/>
        </w:rPr>
      </w:pPr>
      <w:hyperlink w:anchor="_Toc409694762" w:history="1">
        <w:r w:rsidR="00FB2938" w:rsidRPr="006B033F">
          <w:rPr>
            <w:rStyle w:val="Hypertextovodkaz"/>
            <w:rFonts w:eastAsia="Times New Roman"/>
            <w:noProof/>
          </w:rPr>
          <w:t>3.1.5</w:t>
        </w:r>
        <w:r w:rsidR="00FB2938">
          <w:rPr>
            <w:rFonts w:asciiTheme="minorHAnsi" w:hAnsiTheme="minorHAnsi"/>
            <w:noProof/>
          </w:rPr>
          <w:tab/>
        </w:r>
        <w:r w:rsidR="00FB2938" w:rsidRPr="006B033F">
          <w:rPr>
            <w:rStyle w:val="Hypertextovodkaz"/>
            <w:rFonts w:eastAsia="Times New Roman"/>
            <w:noProof/>
          </w:rPr>
          <w:t>Požadavky na kompatibilitu</w:t>
        </w:r>
        <w:r w:rsidR="00FB2938">
          <w:rPr>
            <w:noProof/>
            <w:webHidden/>
          </w:rPr>
          <w:tab/>
        </w:r>
        <w:r w:rsidR="00FB2938">
          <w:rPr>
            <w:noProof/>
            <w:webHidden/>
          </w:rPr>
          <w:fldChar w:fldCharType="begin"/>
        </w:r>
        <w:r w:rsidR="00FB2938">
          <w:rPr>
            <w:noProof/>
            <w:webHidden/>
          </w:rPr>
          <w:instrText xml:space="preserve"> PAGEREF _Toc409694762 \h </w:instrText>
        </w:r>
        <w:r w:rsidR="00FB2938">
          <w:rPr>
            <w:noProof/>
            <w:webHidden/>
          </w:rPr>
        </w:r>
        <w:r w:rsidR="00FB2938">
          <w:rPr>
            <w:noProof/>
            <w:webHidden/>
          </w:rPr>
          <w:fldChar w:fldCharType="separate"/>
        </w:r>
        <w:r>
          <w:rPr>
            <w:noProof/>
            <w:webHidden/>
          </w:rPr>
          <w:t>12</w:t>
        </w:r>
        <w:r w:rsidR="00FB2938">
          <w:rPr>
            <w:noProof/>
            <w:webHidden/>
          </w:rPr>
          <w:fldChar w:fldCharType="end"/>
        </w:r>
      </w:hyperlink>
    </w:p>
    <w:p w14:paraId="34123EDF" w14:textId="77777777" w:rsidR="00FB2938" w:rsidRDefault="00CA09AE">
      <w:pPr>
        <w:pStyle w:val="Obsah2"/>
        <w:rPr>
          <w:rFonts w:asciiTheme="minorHAnsi" w:hAnsiTheme="minorHAnsi"/>
          <w:noProof/>
        </w:rPr>
      </w:pPr>
      <w:hyperlink w:anchor="_Toc409694763" w:history="1">
        <w:r w:rsidR="00FB2938" w:rsidRPr="006B033F">
          <w:rPr>
            <w:rStyle w:val="Hypertextovodkaz"/>
            <w:noProof/>
          </w:rPr>
          <w:t>3.2</w:t>
        </w:r>
        <w:r w:rsidR="00FB2938">
          <w:rPr>
            <w:rFonts w:asciiTheme="minorHAnsi" w:hAnsiTheme="minorHAnsi"/>
            <w:noProof/>
          </w:rPr>
          <w:tab/>
        </w:r>
        <w:r w:rsidR="00FB2938" w:rsidRPr="006B033F">
          <w:rPr>
            <w:rStyle w:val="Hypertextovodkaz"/>
            <w:noProof/>
          </w:rPr>
          <w:t>Umístění Datových center</w:t>
        </w:r>
        <w:r w:rsidR="00FB2938">
          <w:rPr>
            <w:noProof/>
            <w:webHidden/>
          </w:rPr>
          <w:tab/>
        </w:r>
        <w:r w:rsidR="00FB2938">
          <w:rPr>
            <w:noProof/>
            <w:webHidden/>
          </w:rPr>
          <w:fldChar w:fldCharType="begin"/>
        </w:r>
        <w:r w:rsidR="00FB2938">
          <w:rPr>
            <w:noProof/>
            <w:webHidden/>
          </w:rPr>
          <w:instrText xml:space="preserve"> PAGEREF _Toc409694763 \h </w:instrText>
        </w:r>
        <w:r w:rsidR="00FB2938">
          <w:rPr>
            <w:noProof/>
            <w:webHidden/>
          </w:rPr>
        </w:r>
        <w:r w:rsidR="00FB2938">
          <w:rPr>
            <w:noProof/>
            <w:webHidden/>
          </w:rPr>
          <w:fldChar w:fldCharType="separate"/>
        </w:r>
        <w:r>
          <w:rPr>
            <w:noProof/>
            <w:webHidden/>
          </w:rPr>
          <w:t>13</w:t>
        </w:r>
        <w:r w:rsidR="00FB2938">
          <w:rPr>
            <w:noProof/>
            <w:webHidden/>
          </w:rPr>
          <w:fldChar w:fldCharType="end"/>
        </w:r>
      </w:hyperlink>
    </w:p>
    <w:p w14:paraId="3B02B8CB" w14:textId="77777777" w:rsidR="00FB2938" w:rsidRDefault="00CA09AE">
      <w:pPr>
        <w:pStyle w:val="Obsah2"/>
        <w:rPr>
          <w:rFonts w:asciiTheme="minorHAnsi" w:hAnsiTheme="minorHAnsi"/>
          <w:noProof/>
        </w:rPr>
      </w:pPr>
      <w:hyperlink w:anchor="_Toc409694764" w:history="1">
        <w:r w:rsidR="00FB2938" w:rsidRPr="006B033F">
          <w:rPr>
            <w:rStyle w:val="Hypertextovodkaz"/>
            <w:noProof/>
          </w:rPr>
          <w:t>3.3</w:t>
        </w:r>
        <w:r w:rsidR="00FB2938">
          <w:rPr>
            <w:rFonts w:asciiTheme="minorHAnsi" w:hAnsiTheme="minorHAnsi"/>
            <w:noProof/>
          </w:rPr>
          <w:tab/>
        </w:r>
        <w:r w:rsidR="00FB2938" w:rsidRPr="006B033F">
          <w:rPr>
            <w:rStyle w:val="Hypertextovodkaz"/>
            <w:noProof/>
          </w:rPr>
          <w:t>Požadavky na Datové centrum A nebo Datové centrum B</w:t>
        </w:r>
        <w:r w:rsidR="00FB2938">
          <w:rPr>
            <w:noProof/>
            <w:webHidden/>
          </w:rPr>
          <w:tab/>
        </w:r>
        <w:r w:rsidR="00FB2938">
          <w:rPr>
            <w:noProof/>
            <w:webHidden/>
          </w:rPr>
          <w:fldChar w:fldCharType="begin"/>
        </w:r>
        <w:r w:rsidR="00FB2938">
          <w:rPr>
            <w:noProof/>
            <w:webHidden/>
          </w:rPr>
          <w:instrText xml:space="preserve"> PAGEREF _Toc409694764 \h </w:instrText>
        </w:r>
        <w:r w:rsidR="00FB2938">
          <w:rPr>
            <w:noProof/>
            <w:webHidden/>
          </w:rPr>
        </w:r>
        <w:r w:rsidR="00FB2938">
          <w:rPr>
            <w:noProof/>
            <w:webHidden/>
          </w:rPr>
          <w:fldChar w:fldCharType="separate"/>
        </w:r>
        <w:r>
          <w:rPr>
            <w:noProof/>
            <w:webHidden/>
          </w:rPr>
          <w:t>14</w:t>
        </w:r>
        <w:r w:rsidR="00FB2938">
          <w:rPr>
            <w:noProof/>
            <w:webHidden/>
          </w:rPr>
          <w:fldChar w:fldCharType="end"/>
        </w:r>
      </w:hyperlink>
    </w:p>
    <w:p w14:paraId="72781E08" w14:textId="77777777" w:rsidR="00FB2938" w:rsidRDefault="00CA09AE">
      <w:pPr>
        <w:pStyle w:val="Obsah2"/>
        <w:tabs>
          <w:tab w:val="left" w:pos="1269"/>
        </w:tabs>
        <w:rPr>
          <w:rFonts w:asciiTheme="minorHAnsi" w:hAnsiTheme="minorHAnsi"/>
          <w:noProof/>
        </w:rPr>
      </w:pPr>
      <w:hyperlink w:anchor="_Toc409694765" w:history="1">
        <w:r w:rsidR="00FB2938" w:rsidRPr="006B033F">
          <w:rPr>
            <w:rStyle w:val="Hypertextovodkaz"/>
            <w:noProof/>
          </w:rPr>
          <w:t>3.3.1</w:t>
        </w:r>
        <w:r w:rsidR="00FB2938">
          <w:rPr>
            <w:rFonts w:asciiTheme="minorHAnsi" w:hAnsiTheme="minorHAnsi"/>
            <w:noProof/>
          </w:rPr>
          <w:tab/>
        </w:r>
        <w:r w:rsidR="00FB2938" w:rsidRPr="006B033F">
          <w:rPr>
            <w:rStyle w:val="Hypertextovodkaz"/>
            <w:noProof/>
          </w:rPr>
          <w:t>Požadavky na komunikační infrastrukturu</w:t>
        </w:r>
        <w:r w:rsidR="00FB2938">
          <w:rPr>
            <w:noProof/>
            <w:webHidden/>
          </w:rPr>
          <w:tab/>
        </w:r>
        <w:r w:rsidR="00FB2938">
          <w:rPr>
            <w:noProof/>
            <w:webHidden/>
          </w:rPr>
          <w:fldChar w:fldCharType="begin"/>
        </w:r>
        <w:r w:rsidR="00FB2938">
          <w:rPr>
            <w:noProof/>
            <w:webHidden/>
          </w:rPr>
          <w:instrText xml:space="preserve"> PAGEREF _Toc409694765 \h </w:instrText>
        </w:r>
        <w:r w:rsidR="00FB2938">
          <w:rPr>
            <w:noProof/>
            <w:webHidden/>
          </w:rPr>
        </w:r>
        <w:r w:rsidR="00FB2938">
          <w:rPr>
            <w:noProof/>
            <w:webHidden/>
          </w:rPr>
          <w:fldChar w:fldCharType="separate"/>
        </w:r>
        <w:r>
          <w:rPr>
            <w:noProof/>
            <w:webHidden/>
          </w:rPr>
          <w:t>18</w:t>
        </w:r>
        <w:r w:rsidR="00FB2938">
          <w:rPr>
            <w:noProof/>
            <w:webHidden/>
          </w:rPr>
          <w:fldChar w:fldCharType="end"/>
        </w:r>
      </w:hyperlink>
    </w:p>
    <w:p w14:paraId="05251464" w14:textId="77777777" w:rsidR="00FB2938" w:rsidRDefault="00CA09AE">
      <w:pPr>
        <w:pStyle w:val="Obsah2"/>
        <w:tabs>
          <w:tab w:val="left" w:pos="1269"/>
        </w:tabs>
        <w:rPr>
          <w:rFonts w:asciiTheme="minorHAnsi" w:hAnsiTheme="minorHAnsi"/>
          <w:noProof/>
        </w:rPr>
      </w:pPr>
      <w:hyperlink w:anchor="_Toc409694766" w:history="1">
        <w:r w:rsidR="00FB2938" w:rsidRPr="006B033F">
          <w:rPr>
            <w:rStyle w:val="Hypertextovodkaz"/>
            <w:noProof/>
          </w:rPr>
          <w:t>3.3.2</w:t>
        </w:r>
        <w:r w:rsidR="00FB2938">
          <w:rPr>
            <w:rFonts w:asciiTheme="minorHAnsi" w:hAnsiTheme="minorHAnsi"/>
            <w:noProof/>
          </w:rPr>
          <w:tab/>
        </w:r>
        <w:r w:rsidR="00FB2938" w:rsidRPr="006B033F">
          <w:rPr>
            <w:rStyle w:val="Hypertextovodkaz"/>
            <w:noProof/>
          </w:rPr>
          <w:t>Požadavky na fyzické servery virtualizační vrstvy</w:t>
        </w:r>
        <w:r w:rsidR="00FB2938">
          <w:rPr>
            <w:noProof/>
            <w:webHidden/>
          </w:rPr>
          <w:tab/>
        </w:r>
        <w:r w:rsidR="00FB2938">
          <w:rPr>
            <w:noProof/>
            <w:webHidden/>
          </w:rPr>
          <w:fldChar w:fldCharType="begin"/>
        </w:r>
        <w:r w:rsidR="00FB2938">
          <w:rPr>
            <w:noProof/>
            <w:webHidden/>
          </w:rPr>
          <w:instrText xml:space="preserve"> PAGEREF _Toc409694766 \h </w:instrText>
        </w:r>
        <w:r w:rsidR="00FB2938">
          <w:rPr>
            <w:noProof/>
            <w:webHidden/>
          </w:rPr>
        </w:r>
        <w:r w:rsidR="00FB2938">
          <w:rPr>
            <w:noProof/>
            <w:webHidden/>
          </w:rPr>
          <w:fldChar w:fldCharType="separate"/>
        </w:r>
        <w:r>
          <w:rPr>
            <w:noProof/>
            <w:webHidden/>
          </w:rPr>
          <w:t>24</w:t>
        </w:r>
        <w:r w:rsidR="00FB2938">
          <w:rPr>
            <w:noProof/>
            <w:webHidden/>
          </w:rPr>
          <w:fldChar w:fldCharType="end"/>
        </w:r>
      </w:hyperlink>
    </w:p>
    <w:p w14:paraId="7A8C00FD" w14:textId="77777777" w:rsidR="00FB2938" w:rsidRDefault="00CA09AE">
      <w:pPr>
        <w:pStyle w:val="Obsah2"/>
        <w:tabs>
          <w:tab w:val="left" w:pos="1269"/>
        </w:tabs>
        <w:rPr>
          <w:rFonts w:asciiTheme="minorHAnsi" w:hAnsiTheme="minorHAnsi"/>
          <w:noProof/>
        </w:rPr>
      </w:pPr>
      <w:hyperlink w:anchor="_Toc409694767" w:history="1">
        <w:r w:rsidR="00FB2938" w:rsidRPr="006B033F">
          <w:rPr>
            <w:rStyle w:val="Hypertextovodkaz"/>
            <w:rFonts w:eastAsia="Times New Roman"/>
            <w:noProof/>
          </w:rPr>
          <w:t>3.3.3</w:t>
        </w:r>
        <w:r w:rsidR="00FB2938">
          <w:rPr>
            <w:rFonts w:asciiTheme="minorHAnsi" w:hAnsiTheme="minorHAnsi"/>
            <w:noProof/>
          </w:rPr>
          <w:tab/>
        </w:r>
        <w:r w:rsidR="00FB2938" w:rsidRPr="006B033F">
          <w:rPr>
            <w:rStyle w:val="Hypertextovodkaz"/>
            <w:rFonts w:eastAsia="Times New Roman"/>
            <w:noProof/>
          </w:rPr>
          <w:t>Požadavky na samostatné servery s vlastním diskovým prostorem (TYP C)</w:t>
        </w:r>
        <w:r w:rsidR="00FB2938">
          <w:rPr>
            <w:noProof/>
            <w:webHidden/>
          </w:rPr>
          <w:tab/>
        </w:r>
        <w:r w:rsidR="00FB2938">
          <w:rPr>
            <w:noProof/>
            <w:webHidden/>
          </w:rPr>
          <w:fldChar w:fldCharType="begin"/>
        </w:r>
        <w:r w:rsidR="00FB2938">
          <w:rPr>
            <w:noProof/>
            <w:webHidden/>
          </w:rPr>
          <w:instrText xml:space="preserve"> PAGEREF _Toc409694767 \h </w:instrText>
        </w:r>
        <w:r w:rsidR="00FB2938">
          <w:rPr>
            <w:noProof/>
            <w:webHidden/>
          </w:rPr>
        </w:r>
        <w:r w:rsidR="00FB2938">
          <w:rPr>
            <w:noProof/>
            <w:webHidden/>
          </w:rPr>
          <w:fldChar w:fldCharType="separate"/>
        </w:r>
        <w:r>
          <w:rPr>
            <w:noProof/>
            <w:webHidden/>
          </w:rPr>
          <w:t>28</w:t>
        </w:r>
        <w:r w:rsidR="00FB2938">
          <w:rPr>
            <w:noProof/>
            <w:webHidden/>
          </w:rPr>
          <w:fldChar w:fldCharType="end"/>
        </w:r>
      </w:hyperlink>
    </w:p>
    <w:p w14:paraId="680EE0BF" w14:textId="77777777" w:rsidR="00FB2938" w:rsidRDefault="00CA09AE">
      <w:pPr>
        <w:pStyle w:val="Obsah2"/>
        <w:tabs>
          <w:tab w:val="left" w:pos="1269"/>
        </w:tabs>
        <w:rPr>
          <w:rFonts w:asciiTheme="minorHAnsi" w:hAnsiTheme="minorHAnsi"/>
          <w:noProof/>
        </w:rPr>
      </w:pPr>
      <w:hyperlink w:anchor="_Toc409694768" w:history="1">
        <w:r w:rsidR="00FB2938" w:rsidRPr="006B033F">
          <w:rPr>
            <w:rStyle w:val="Hypertextovodkaz"/>
            <w:rFonts w:eastAsia="Times New Roman"/>
            <w:noProof/>
          </w:rPr>
          <w:t>3.3.4</w:t>
        </w:r>
        <w:r w:rsidR="00FB2938">
          <w:rPr>
            <w:rFonts w:asciiTheme="minorHAnsi" w:hAnsiTheme="minorHAnsi"/>
            <w:noProof/>
          </w:rPr>
          <w:tab/>
        </w:r>
        <w:r w:rsidR="00FB2938" w:rsidRPr="006B033F">
          <w:rPr>
            <w:rStyle w:val="Hypertextovodkaz"/>
            <w:rFonts w:eastAsia="Times New Roman"/>
            <w:noProof/>
          </w:rPr>
          <w:t>Požadavky na disková pole</w:t>
        </w:r>
        <w:r w:rsidR="00FB2938">
          <w:rPr>
            <w:noProof/>
            <w:webHidden/>
          </w:rPr>
          <w:tab/>
        </w:r>
        <w:r w:rsidR="00FB2938">
          <w:rPr>
            <w:noProof/>
            <w:webHidden/>
          </w:rPr>
          <w:fldChar w:fldCharType="begin"/>
        </w:r>
        <w:r w:rsidR="00FB2938">
          <w:rPr>
            <w:noProof/>
            <w:webHidden/>
          </w:rPr>
          <w:instrText xml:space="preserve"> PAGEREF _Toc409694768 \h </w:instrText>
        </w:r>
        <w:r w:rsidR="00FB2938">
          <w:rPr>
            <w:noProof/>
            <w:webHidden/>
          </w:rPr>
        </w:r>
        <w:r w:rsidR="00FB2938">
          <w:rPr>
            <w:noProof/>
            <w:webHidden/>
          </w:rPr>
          <w:fldChar w:fldCharType="separate"/>
        </w:r>
        <w:r>
          <w:rPr>
            <w:noProof/>
            <w:webHidden/>
          </w:rPr>
          <w:t>29</w:t>
        </w:r>
        <w:r w:rsidR="00FB2938">
          <w:rPr>
            <w:noProof/>
            <w:webHidden/>
          </w:rPr>
          <w:fldChar w:fldCharType="end"/>
        </w:r>
      </w:hyperlink>
    </w:p>
    <w:p w14:paraId="1DD0DC86" w14:textId="77777777" w:rsidR="00FB2938" w:rsidRDefault="00CA09AE">
      <w:pPr>
        <w:pStyle w:val="Obsah2"/>
        <w:tabs>
          <w:tab w:val="left" w:pos="1269"/>
        </w:tabs>
        <w:rPr>
          <w:rFonts w:asciiTheme="minorHAnsi" w:hAnsiTheme="minorHAnsi"/>
          <w:noProof/>
        </w:rPr>
      </w:pPr>
      <w:hyperlink w:anchor="_Toc409694769" w:history="1">
        <w:r w:rsidR="00FB2938" w:rsidRPr="006B033F">
          <w:rPr>
            <w:rStyle w:val="Hypertextovodkaz"/>
            <w:noProof/>
          </w:rPr>
          <w:t>3.3.5</w:t>
        </w:r>
        <w:r w:rsidR="00FB2938">
          <w:rPr>
            <w:rFonts w:asciiTheme="minorHAnsi" w:hAnsiTheme="minorHAnsi"/>
            <w:noProof/>
          </w:rPr>
          <w:tab/>
        </w:r>
        <w:r w:rsidR="00FB2938" w:rsidRPr="006B033F">
          <w:rPr>
            <w:rStyle w:val="Hypertextovodkaz"/>
            <w:noProof/>
          </w:rPr>
          <w:t>Zálohování a dlouhodobé ukládaní dat</w:t>
        </w:r>
        <w:r w:rsidR="00FB2938">
          <w:rPr>
            <w:noProof/>
            <w:webHidden/>
          </w:rPr>
          <w:tab/>
        </w:r>
        <w:r w:rsidR="00FB2938">
          <w:rPr>
            <w:noProof/>
            <w:webHidden/>
          </w:rPr>
          <w:fldChar w:fldCharType="begin"/>
        </w:r>
        <w:r w:rsidR="00FB2938">
          <w:rPr>
            <w:noProof/>
            <w:webHidden/>
          </w:rPr>
          <w:instrText xml:space="preserve"> PAGEREF _Toc409694769 \h </w:instrText>
        </w:r>
        <w:r w:rsidR="00FB2938">
          <w:rPr>
            <w:noProof/>
            <w:webHidden/>
          </w:rPr>
        </w:r>
        <w:r w:rsidR="00FB2938">
          <w:rPr>
            <w:noProof/>
            <w:webHidden/>
          </w:rPr>
          <w:fldChar w:fldCharType="separate"/>
        </w:r>
        <w:r>
          <w:rPr>
            <w:noProof/>
            <w:webHidden/>
          </w:rPr>
          <w:t>34</w:t>
        </w:r>
        <w:r w:rsidR="00FB2938">
          <w:rPr>
            <w:noProof/>
            <w:webHidden/>
          </w:rPr>
          <w:fldChar w:fldCharType="end"/>
        </w:r>
      </w:hyperlink>
    </w:p>
    <w:p w14:paraId="70A8D20D" w14:textId="77777777" w:rsidR="00FB2938" w:rsidRDefault="00CA09AE">
      <w:pPr>
        <w:pStyle w:val="Obsah2"/>
        <w:tabs>
          <w:tab w:val="left" w:pos="1269"/>
        </w:tabs>
        <w:rPr>
          <w:rFonts w:asciiTheme="minorHAnsi" w:hAnsiTheme="minorHAnsi"/>
          <w:noProof/>
        </w:rPr>
      </w:pPr>
      <w:hyperlink w:anchor="_Toc409694770" w:history="1">
        <w:r w:rsidR="00FB2938" w:rsidRPr="006B033F">
          <w:rPr>
            <w:rStyle w:val="Hypertextovodkaz"/>
            <w:noProof/>
          </w:rPr>
          <w:t>3.3.6</w:t>
        </w:r>
        <w:r w:rsidR="00FB2938">
          <w:rPr>
            <w:rFonts w:asciiTheme="minorHAnsi" w:hAnsiTheme="minorHAnsi"/>
            <w:noProof/>
          </w:rPr>
          <w:tab/>
        </w:r>
        <w:r w:rsidR="00FB2938" w:rsidRPr="006B033F">
          <w:rPr>
            <w:rStyle w:val="Hypertextovodkaz"/>
            <w:noProof/>
          </w:rPr>
          <w:t>Požadavky na datové rozvaděče a podružný materiál</w:t>
        </w:r>
        <w:r w:rsidR="00FB2938">
          <w:rPr>
            <w:noProof/>
            <w:webHidden/>
          </w:rPr>
          <w:tab/>
        </w:r>
        <w:r w:rsidR="00FB2938">
          <w:rPr>
            <w:noProof/>
            <w:webHidden/>
          </w:rPr>
          <w:fldChar w:fldCharType="begin"/>
        </w:r>
        <w:r w:rsidR="00FB2938">
          <w:rPr>
            <w:noProof/>
            <w:webHidden/>
          </w:rPr>
          <w:instrText xml:space="preserve"> PAGEREF _Toc409694770 \h </w:instrText>
        </w:r>
        <w:r w:rsidR="00FB2938">
          <w:rPr>
            <w:noProof/>
            <w:webHidden/>
          </w:rPr>
        </w:r>
        <w:r w:rsidR="00FB2938">
          <w:rPr>
            <w:noProof/>
            <w:webHidden/>
          </w:rPr>
          <w:fldChar w:fldCharType="separate"/>
        </w:r>
        <w:r>
          <w:rPr>
            <w:noProof/>
            <w:webHidden/>
          </w:rPr>
          <w:t>39</w:t>
        </w:r>
        <w:r w:rsidR="00FB2938">
          <w:rPr>
            <w:noProof/>
            <w:webHidden/>
          </w:rPr>
          <w:fldChar w:fldCharType="end"/>
        </w:r>
      </w:hyperlink>
    </w:p>
    <w:p w14:paraId="178F209B" w14:textId="77777777" w:rsidR="00FB2938" w:rsidRDefault="00CA09AE">
      <w:pPr>
        <w:pStyle w:val="Obsah2"/>
        <w:rPr>
          <w:rFonts w:asciiTheme="minorHAnsi" w:hAnsiTheme="minorHAnsi"/>
          <w:noProof/>
        </w:rPr>
      </w:pPr>
      <w:hyperlink w:anchor="_Toc409694771" w:history="1">
        <w:r w:rsidR="00FB2938" w:rsidRPr="006B033F">
          <w:rPr>
            <w:rStyle w:val="Hypertextovodkaz"/>
            <w:noProof/>
          </w:rPr>
          <w:t>3.4</w:t>
        </w:r>
        <w:r w:rsidR="00FB2938">
          <w:rPr>
            <w:rFonts w:asciiTheme="minorHAnsi" w:hAnsiTheme="minorHAnsi"/>
            <w:noProof/>
          </w:rPr>
          <w:tab/>
        </w:r>
        <w:r w:rsidR="00FB2938" w:rsidRPr="006B033F">
          <w:rPr>
            <w:rStyle w:val="Hypertextovodkaz"/>
            <w:noProof/>
          </w:rPr>
          <w:t>Monitorovací systém DDC</w:t>
        </w:r>
        <w:r w:rsidR="00FB2938">
          <w:rPr>
            <w:noProof/>
            <w:webHidden/>
          </w:rPr>
          <w:tab/>
        </w:r>
        <w:r w:rsidR="00FB2938">
          <w:rPr>
            <w:noProof/>
            <w:webHidden/>
          </w:rPr>
          <w:fldChar w:fldCharType="begin"/>
        </w:r>
        <w:r w:rsidR="00FB2938">
          <w:rPr>
            <w:noProof/>
            <w:webHidden/>
          </w:rPr>
          <w:instrText xml:space="preserve"> PAGEREF _Toc409694771 \h </w:instrText>
        </w:r>
        <w:r w:rsidR="00FB2938">
          <w:rPr>
            <w:noProof/>
            <w:webHidden/>
          </w:rPr>
        </w:r>
        <w:r w:rsidR="00FB2938">
          <w:rPr>
            <w:noProof/>
            <w:webHidden/>
          </w:rPr>
          <w:fldChar w:fldCharType="separate"/>
        </w:r>
        <w:r>
          <w:rPr>
            <w:noProof/>
            <w:webHidden/>
          </w:rPr>
          <w:t>39</w:t>
        </w:r>
        <w:r w:rsidR="00FB2938">
          <w:rPr>
            <w:noProof/>
            <w:webHidden/>
          </w:rPr>
          <w:fldChar w:fldCharType="end"/>
        </w:r>
      </w:hyperlink>
    </w:p>
    <w:p w14:paraId="68E292BA" w14:textId="77777777" w:rsidR="00FB2938" w:rsidRDefault="00CA09AE">
      <w:pPr>
        <w:pStyle w:val="Obsah2"/>
        <w:tabs>
          <w:tab w:val="left" w:pos="1269"/>
        </w:tabs>
        <w:rPr>
          <w:rFonts w:asciiTheme="minorHAnsi" w:hAnsiTheme="minorHAnsi"/>
          <w:noProof/>
        </w:rPr>
      </w:pPr>
      <w:hyperlink w:anchor="_Toc409694772" w:history="1">
        <w:r w:rsidR="00FB2938" w:rsidRPr="006B033F">
          <w:rPr>
            <w:rStyle w:val="Hypertextovodkaz"/>
            <w:noProof/>
          </w:rPr>
          <w:t>3.4.1</w:t>
        </w:r>
        <w:r w:rsidR="00FB2938">
          <w:rPr>
            <w:rFonts w:asciiTheme="minorHAnsi" w:hAnsiTheme="minorHAnsi"/>
            <w:noProof/>
          </w:rPr>
          <w:tab/>
        </w:r>
        <w:r w:rsidR="00FB2938" w:rsidRPr="006B033F">
          <w:rPr>
            <w:rStyle w:val="Hypertextovodkaz"/>
            <w:noProof/>
          </w:rPr>
          <w:t>Požadavky na hardware</w:t>
        </w:r>
        <w:r w:rsidR="00FB2938">
          <w:rPr>
            <w:noProof/>
            <w:webHidden/>
          </w:rPr>
          <w:tab/>
        </w:r>
        <w:r w:rsidR="00FB2938">
          <w:rPr>
            <w:noProof/>
            <w:webHidden/>
          </w:rPr>
          <w:fldChar w:fldCharType="begin"/>
        </w:r>
        <w:r w:rsidR="00FB2938">
          <w:rPr>
            <w:noProof/>
            <w:webHidden/>
          </w:rPr>
          <w:instrText xml:space="preserve"> PAGEREF _Toc409694772 \h </w:instrText>
        </w:r>
        <w:r w:rsidR="00FB2938">
          <w:rPr>
            <w:noProof/>
            <w:webHidden/>
          </w:rPr>
        </w:r>
        <w:r w:rsidR="00FB2938">
          <w:rPr>
            <w:noProof/>
            <w:webHidden/>
          </w:rPr>
          <w:fldChar w:fldCharType="separate"/>
        </w:r>
        <w:r>
          <w:rPr>
            <w:noProof/>
            <w:webHidden/>
          </w:rPr>
          <w:t>43</w:t>
        </w:r>
        <w:r w:rsidR="00FB2938">
          <w:rPr>
            <w:noProof/>
            <w:webHidden/>
          </w:rPr>
          <w:fldChar w:fldCharType="end"/>
        </w:r>
      </w:hyperlink>
    </w:p>
    <w:p w14:paraId="5723E128" w14:textId="77777777" w:rsidR="00FB2938" w:rsidRDefault="00CA09AE">
      <w:pPr>
        <w:pStyle w:val="Obsah2"/>
        <w:rPr>
          <w:rFonts w:asciiTheme="minorHAnsi" w:hAnsiTheme="minorHAnsi"/>
          <w:noProof/>
        </w:rPr>
      </w:pPr>
      <w:hyperlink w:anchor="_Toc409694773" w:history="1">
        <w:r w:rsidR="00FB2938" w:rsidRPr="006B033F">
          <w:rPr>
            <w:rStyle w:val="Hypertextovodkaz"/>
            <w:noProof/>
          </w:rPr>
          <w:t>3.5</w:t>
        </w:r>
        <w:r w:rsidR="00FB2938">
          <w:rPr>
            <w:rFonts w:asciiTheme="minorHAnsi" w:hAnsiTheme="minorHAnsi"/>
            <w:noProof/>
          </w:rPr>
          <w:tab/>
        </w:r>
        <w:r w:rsidR="00FB2938" w:rsidRPr="006B033F">
          <w:rPr>
            <w:rStyle w:val="Hypertextovodkaz"/>
            <w:noProof/>
          </w:rPr>
          <w:t>Požadavky na funkcionalitu Datových center</w:t>
        </w:r>
        <w:r w:rsidR="00FB2938">
          <w:rPr>
            <w:noProof/>
            <w:webHidden/>
          </w:rPr>
          <w:tab/>
        </w:r>
        <w:r w:rsidR="00FB2938">
          <w:rPr>
            <w:noProof/>
            <w:webHidden/>
          </w:rPr>
          <w:fldChar w:fldCharType="begin"/>
        </w:r>
        <w:r w:rsidR="00FB2938">
          <w:rPr>
            <w:noProof/>
            <w:webHidden/>
          </w:rPr>
          <w:instrText xml:space="preserve"> PAGEREF _Toc409694773 \h </w:instrText>
        </w:r>
        <w:r w:rsidR="00FB2938">
          <w:rPr>
            <w:noProof/>
            <w:webHidden/>
          </w:rPr>
        </w:r>
        <w:r w:rsidR="00FB2938">
          <w:rPr>
            <w:noProof/>
            <w:webHidden/>
          </w:rPr>
          <w:fldChar w:fldCharType="separate"/>
        </w:r>
        <w:r>
          <w:rPr>
            <w:noProof/>
            <w:webHidden/>
          </w:rPr>
          <w:t>43</w:t>
        </w:r>
        <w:r w:rsidR="00FB2938">
          <w:rPr>
            <w:noProof/>
            <w:webHidden/>
          </w:rPr>
          <w:fldChar w:fldCharType="end"/>
        </w:r>
      </w:hyperlink>
    </w:p>
    <w:p w14:paraId="1681917A" w14:textId="77777777" w:rsidR="00FB2938" w:rsidRDefault="00CA09AE">
      <w:pPr>
        <w:pStyle w:val="Obsah2"/>
        <w:tabs>
          <w:tab w:val="left" w:pos="1269"/>
        </w:tabs>
        <w:rPr>
          <w:rFonts w:asciiTheme="minorHAnsi" w:hAnsiTheme="minorHAnsi"/>
          <w:noProof/>
        </w:rPr>
      </w:pPr>
      <w:hyperlink w:anchor="_Toc409694774" w:history="1">
        <w:r w:rsidR="00FB2938" w:rsidRPr="006B033F">
          <w:rPr>
            <w:rStyle w:val="Hypertextovodkaz"/>
            <w:noProof/>
          </w:rPr>
          <w:t>3.5.1</w:t>
        </w:r>
        <w:r w:rsidR="00FB2938">
          <w:rPr>
            <w:rFonts w:asciiTheme="minorHAnsi" w:hAnsiTheme="minorHAnsi"/>
            <w:noProof/>
          </w:rPr>
          <w:tab/>
        </w:r>
        <w:r w:rsidR="00FB2938" w:rsidRPr="006B033F">
          <w:rPr>
            <w:rStyle w:val="Hypertextovodkaz"/>
            <w:noProof/>
          </w:rPr>
          <w:t>Požadavky na virtualizační clustery</w:t>
        </w:r>
        <w:r w:rsidR="00FB2938">
          <w:rPr>
            <w:noProof/>
            <w:webHidden/>
          </w:rPr>
          <w:tab/>
        </w:r>
        <w:r w:rsidR="00FB2938">
          <w:rPr>
            <w:noProof/>
            <w:webHidden/>
          </w:rPr>
          <w:fldChar w:fldCharType="begin"/>
        </w:r>
        <w:r w:rsidR="00FB2938">
          <w:rPr>
            <w:noProof/>
            <w:webHidden/>
          </w:rPr>
          <w:instrText xml:space="preserve"> PAGEREF _Toc409694774 \h </w:instrText>
        </w:r>
        <w:r w:rsidR="00FB2938">
          <w:rPr>
            <w:noProof/>
            <w:webHidden/>
          </w:rPr>
        </w:r>
        <w:r w:rsidR="00FB2938">
          <w:rPr>
            <w:noProof/>
            <w:webHidden/>
          </w:rPr>
          <w:fldChar w:fldCharType="separate"/>
        </w:r>
        <w:r>
          <w:rPr>
            <w:noProof/>
            <w:webHidden/>
          </w:rPr>
          <w:t>45</w:t>
        </w:r>
        <w:r w:rsidR="00FB2938">
          <w:rPr>
            <w:noProof/>
            <w:webHidden/>
          </w:rPr>
          <w:fldChar w:fldCharType="end"/>
        </w:r>
      </w:hyperlink>
    </w:p>
    <w:p w14:paraId="03B6B5EA" w14:textId="77777777" w:rsidR="00FB2938" w:rsidRDefault="00CA09AE">
      <w:pPr>
        <w:pStyle w:val="Obsah2"/>
        <w:tabs>
          <w:tab w:val="left" w:pos="1269"/>
        </w:tabs>
        <w:rPr>
          <w:rFonts w:asciiTheme="minorHAnsi" w:hAnsiTheme="minorHAnsi"/>
          <w:noProof/>
        </w:rPr>
      </w:pPr>
      <w:hyperlink w:anchor="_Toc409694775" w:history="1">
        <w:r w:rsidR="00FB2938" w:rsidRPr="006B033F">
          <w:rPr>
            <w:rStyle w:val="Hypertextovodkaz"/>
            <w:noProof/>
          </w:rPr>
          <w:t>3.5.2</w:t>
        </w:r>
        <w:r w:rsidR="00FB2938">
          <w:rPr>
            <w:rFonts w:asciiTheme="minorHAnsi" w:hAnsiTheme="minorHAnsi"/>
            <w:noProof/>
          </w:rPr>
          <w:tab/>
        </w:r>
        <w:r w:rsidR="00FB2938" w:rsidRPr="006B033F">
          <w:rPr>
            <w:rStyle w:val="Hypertextovodkaz"/>
            <w:noProof/>
          </w:rPr>
          <w:t>Požadavky na virtuální servery</w:t>
        </w:r>
        <w:r w:rsidR="00FB2938">
          <w:rPr>
            <w:noProof/>
            <w:webHidden/>
          </w:rPr>
          <w:tab/>
        </w:r>
        <w:r w:rsidR="00FB2938">
          <w:rPr>
            <w:noProof/>
            <w:webHidden/>
          </w:rPr>
          <w:fldChar w:fldCharType="begin"/>
        </w:r>
        <w:r w:rsidR="00FB2938">
          <w:rPr>
            <w:noProof/>
            <w:webHidden/>
          </w:rPr>
          <w:instrText xml:space="preserve"> PAGEREF _Toc409694775 \h </w:instrText>
        </w:r>
        <w:r w:rsidR="00FB2938">
          <w:rPr>
            <w:noProof/>
            <w:webHidden/>
          </w:rPr>
        </w:r>
        <w:r w:rsidR="00FB2938">
          <w:rPr>
            <w:noProof/>
            <w:webHidden/>
          </w:rPr>
          <w:fldChar w:fldCharType="separate"/>
        </w:r>
        <w:r>
          <w:rPr>
            <w:noProof/>
            <w:webHidden/>
          </w:rPr>
          <w:t>47</w:t>
        </w:r>
        <w:r w:rsidR="00FB2938">
          <w:rPr>
            <w:noProof/>
            <w:webHidden/>
          </w:rPr>
          <w:fldChar w:fldCharType="end"/>
        </w:r>
      </w:hyperlink>
    </w:p>
    <w:p w14:paraId="136D7527" w14:textId="77777777" w:rsidR="00FB2938" w:rsidRDefault="00CA09AE">
      <w:pPr>
        <w:pStyle w:val="Obsah2"/>
        <w:rPr>
          <w:rFonts w:asciiTheme="minorHAnsi" w:hAnsiTheme="minorHAnsi"/>
          <w:noProof/>
        </w:rPr>
      </w:pPr>
      <w:hyperlink w:anchor="_Toc409694776" w:history="1">
        <w:r w:rsidR="00FB2938" w:rsidRPr="006B033F">
          <w:rPr>
            <w:rStyle w:val="Hypertextovodkaz"/>
            <w:noProof/>
          </w:rPr>
          <w:t>3.6</w:t>
        </w:r>
        <w:r w:rsidR="00FB2938">
          <w:rPr>
            <w:rFonts w:asciiTheme="minorHAnsi" w:hAnsiTheme="minorHAnsi"/>
            <w:noProof/>
          </w:rPr>
          <w:tab/>
        </w:r>
        <w:r w:rsidR="00FB2938" w:rsidRPr="006B033F">
          <w:rPr>
            <w:rStyle w:val="Hypertextovodkaz"/>
            <w:noProof/>
          </w:rPr>
          <w:t>Dohledové centrum</w:t>
        </w:r>
        <w:r w:rsidR="00FB2938">
          <w:rPr>
            <w:noProof/>
            <w:webHidden/>
          </w:rPr>
          <w:tab/>
        </w:r>
        <w:r w:rsidR="00FB2938">
          <w:rPr>
            <w:noProof/>
            <w:webHidden/>
          </w:rPr>
          <w:fldChar w:fldCharType="begin"/>
        </w:r>
        <w:r w:rsidR="00FB2938">
          <w:rPr>
            <w:noProof/>
            <w:webHidden/>
          </w:rPr>
          <w:instrText xml:space="preserve"> PAGEREF _Toc409694776 \h </w:instrText>
        </w:r>
        <w:r w:rsidR="00FB2938">
          <w:rPr>
            <w:noProof/>
            <w:webHidden/>
          </w:rPr>
        </w:r>
        <w:r w:rsidR="00FB2938">
          <w:rPr>
            <w:noProof/>
            <w:webHidden/>
          </w:rPr>
          <w:fldChar w:fldCharType="separate"/>
        </w:r>
        <w:r>
          <w:rPr>
            <w:noProof/>
            <w:webHidden/>
          </w:rPr>
          <w:t>48</w:t>
        </w:r>
        <w:r w:rsidR="00FB2938">
          <w:rPr>
            <w:noProof/>
            <w:webHidden/>
          </w:rPr>
          <w:fldChar w:fldCharType="end"/>
        </w:r>
      </w:hyperlink>
    </w:p>
    <w:p w14:paraId="693413E9" w14:textId="77777777" w:rsidR="00FB2938" w:rsidRDefault="00CA09AE">
      <w:pPr>
        <w:pStyle w:val="Obsah2"/>
        <w:tabs>
          <w:tab w:val="left" w:pos="1269"/>
        </w:tabs>
        <w:rPr>
          <w:rFonts w:asciiTheme="minorHAnsi" w:hAnsiTheme="minorHAnsi"/>
          <w:noProof/>
        </w:rPr>
      </w:pPr>
      <w:hyperlink w:anchor="_Toc409694777" w:history="1">
        <w:r w:rsidR="00FB2938" w:rsidRPr="006B033F">
          <w:rPr>
            <w:rStyle w:val="Hypertextovodkaz"/>
            <w:noProof/>
          </w:rPr>
          <w:t>3.6.1</w:t>
        </w:r>
        <w:r w:rsidR="00FB2938">
          <w:rPr>
            <w:rFonts w:asciiTheme="minorHAnsi" w:hAnsiTheme="minorHAnsi"/>
            <w:noProof/>
          </w:rPr>
          <w:tab/>
        </w:r>
        <w:r w:rsidR="00FB2938" w:rsidRPr="006B033F">
          <w:rPr>
            <w:rStyle w:val="Hypertextovodkaz"/>
            <w:noProof/>
          </w:rPr>
          <w:t>Požadavky na dohledové servery</w:t>
        </w:r>
        <w:r w:rsidR="00FB2938">
          <w:rPr>
            <w:noProof/>
            <w:webHidden/>
          </w:rPr>
          <w:tab/>
        </w:r>
        <w:r w:rsidR="00FB2938">
          <w:rPr>
            <w:noProof/>
            <w:webHidden/>
          </w:rPr>
          <w:fldChar w:fldCharType="begin"/>
        </w:r>
        <w:r w:rsidR="00FB2938">
          <w:rPr>
            <w:noProof/>
            <w:webHidden/>
          </w:rPr>
          <w:instrText xml:space="preserve"> PAGEREF _Toc409694777 \h </w:instrText>
        </w:r>
        <w:r w:rsidR="00FB2938">
          <w:rPr>
            <w:noProof/>
            <w:webHidden/>
          </w:rPr>
        </w:r>
        <w:r w:rsidR="00FB2938">
          <w:rPr>
            <w:noProof/>
            <w:webHidden/>
          </w:rPr>
          <w:fldChar w:fldCharType="separate"/>
        </w:r>
        <w:r>
          <w:rPr>
            <w:noProof/>
            <w:webHidden/>
          </w:rPr>
          <w:t>51</w:t>
        </w:r>
        <w:r w:rsidR="00FB2938">
          <w:rPr>
            <w:noProof/>
            <w:webHidden/>
          </w:rPr>
          <w:fldChar w:fldCharType="end"/>
        </w:r>
      </w:hyperlink>
    </w:p>
    <w:p w14:paraId="0DECBB12" w14:textId="77777777" w:rsidR="00FB2938" w:rsidRDefault="00CA09AE">
      <w:pPr>
        <w:pStyle w:val="Obsah2"/>
        <w:tabs>
          <w:tab w:val="left" w:pos="1269"/>
        </w:tabs>
        <w:rPr>
          <w:rFonts w:asciiTheme="minorHAnsi" w:hAnsiTheme="minorHAnsi"/>
          <w:noProof/>
        </w:rPr>
      </w:pPr>
      <w:hyperlink w:anchor="_Toc409694778" w:history="1">
        <w:r w:rsidR="00FB2938" w:rsidRPr="006B033F">
          <w:rPr>
            <w:rStyle w:val="Hypertextovodkaz"/>
            <w:noProof/>
          </w:rPr>
          <w:t>3.6.2</w:t>
        </w:r>
        <w:r w:rsidR="00FB2938">
          <w:rPr>
            <w:rFonts w:asciiTheme="minorHAnsi" w:hAnsiTheme="minorHAnsi"/>
            <w:noProof/>
          </w:rPr>
          <w:tab/>
        </w:r>
        <w:r w:rsidR="00FB2938" w:rsidRPr="006B033F">
          <w:rPr>
            <w:rStyle w:val="Hypertextovodkaz"/>
            <w:noProof/>
          </w:rPr>
          <w:t>Požadavky na koncové počítače dohledového centra</w:t>
        </w:r>
        <w:r w:rsidR="00FB2938">
          <w:rPr>
            <w:noProof/>
            <w:webHidden/>
          </w:rPr>
          <w:tab/>
        </w:r>
        <w:r w:rsidR="00FB2938">
          <w:rPr>
            <w:noProof/>
            <w:webHidden/>
          </w:rPr>
          <w:fldChar w:fldCharType="begin"/>
        </w:r>
        <w:r w:rsidR="00FB2938">
          <w:rPr>
            <w:noProof/>
            <w:webHidden/>
          </w:rPr>
          <w:instrText xml:space="preserve"> PAGEREF _Toc409694778 \h </w:instrText>
        </w:r>
        <w:r w:rsidR="00FB2938">
          <w:rPr>
            <w:noProof/>
            <w:webHidden/>
          </w:rPr>
        </w:r>
        <w:r w:rsidR="00FB2938">
          <w:rPr>
            <w:noProof/>
            <w:webHidden/>
          </w:rPr>
          <w:fldChar w:fldCharType="separate"/>
        </w:r>
        <w:r>
          <w:rPr>
            <w:noProof/>
            <w:webHidden/>
          </w:rPr>
          <w:t>51</w:t>
        </w:r>
        <w:r w:rsidR="00FB2938">
          <w:rPr>
            <w:noProof/>
            <w:webHidden/>
          </w:rPr>
          <w:fldChar w:fldCharType="end"/>
        </w:r>
      </w:hyperlink>
    </w:p>
    <w:p w14:paraId="4DD16AD2" w14:textId="77777777" w:rsidR="00FB2938" w:rsidRDefault="00CA09AE">
      <w:pPr>
        <w:pStyle w:val="Obsah2"/>
        <w:tabs>
          <w:tab w:val="left" w:pos="1269"/>
        </w:tabs>
        <w:rPr>
          <w:rFonts w:asciiTheme="minorHAnsi" w:hAnsiTheme="minorHAnsi"/>
          <w:noProof/>
        </w:rPr>
      </w:pPr>
      <w:hyperlink w:anchor="_Toc409694779" w:history="1">
        <w:r w:rsidR="00FB2938" w:rsidRPr="006B033F">
          <w:rPr>
            <w:rStyle w:val="Hypertextovodkaz"/>
            <w:noProof/>
          </w:rPr>
          <w:t>3.6.3</w:t>
        </w:r>
        <w:r w:rsidR="00FB2938">
          <w:rPr>
            <w:rFonts w:asciiTheme="minorHAnsi" w:hAnsiTheme="minorHAnsi"/>
            <w:noProof/>
          </w:rPr>
          <w:tab/>
        </w:r>
        <w:r w:rsidR="00FB2938" w:rsidRPr="006B033F">
          <w:rPr>
            <w:rStyle w:val="Hypertextovodkaz"/>
            <w:noProof/>
          </w:rPr>
          <w:t>Požadavky na zajištění vzdáleného přístupu</w:t>
        </w:r>
        <w:r w:rsidR="00FB2938">
          <w:rPr>
            <w:noProof/>
            <w:webHidden/>
          </w:rPr>
          <w:tab/>
        </w:r>
        <w:r w:rsidR="00FB2938">
          <w:rPr>
            <w:noProof/>
            <w:webHidden/>
          </w:rPr>
          <w:fldChar w:fldCharType="begin"/>
        </w:r>
        <w:r w:rsidR="00FB2938">
          <w:rPr>
            <w:noProof/>
            <w:webHidden/>
          </w:rPr>
          <w:instrText xml:space="preserve"> PAGEREF _Toc409694779 \h </w:instrText>
        </w:r>
        <w:r w:rsidR="00FB2938">
          <w:rPr>
            <w:noProof/>
            <w:webHidden/>
          </w:rPr>
        </w:r>
        <w:r w:rsidR="00FB2938">
          <w:rPr>
            <w:noProof/>
            <w:webHidden/>
          </w:rPr>
          <w:fldChar w:fldCharType="separate"/>
        </w:r>
        <w:r>
          <w:rPr>
            <w:noProof/>
            <w:webHidden/>
          </w:rPr>
          <w:t>52</w:t>
        </w:r>
        <w:r w:rsidR="00FB2938">
          <w:rPr>
            <w:noProof/>
            <w:webHidden/>
          </w:rPr>
          <w:fldChar w:fldCharType="end"/>
        </w:r>
      </w:hyperlink>
    </w:p>
    <w:p w14:paraId="75FBC67D" w14:textId="77777777" w:rsidR="00FB2938" w:rsidRDefault="00CA09AE">
      <w:pPr>
        <w:pStyle w:val="Obsah2"/>
        <w:rPr>
          <w:rFonts w:asciiTheme="minorHAnsi" w:hAnsiTheme="minorHAnsi"/>
          <w:noProof/>
        </w:rPr>
      </w:pPr>
      <w:hyperlink w:anchor="_Toc409694780" w:history="1">
        <w:r w:rsidR="00FB2938" w:rsidRPr="006B033F">
          <w:rPr>
            <w:rStyle w:val="Hypertextovodkaz"/>
            <w:rFonts w:eastAsiaTheme="minorHAnsi"/>
            <w:noProof/>
          </w:rPr>
          <w:t>3.7</w:t>
        </w:r>
        <w:r w:rsidR="00FB2938">
          <w:rPr>
            <w:rFonts w:asciiTheme="minorHAnsi" w:hAnsiTheme="minorHAnsi"/>
            <w:noProof/>
          </w:rPr>
          <w:tab/>
        </w:r>
        <w:r w:rsidR="00FB2938" w:rsidRPr="006B033F">
          <w:rPr>
            <w:rStyle w:val="Hypertextovodkaz"/>
            <w:rFonts w:eastAsiaTheme="minorHAnsi"/>
            <w:noProof/>
          </w:rPr>
          <w:t>Dodávka hardware a software</w:t>
        </w:r>
        <w:r w:rsidR="00FB2938">
          <w:rPr>
            <w:noProof/>
            <w:webHidden/>
          </w:rPr>
          <w:tab/>
        </w:r>
        <w:r w:rsidR="00FB2938">
          <w:rPr>
            <w:noProof/>
            <w:webHidden/>
          </w:rPr>
          <w:fldChar w:fldCharType="begin"/>
        </w:r>
        <w:r w:rsidR="00FB2938">
          <w:rPr>
            <w:noProof/>
            <w:webHidden/>
          </w:rPr>
          <w:instrText xml:space="preserve"> PAGEREF _Toc409694780 \h </w:instrText>
        </w:r>
        <w:r w:rsidR="00FB2938">
          <w:rPr>
            <w:noProof/>
            <w:webHidden/>
          </w:rPr>
        </w:r>
        <w:r w:rsidR="00FB2938">
          <w:rPr>
            <w:noProof/>
            <w:webHidden/>
          </w:rPr>
          <w:fldChar w:fldCharType="separate"/>
        </w:r>
        <w:r>
          <w:rPr>
            <w:noProof/>
            <w:webHidden/>
          </w:rPr>
          <w:t>52</w:t>
        </w:r>
        <w:r w:rsidR="00FB2938">
          <w:rPr>
            <w:noProof/>
            <w:webHidden/>
          </w:rPr>
          <w:fldChar w:fldCharType="end"/>
        </w:r>
      </w:hyperlink>
    </w:p>
    <w:p w14:paraId="56FA9F32" w14:textId="77777777" w:rsidR="00FB2938" w:rsidRDefault="00CA09AE">
      <w:pPr>
        <w:pStyle w:val="Obsah2"/>
        <w:rPr>
          <w:rFonts w:asciiTheme="minorHAnsi" w:hAnsiTheme="minorHAnsi"/>
          <w:noProof/>
        </w:rPr>
      </w:pPr>
      <w:hyperlink w:anchor="_Toc409694781" w:history="1">
        <w:r w:rsidR="00FB2938" w:rsidRPr="006B033F">
          <w:rPr>
            <w:rStyle w:val="Hypertextovodkaz"/>
            <w:rFonts w:eastAsiaTheme="minorHAnsi"/>
            <w:noProof/>
          </w:rPr>
          <w:t>3.8</w:t>
        </w:r>
        <w:r w:rsidR="00FB2938">
          <w:rPr>
            <w:rFonts w:asciiTheme="minorHAnsi" w:hAnsiTheme="minorHAnsi"/>
            <w:noProof/>
          </w:rPr>
          <w:tab/>
        </w:r>
        <w:r w:rsidR="00FB2938" w:rsidRPr="006B033F">
          <w:rPr>
            <w:rStyle w:val="Hypertextovodkaz"/>
            <w:rFonts w:eastAsiaTheme="minorHAnsi"/>
            <w:noProof/>
          </w:rPr>
          <w:t>Implementace</w:t>
        </w:r>
        <w:r w:rsidR="00FB2938">
          <w:rPr>
            <w:noProof/>
            <w:webHidden/>
          </w:rPr>
          <w:tab/>
        </w:r>
        <w:r w:rsidR="00FB2938">
          <w:rPr>
            <w:noProof/>
            <w:webHidden/>
          </w:rPr>
          <w:fldChar w:fldCharType="begin"/>
        </w:r>
        <w:r w:rsidR="00FB2938">
          <w:rPr>
            <w:noProof/>
            <w:webHidden/>
          </w:rPr>
          <w:instrText xml:space="preserve"> PAGEREF _Toc409694781 \h </w:instrText>
        </w:r>
        <w:r w:rsidR="00FB2938">
          <w:rPr>
            <w:noProof/>
            <w:webHidden/>
          </w:rPr>
        </w:r>
        <w:r w:rsidR="00FB2938">
          <w:rPr>
            <w:noProof/>
            <w:webHidden/>
          </w:rPr>
          <w:fldChar w:fldCharType="separate"/>
        </w:r>
        <w:r>
          <w:rPr>
            <w:noProof/>
            <w:webHidden/>
          </w:rPr>
          <w:t>53</w:t>
        </w:r>
        <w:r w:rsidR="00FB2938">
          <w:rPr>
            <w:noProof/>
            <w:webHidden/>
          </w:rPr>
          <w:fldChar w:fldCharType="end"/>
        </w:r>
      </w:hyperlink>
    </w:p>
    <w:p w14:paraId="67BA2FAE" w14:textId="77777777" w:rsidR="00FB2938" w:rsidRDefault="00CA09AE">
      <w:pPr>
        <w:pStyle w:val="Obsah2"/>
        <w:tabs>
          <w:tab w:val="left" w:pos="1269"/>
        </w:tabs>
        <w:rPr>
          <w:rFonts w:asciiTheme="minorHAnsi" w:hAnsiTheme="minorHAnsi"/>
          <w:noProof/>
        </w:rPr>
      </w:pPr>
      <w:hyperlink w:anchor="_Toc409694782" w:history="1">
        <w:r w:rsidR="00FB2938" w:rsidRPr="006B033F">
          <w:rPr>
            <w:rStyle w:val="Hypertextovodkaz"/>
            <w:rFonts w:eastAsiaTheme="minorHAnsi"/>
            <w:noProof/>
          </w:rPr>
          <w:t>3.8.1</w:t>
        </w:r>
        <w:r w:rsidR="00FB2938">
          <w:rPr>
            <w:rFonts w:asciiTheme="minorHAnsi" w:hAnsiTheme="minorHAnsi"/>
            <w:noProof/>
          </w:rPr>
          <w:tab/>
        </w:r>
        <w:r w:rsidR="00FB2938" w:rsidRPr="006B033F">
          <w:rPr>
            <w:rStyle w:val="Hypertextovodkaz"/>
            <w:rFonts w:eastAsiaTheme="minorHAnsi"/>
            <w:noProof/>
          </w:rPr>
          <w:t>Instalace a zprovoznění</w:t>
        </w:r>
        <w:r w:rsidR="00FB2938">
          <w:rPr>
            <w:noProof/>
            <w:webHidden/>
          </w:rPr>
          <w:tab/>
        </w:r>
        <w:r w:rsidR="00FB2938">
          <w:rPr>
            <w:noProof/>
            <w:webHidden/>
          </w:rPr>
          <w:fldChar w:fldCharType="begin"/>
        </w:r>
        <w:r w:rsidR="00FB2938">
          <w:rPr>
            <w:noProof/>
            <w:webHidden/>
          </w:rPr>
          <w:instrText xml:space="preserve"> PAGEREF _Toc409694782 \h </w:instrText>
        </w:r>
        <w:r w:rsidR="00FB2938">
          <w:rPr>
            <w:noProof/>
            <w:webHidden/>
          </w:rPr>
        </w:r>
        <w:r w:rsidR="00FB2938">
          <w:rPr>
            <w:noProof/>
            <w:webHidden/>
          </w:rPr>
          <w:fldChar w:fldCharType="separate"/>
        </w:r>
        <w:r>
          <w:rPr>
            <w:noProof/>
            <w:webHidden/>
          </w:rPr>
          <w:t>53</w:t>
        </w:r>
        <w:r w:rsidR="00FB2938">
          <w:rPr>
            <w:noProof/>
            <w:webHidden/>
          </w:rPr>
          <w:fldChar w:fldCharType="end"/>
        </w:r>
      </w:hyperlink>
    </w:p>
    <w:p w14:paraId="6CC42357" w14:textId="77777777" w:rsidR="00FB2938" w:rsidRDefault="00CA09AE">
      <w:pPr>
        <w:pStyle w:val="Obsah2"/>
        <w:tabs>
          <w:tab w:val="left" w:pos="1269"/>
        </w:tabs>
        <w:rPr>
          <w:rFonts w:asciiTheme="minorHAnsi" w:hAnsiTheme="minorHAnsi"/>
          <w:noProof/>
        </w:rPr>
      </w:pPr>
      <w:hyperlink w:anchor="_Toc409694783" w:history="1">
        <w:r w:rsidR="00FB2938" w:rsidRPr="006B033F">
          <w:rPr>
            <w:rStyle w:val="Hypertextovodkaz"/>
            <w:rFonts w:eastAsiaTheme="minorHAnsi"/>
            <w:noProof/>
          </w:rPr>
          <w:t>3.8.2</w:t>
        </w:r>
        <w:r w:rsidR="00FB2938">
          <w:rPr>
            <w:rFonts w:asciiTheme="minorHAnsi" w:hAnsiTheme="minorHAnsi"/>
            <w:noProof/>
          </w:rPr>
          <w:tab/>
        </w:r>
        <w:r w:rsidR="00FB2938" w:rsidRPr="006B033F">
          <w:rPr>
            <w:rStyle w:val="Hypertextovodkaz"/>
            <w:rFonts w:eastAsiaTheme="minorHAnsi"/>
            <w:noProof/>
          </w:rPr>
          <w:t>Ověřovací provoz  Datového centra A</w:t>
        </w:r>
        <w:r w:rsidR="00FB2938">
          <w:rPr>
            <w:noProof/>
            <w:webHidden/>
          </w:rPr>
          <w:tab/>
        </w:r>
        <w:r w:rsidR="00FB2938">
          <w:rPr>
            <w:noProof/>
            <w:webHidden/>
          </w:rPr>
          <w:fldChar w:fldCharType="begin"/>
        </w:r>
        <w:r w:rsidR="00FB2938">
          <w:rPr>
            <w:noProof/>
            <w:webHidden/>
          </w:rPr>
          <w:instrText xml:space="preserve"> PAGEREF _Toc409694783 \h </w:instrText>
        </w:r>
        <w:r w:rsidR="00FB2938">
          <w:rPr>
            <w:noProof/>
            <w:webHidden/>
          </w:rPr>
        </w:r>
        <w:r w:rsidR="00FB2938">
          <w:rPr>
            <w:noProof/>
            <w:webHidden/>
          </w:rPr>
          <w:fldChar w:fldCharType="separate"/>
        </w:r>
        <w:r>
          <w:rPr>
            <w:noProof/>
            <w:webHidden/>
          </w:rPr>
          <w:t>54</w:t>
        </w:r>
        <w:r w:rsidR="00FB2938">
          <w:rPr>
            <w:noProof/>
            <w:webHidden/>
          </w:rPr>
          <w:fldChar w:fldCharType="end"/>
        </w:r>
      </w:hyperlink>
    </w:p>
    <w:p w14:paraId="3B8CA77C" w14:textId="77777777" w:rsidR="00FB2938" w:rsidRDefault="00CA09AE">
      <w:pPr>
        <w:pStyle w:val="Obsah2"/>
        <w:tabs>
          <w:tab w:val="left" w:pos="1269"/>
        </w:tabs>
        <w:rPr>
          <w:rFonts w:asciiTheme="minorHAnsi" w:hAnsiTheme="minorHAnsi"/>
          <w:noProof/>
        </w:rPr>
      </w:pPr>
      <w:hyperlink w:anchor="_Toc409694784" w:history="1">
        <w:r w:rsidR="00FB2938" w:rsidRPr="006B033F">
          <w:rPr>
            <w:rStyle w:val="Hypertextovodkaz"/>
            <w:rFonts w:eastAsiaTheme="minorHAnsi"/>
            <w:noProof/>
          </w:rPr>
          <w:t>3.8.3</w:t>
        </w:r>
        <w:r w:rsidR="00FB2938">
          <w:rPr>
            <w:rFonts w:asciiTheme="minorHAnsi" w:hAnsiTheme="minorHAnsi"/>
            <w:noProof/>
          </w:rPr>
          <w:tab/>
        </w:r>
        <w:r w:rsidR="00FB2938" w:rsidRPr="006B033F">
          <w:rPr>
            <w:rStyle w:val="Hypertextovodkaz"/>
            <w:rFonts w:eastAsiaTheme="minorHAnsi"/>
            <w:noProof/>
          </w:rPr>
          <w:t>Ověřovací provoz  Datového centra B</w:t>
        </w:r>
        <w:r w:rsidR="00FB2938">
          <w:rPr>
            <w:noProof/>
            <w:webHidden/>
          </w:rPr>
          <w:tab/>
        </w:r>
        <w:r w:rsidR="00FB2938">
          <w:rPr>
            <w:noProof/>
            <w:webHidden/>
          </w:rPr>
          <w:fldChar w:fldCharType="begin"/>
        </w:r>
        <w:r w:rsidR="00FB2938">
          <w:rPr>
            <w:noProof/>
            <w:webHidden/>
          </w:rPr>
          <w:instrText xml:space="preserve"> PAGEREF _Toc409694784 \h </w:instrText>
        </w:r>
        <w:r w:rsidR="00FB2938">
          <w:rPr>
            <w:noProof/>
            <w:webHidden/>
          </w:rPr>
        </w:r>
        <w:r w:rsidR="00FB2938">
          <w:rPr>
            <w:noProof/>
            <w:webHidden/>
          </w:rPr>
          <w:fldChar w:fldCharType="separate"/>
        </w:r>
        <w:r>
          <w:rPr>
            <w:noProof/>
            <w:webHidden/>
          </w:rPr>
          <w:t>54</w:t>
        </w:r>
        <w:r w:rsidR="00FB2938">
          <w:rPr>
            <w:noProof/>
            <w:webHidden/>
          </w:rPr>
          <w:fldChar w:fldCharType="end"/>
        </w:r>
      </w:hyperlink>
    </w:p>
    <w:p w14:paraId="1E0202A9" w14:textId="77777777" w:rsidR="00FB2938" w:rsidRDefault="00CA09AE">
      <w:pPr>
        <w:pStyle w:val="Obsah2"/>
        <w:tabs>
          <w:tab w:val="left" w:pos="1269"/>
        </w:tabs>
        <w:rPr>
          <w:rFonts w:asciiTheme="minorHAnsi" w:hAnsiTheme="minorHAnsi"/>
          <w:noProof/>
        </w:rPr>
      </w:pPr>
      <w:hyperlink w:anchor="_Toc409694785" w:history="1">
        <w:r w:rsidR="00FB2938" w:rsidRPr="006B033F">
          <w:rPr>
            <w:rStyle w:val="Hypertextovodkaz"/>
            <w:rFonts w:eastAsiaTheme="minorHAnsi"/>
            <w:noProof/>
          </w:rPr>
          <w:t>3.8.4</w:t>
        </w:r>
        <w:r w:rsidR="00FB2938">
          <w:rPr>
            <w:rFonts w:asciiTheme="minorHAnsi" w:hAnsiTheme="minorHAnsi"/>
            <w:noProof/>
          </w:rPr>
          <w:tab/>
        </w:r>
        <w:r w:rsidR="00FB2938" w:rsidRPr="006B033F">
          <w:rPr>
            <w:rStyle w:val="Hypertextovodkaz"/>
            <w:rFonts w:eastAsiaTheme="minorHAnsi"/>
            <w:noProof/>
          </w:rPr>
          <w:t>Akceptace DDC</w:t>
        </w:r>
        <w:r w:rsidR="00FB2938">
          <w:rPr>
            <w:noProof/>
            <w:webHidden/>
          </w:rPr>
          <w:tab/>
        </w:r>
        <w:r w:rsidR="00FB2938">
          <w:rPr>
            <w:noProof/>
            <w:webHidden/>
          </w:rPr>
          <w:fldChar w:fldCharType="begin"/>
        </w:r>
        <w:r w:rsidR="00FB2938">
          <w:rPr>
            <w:noProof/>
            <w:webHidden/>
          </w:rPr>
          <w:instrText xml:space="preserve"> PAGEREF _Toc409694785 \h </w:instrText>
        </w:r>
        <w:r w:rsidR="00FB2938">
          <w:rPr>
            <w:noProof/>
            <w:webHidden/>
          </w:rPr>
        </w:r>
        <w:r w:rsidR="00FB2938">
          <w:rPr>
            <w:noProof/>
            <w:webHidden/>
          </w:rPr>
          <w:fldChar w:fldCharType="separate"/>
        </w:r>
        <w:r>
          <w:rPr>
            <w:noProof/>
            <w:webHidden/>
          </w:rPr>
          <w:t>55</w:t>
        </w:r>
        <w:r w:rsidR="00FB2938">
          <w:rPr>
            <w:noProof/>
            <w:webHidden/>
          </w:rPr>
          <w:fldChar w:fldCharType="end"/>
        </w:r>
      </w:hyperlink>
    </w:p>
    <w:p w14:paraId="4E2CD33A" w14:textId="77777777" w:rsidR="00FB2938" w:rsidRDefault="00CA09AE">
      <w:pPr>
        <w:pStyle w:val="Obsah2"/>
        <w:rPr>
          <w:rFonts w:asciiTheme="minorHAnsi" w:hAnsiTheme="minorHAnsi"/>
          <w:noProof/>
        </w:rPr>
      </w:pPr>
      <w:hyperlink w:anchor="_Toc409694786" w:history="1">
        <w:r w:rsidR="00FB2938" w:rsidRPr="006B033F">
          <w:rPr>
            <w:rStyle w:val="Hypertextovodkaz"/>
            <w:rFonts w:eastAsiaTheme="minorHAnsi"/>
            <w:noProof/>
          </w:rPr>
          <w:t>3.9</w:t>
        </w:r>
        <w:r w:rsidR="00FB2938">
          <w:rPr>
            <w:rFonts w:asciiTheme="minorHAnsi" w:hAnsiTheme="minorHAnsi"/>
            <w:noProof/>
          </w:rPr>
          <w:tab/>
        </w:r>
        <w:r w:rsidR="00FB2938" w:rsidRPr="006B033F">
          <w:rPr>
            <w:rStyle w:val="Hypertextovodkaz"/>
            <w:rFonts w:eastAsiaTheme="minorHAnsi"/>
            <w:noProof/>
          </w:rPr>
          <w:t>Ostatní činnosti</w:t>
        </w:r>
        <w:r w:rsidR="00FB2938">
          <w:rPr>
            <w:noProof/>
            <w:webHidden/>
          </w:rPr>
          <w:tab/>
        </w:r>
        <w:r w:rsidR="00FB2938">
          <w:rPr>
            <w:noProof/>
            <w:webHidden/>
          </w:rPr>
          <w:fldChar w:fldCharType="begin"/>
        </w:r>
        <w:r w:rsidR="00FB2938">
          <w:rPr>
            <w:noProof/>
            <w:webHidden/>
          </w:rPr>
          <w:instrText xml:space="preserve"> PAGEREF _Toc409694786 \h </w:instrText>
        </w:r>
        <w:r w:rsidR="00FB2938">
          <w:rPr>
            <w:noProof/>
            <w:webHidden/>
          </w:rPr>
        </w:r>
        <w:r w:rsidR="00FB2938">
          <w:rPr>
            <w:noProof/>
            <w:webHidden/>
          </w:rPr>
          <w:fldChar w:fldCharType="separate"/>
        </w:r>
        <w:r>
          <w:rPr>
            <w:noProof/>
            <w:webHidden/>
          </w:rPr>
          <w:t>55</w:t>
        </w:r>
        <w:r w:rsidR="00FB2938">
          <w:rPr>
            <w:noProof/>
            <w:webHidden/>
          </w:rPr>
          <w:fldChar w:fldCharType="end"/>
        </w:r>
      </w:hyperlink>
    </w:p>
    <w:p w14:paraId="28B03D00" w14:textId="77777777" w:rsidR="00FB2938" w:rsidRDefault="00CA09AE">
      <w:pPr>
        <w:pStyle w:val="Obsah2"/>
        <w:tabs>
          <w:tab w:val="left" w:pos="1269"/>
        </w:tabs>
        <w:rPr>
          <w:rFonts w:asciiTheme="minorHAnsi" w:hAnsiTheme="minorHAnsi"/>
          <w:noProof/>
        </w:rPr>
      </w:pPr>
      <w:hyperlink w:anchor="_Toc409694787" w:history="1">
        <w:r w:rsidR="00FB2938" w:rsidRPr="006B033F">
          <w:rPr>
            <w:rStyle w:val="Hypertextovodkaz"/>
            <w:rFonts w:eastAsiaTheme="minorHAnsi"/>
            <w:noProof/>
          </w:rPr>
          <w:t>3.9.1</w:t>
        </w:r>
        <w:r w:rsidR="00FB2938">
          <w:rPr>
            <w:rFonts w:asciiTheme="minorHAnsi" w:hAnsiTheme="minorHAnsi"/>
            <w:noProof/>
          </w:rPr>
          <w:tab/>
        </w:r>
        <w:r w:rsidR="00FB2938" w:rsidRPr="006B033F">
          <w:rPr>
            <w:rStyle w:val="Hypertextovodkaz"/>
            <w:rFonts w:eastAsiaTheme="minorHAnsi"/>
            <w:noProof/>
          </w:rPr>
          <w:t>Konzultační činnosti</w:t>
        </w:r>
        <w:r w:rsidR="00FB2938">
          <w:rPr>
            <w:noProof/>
            <w:webHidden/>
          </w:rPr>
          <w:tab/>
        </w:r>
        <w:r w:rsidR="00FB2938">
          <w:rPr>
            <w:noProof/>
            <w:webHidden/>
          </w:rPr>
          <w:fldChar w:fldCharType="begin"/>
        </w:r>
        <w:r w:rsidR="00FB2938">
          <w:rPr>
            <w:noProof/>
            <w:webHidden/>
          </w:rPr>
          <w:instrText xml:space="preserve"> PAGEREF _Toc409694787 \h </w:instrText>
        </w:r>
        <w:r w:rsidR="00FB2938">
          <w:rPr>
            <w:noProof/>
            <w:webHidden/>
          </w:rPr>
        </w:r>
        <w:r w:rsidR="00FB2938">
          <w:rPr>
            <w:noProof/>
            <w:webHidden/>
          </w:rPr>
          <w:fldChar w:fldCharType="separate"/>
        </w:r>
        <w:r>
          <w:rPr>
            <w:noProof/>
            <w:webHidden/>
          </w:rPr>
          <w:t>55</w:t>
        </w:r>
        <w:r w:rsidR="00FB2938">
          <w:rPr>
            <w:noProof/>
            <w:webHidden/>
          </w:rPr>
          <w:fldChar w:fldCharType="end"/>
        </w:r>
      </w:hyperlink>
    </w:p>
    <w:p w14:paraId="0C20F62E" w14:textId="77777777" w:rsidR="00FB2938" w:rsidRDefault="00CA09AE">
      <w:pPr>
        <w:pStyle w:val="Obsah2"/>
        <w:tabs>
          <w:tab w:val="left" w:pos="1269"/>
        </w:tabs>
        <w:rPr>
          <w:rFonts w:asciiTheme="minorHAnsi" w:hAnsiTheme="minorHAnsi"/>
          <w:noProof/>
        </w:rPr>
      </w:pPr>
      <w:hyperlink w:anchor="_Toc409694788" w:history="1">
        <w:r w:rsidR="00FB2938" w:rsidRPr="006B033F">
          <w:rPr>
            <w:rStyle w:val="Hypertextovodkaz"/>
            <w:rFonts w:eastAsiaTheme="minorHAnsi"/>
            <w:noProof/>
          </w:rPr>
          <w:t>3.9.2</w:t>
        </w:r>
        <w:r w:rsidR="00FB2938">
          <w:rPr>
            <w:rFonts w:asciiTheme="minorHAnsi" w:hAnsiTheme="minorHAnsi"/>
            <w:noProof/>
          </w:rPr>
          <w:tab/>
        </w:r>
        <w:r w:rsidR="00FB2938" w:rsidRPr="006B033F">
          <w:rPr>
            <w:rStyle w:val="Hypertextovodkaz"/>
            <w:rFonts w:eastAsiaTheme="minorHAnsi"/>
            <w:noProof/>
          </w:rPr>
          <w:t>Technologické činnosti</w:t>
        </w:r>
        <w:r w:rsidR="00FB2938">
          <w:rPr>
            <w:noProof/>
            <w:webHidden/>
          </w:rPr>
          <w:tab/>
        </w:r>
        <w:r w:rsidR="00FB2938">
          <w:rPr>
            <w:noProof/>
            <w:webHidden/>
          </w:rPr>
          <w:fldChar w:fldCharType="begin"/>
        </w:r>
        <w:r w:rsidR="00FB2938">
          <w:rPr>
            <w:noProof/>
            <w:webHidden/>
          </w:rPr>
          <w:instrText xml:space="preserve"> PAGEREF _Toc409694788 \h </w:instrText>
        </w:r>
        <w:r w:rsidR="00FB2938">
          <w:rPr>
            <w:noProof/>
            <w:webHidden/>
          </w:rPr>
        </w:r>
        <w:r w:rsidR="00FB2938">
          <w:rPr>
            <w:noProof/>
            <w:webHidden/>
          </w:rPr>
          <w:fldChar w:fldCharType="separate"/>
        </w:r>
        <w:r>
          <w:rPr>
            <w:noProof/>
            <w:webHidden/>
          </w:rPr>
          <w:t>55</w:t>
        </w:r>
        <w:r w:rsidR="00FB2938">
          <w:rPr>
            <w:noProof/>
            <w:webHidden/>
          </w:rPr>
          <w:fldChar w:fldCharType="end"/>
        </w:r>
      </w:hyperlink>
    </w:p>
    <w:p w14:paraId="6790F9A2" w14:textId="77777777" w:rsidR="00FB2938" w:rsidRDefault="00CA09AE">
      <w:pPr>
        <w:pStyle w:val="Obsah2"/>
        <w:tabs>
          <w:tab w:val="left" w:pos="1208"/>
        </w:tabs>
        <w:rPr>
          <w:rFonts w:asciiTheme="minorHAnsi" w:hAnsiTheme="minorHAnsi"/>
          <w:noProof/>
        </w:rPr>
      </w:pPr>
      <w:hyperlink w:anchor="_Toc409694789" w:history="1">
        <w:r w:rsidR="00FB2938" w:rsidRPr="006B033F">
          <w:rPr>
            <w:rStyle w:val="Hypertextovodkaz"/>
            <w:rFonts w:eastAsiaTheme="minorHAnsi"/>
            <w:noProof/>
          </w:rPr>
          <w:t>3.10</w:t>
        </w:r>
        <w:r w:rsidR="00FB2938">
          <w:rPr>
            <w:rFonts w:asciiTheme="minorHAnsi" w:hAnsiTheme="minorHAnsi"/>
            <w:noProof/>
          </w:rPr>
          <w:tab/>
        </w:r>
        <w:r w:rsidR="00FB2938" w:rsidRPr="006B033F">
          <w:rPr>
            <w:rStyle w:val="Hypertextovodkaz"/>
            <w:rFonts w:eastAsiaTheme="minorHAnsi"/>
            <w:noProof/>
          </w:rPr>
          <w:t>Technická a systémová dokumentace</w:t>
        </w:r>
        <w:r w:rsidR="00FB2938">
          <w:rPr>
            <w:noProof/>
            <w:webHidden/>
          </w:rPr>
          <w:tab/>
        </w:r>
        <w:r w:rsidR="00FB2938">
          <w:rPr>
            <w:noProof/>
            <w:webHidden/>
          </w:rPr>
          <w:fldChar w:fldCharType="begin"/>
        </w:r>
        <w:r w:rsidR="00FB2938">
          <w:rPr>
            <w:noProof/>
            <w:webHidden/>
          </w:rPr>
          <w:instrText xml:space="preserve"> PAGEREF _Toc409694789 \h </w:instrText>
        </w:r>
        <w:r w:rsidR="00FB2938">
          <w:rPr>
            <w:noProof/>
            <w:webHidden/>
          </w:rPr>
        </w:r>
        <w:r w:rsidR="00FB2938">
          <w:rPr>
            <w:noProof/>
            <w:webHidden/>
          </w:rPr>
          <w:fldChar w:fldCharType="separate"/>
        </w:r>
        <w:r>
          <w:rPr>
            <w:noProof/>
            <w:webHidden/>
          </w:rPr>
          <w:t>57</w:t>
        </w:r>
        <w:r w:rsidR="00FB2938">
          <w:rPr>
            <w:noProof/>
            <w:webHidden/>
          </w:rPr>
          <w:fldChar w:fldCharType="end"/>
        </w:r>
      </w:hyperlink>
    </w:p>
    <w:p w14:paraId="3FC59B29" w14:textId="77777777" w:rsidR="00FB2938" w:rsidRDefault="00CA09AE">
      <w:pPr>
        <w:pStyle w:val="Obsah2"/>
        <w:tabs>
          <w:tab w:val="left" w:pos="1392"/>
        </w:tabs>
        <w:rPr>
          <w:rFonts w:asciiTheme="minorHAnsi" w:hAnsiTheme="minorHAnsi"/>
          <w:noProof/>
        </w:rPr>
      </w:pPr>
      <w:hyperlink w:anchor="_Toc409694790" w:history="1">
        <w:r w:rsidR="00FB2938" w:rsidRPr="006B033F">
          <w:rPr>
            <w:rStyle w:val="Hypertextovodkaz"/>
            <w:rFonts w:eastAsiaTheme="minorHAnsi"/>
            <w:noProof/>
          </w:rPr>
          <w:t>3.10.1</w:t>
        </w:r>
        <w:r w:rsidR="00FB2938">
          <w:rPr>
            <w:rFonts w:asciiTheme="minorHAnsi" w:hAnsiTheme="minorHAnsi"/>
            <w:noProof/>
          </w:rPr>
          <w:tab/>
        </w:r>
        <w:r w:rsidR="00FB2938" w:rsidRPr="006B033F">
          <w:rPr>
            <w:rStyle w:val="Hypertextovodkaz"/>
            <w:rFonts w:eastAsiaTheme="minorHAnsi"/>
            <w:noProof/>
          </w:rPr>
          <w:t>Technický projekt</w:t>
        </w:r>
        <w:r w:rsidR="00FB2938">
          <w:rPr>
            <w:noProof/>
            <w:webHidden/>
          </w:rPr>
          <w:tab/>
        </w:r>
        <w:r w:rsidR="00FB2938">
          <w:rPr>
            <w:noProof/>
            <w:webHidden/>
          </w:rPr>
          <w:fldChar w:fldCharType="begin"/>
        </w:r>
        <w:r w:rsidR="00FB2938">
          <w:rPr>
            <w:noProof/>
            <w:webHidden/>
          </w:rPr>
          <w:instrText xml:space="preserve"> PAGEREF _Toc409694790 \h </w:instrText>
        </w:r>
        <w:r w:rsidR="00FB2938">
          <w:rPr>
            <w:noProof/>
            <w:webHidden/>
          </w:rPr>
        </w:r>
        <w:r w:rsidR="00FB2938">
          <w:rPr>
            <w:noProof/>
            <w:webHidden/>
          </w:rPr>
          <w:fldChar w:fldCharType="separate"/>
        </w:r>
        <w:r>
          <w:rPr>
            <w:noProof/>
            <w:webHidden/>
          </w:rPr>
          <w:t>57</w:t>
        </w:r>
        <w:r w:rsidR="00FB2938">
          <w:rPr>
            <w:noProof/>
            <w:webHidden/>
          </w:rPr>
          <w:fldChar w:fldCharType="end"/>
        </w:r>
      </w:hyperlink>
    </w:p>
    <w:p w14:paraId="1ADE4F89" w14:textId="77777777" w:rsidR="00FB2938" w:rsidRDefault="00CA09AE">
      <w:pPr>
        <w:pStyle w:val="Obsah2"/>
        <w:tabs>
          <w:tab w:val="left" w:pos="1392"/>
        </w:tabs>
        <w:rPr>
          <w:rFonts w:asciiTheme="minorHAnsi" w:hAnsiTheme="minorHAnsi"/>
          <w:noProof/>
        </w:rPr>
      </w:pPr>
      <w:hyperlink w:anchor="_Toc409694791" w:history="1">
        <w:r w:rsidR="00FB2938" w:rsidRPr="006B033F">
          <w:rPr>
            <w:rStyle w:val="Hypertextovodkaz"/>
            <w:rFonts w:eastAsiaTheme="minorHAnsi"/>
            <w:noProof/>
          </w:rPr>
          <w:t>3.10.2</w:t>
        </w:r>
        <w:r w:rsidR="00FB2938">
          <w:rPr>
            <w:rFonts w:asciiTheme="minorHAnsi" w:hAnsiTheme="minorHAnsi"/>
            <w:noProof/>
          </w:rPr>
          <w:tab/>
        </w:r>
        <w:r w:rsidR="00FB2938" w:rsidRPr="006B033F">
          <w:rPr>
            <w:rStyle w:val="Hypertextovodkaz"/>
            <w:rFonts w:eastAsiaTheme="minorHAnsi"/>
            <w:noProof/>
          </w:rPr>
          <w:t>Bezpečnostní projekt</w:t>
        </w:r>
        <w:r w:rsidR="00FB2938">
          <w:rPr>
            <w:noProof/>
            <w:webHidden/>
          </w:rPr>
          <w:tab/>
        </w:r>
        <w:r w:rsidR="00FB2938">
          <w:rPr>
            <w:noProof/>
            <w:webHidden/>
          </w:rPr>
          <w:fldChar w:fldCharType="begin"/>
        </w:r>
        <w:r w:rsidR="00FB2938">
          <w:rPr>
            <w:noProof/>
            <w:webHidden/>
          </w:rPr>
          <w:instrText xml:space="preserve"> PAGEREF _Toc409694791 \h </w:instrText>
        </w:r>
        <w:r w:rsidR="00FB2938">
          <w:rPr>
            <w:noProof/>
            <w:webHidden/>
          </w:rPr>
        </w:r>
        <w:r w:rsidR="00FB2938">
          <w:rPr>
            <w:noProof/>
            <w:webHidden/>
          </w:rPr>
          <w:fldChar w:fldCharType="separate"/>
        </w:r>
        <w:r>
          <w:rPr>
            <w:noProof/>
            <w:webHidden/>
          </w:rPr>
          <w:t>58</w:t>
        </w:r>
        <w:r w:rsidR="00FB2938">
          <w:rPr>
            <w:noProof/>
            <w:webHidden/>
          </w:rPr>
          <w:fldChar w:fldCharType="end"/>
        </w:r>
      </w:hyperlink>
    </w:p>
    <w:p w14:paraId="5D9DF3DD" w14:textId="77777777" w:rsidR="00FB2938" w:rsidRDefault="00CA09AE">
      <w:pPr>
        <w:pStyle w:val="Obsah2"/>
        <w:tabs>
          <w:tab w:val="left" w:pos="1392"/>
        </w:tabs>
        <w:rPr>
          <w:rFonts w:asciiTheme="minorHAnsi" w:hAnsiTheme="minorHAnsi"/>
          <w:noProof/>
        </w:rPr>
      </w:pPr>
      <w:hyperlink w:anchor="_Toc409694792" w:history="1">
        <w:r w:rsidR="00FB2938" w:rsidRPr="006B033F">
          <w:rPr>
            <w:rStyle w:val="Hypertextovodkaz"/>
            <w:rFonts w:eastAsiaTheme="minorHAnsi"/>
            <w:noProof/>
          </w:rPr>
          <w:t>3.10.3</w:t>
        </w:r>
        <w:r w:rsidR="00FB2938">
          <w:rPr>
            <w:rFonts w:asciiTheme="minorHAnsi" w:hAnsiTheme="minorHAnsi"/>
            <w:noProof/>
          </w:rPr>
          <w:tab/>
        </w:r>
        <w:r w:rsidR="00FB2938" w:rsidRPr="006B033F">
          <w:rPr>
            <w:rStyle w:val="Hypertextovodkaz"/>
            <w:rFonts w:eastAsiaTheme="minorHAnsi"/>
            <w:noProof/>
          </w:rPr>
          <w:t>Ostatní dokumentace</w:t>
        </w:r>
        <w:r w:rsidR="00FB2938">
          <w:rPr>
            <w:noProof/>
            <w:webHidden/>
          </w:rPr>
          <w:tab/>
        </w:r>
        <w:r w:rsidR="00FB2938">
          <w:rPr>
            <w:noProof/>
            <w:webHidden/>
          </w:rPr>
          <w:fldChar w:fldCharType="begin"/>
        </w:r>
        <w:r w:rsidR="00FB2938">
          <w:rPr>
            <w:noProof/>
            <w:webHidden/>
          </w:rPr>
          <w:instrText xml:space="preserve"> PAGEREF _Toc409694792 \h </w:instrText>
        </w:r>
        <w:r w:rsidR="00FB2938">
          <w:rPr>
            <w:noProof/>
            <w:webHidden/>
          </w:rPr>
        </w:r>
        <w:r w:rsidR="00FB2938">
          <w:rPr>
            <w:noProof/>
            <w:webHidden/>
          </w:rPr>
          <w:fldChar w:fldCharType="separate"/>
        </w:r>
        <w:r>
          <w:rPr>
            <w:noProof/>
            <w:webHidden/>
          </w:rPr>
          <w:t>58</w:t>
        </w:r>
        <w:r w:rsidR="00FB2938">
          <w:rPr>
            <w:noProof/>
            <w:webHidden/>
          </w:rPr>
          <w:fldChar w:fldCharType="end"/>
        </w:r>
      </w:hyperlink>
    </w:p>
    <w:p w14:paraId="0FA14EDD" w14:textId="77777777" w:rsidR="00FB2938" w:rsidRDefault="00CA09AE">
      <w:pPr>
        <w:pStyle w:val="Obsah2"/>
        <w:tabs>
          <w:tab w:val="left" w:pos="1392"/>
        </w:tabs>
        <w:rPr>
          <w:rFonts w:asciiTheme="minorHAnsi" w:hAnsiTheme="minorHAnsi"/>
          <w:noProof/>
        </w:rPr>
      </w:pPr>
      <w:hyperlink w:anchor="_Toc409694793" w:history="1">
        <w:r w:rsidR="00FB2938" w:rsidRPr="006B033F">
          <w:rPr>
            <w:rStyle w:val="Hypertextovodkaz"/>
            <w:noProof/>
          </w:rPr>
          <w:t>3.10.4</w:t>
        </w:r>
        <w:r w:rsidR="00FB2938">
          <w:rPr>
            <w:rFonts w:asciiTheme="minorHAnsi" w:hAnsiTheme="minorHAnsi"/>
            <w:noProof/>
          </w:rPr>
          <w:tab/>
        </w:r>
        <w:r w:rsidR="00FB2938" w:rsidRPr="006B033F">
          <w:rPr>
            <w:rStyle w:val="Hypertextovodkaz"/>
            <w:noProof/>
          </w:rPr>
          <w:t>Požadavky na bezpečnost</w:t>
        </w:r>
        <w:r w:rsidR="00FB2938">
          <w:rPr>
            <w:noProof/>
            <w:webHidden/>
          </w:rPr>
          <w:tab/>
        </w:r>
        <w:r w:rsidR="00FB2938">
          <w:rPr>
            <w:noProof/>
            <w:webHidden/>
          </w:rPr>
          <w:fldChar w:fldCharType="begin"/>
        </w:r>
        <w:r w:rsidR="00FB2938">
          <w:rPr>
            <w:noProof/>
            <w:webHidden/>
          </w:rPr>
          <w:instrText xml:space="preserve"> PAGEREF _Toc409694793 \h </w:instrText>
        </w:r>
        <w:r w:rsidR="00FB2938">
          <w:rPr>
            <w:noProof/>
            <w:webHidden/>
          </w:rPr>
        </w:r>
        <w:r w:rsidR="00FB2938">
          <w:rPr>
            <w:noProof/>
            <w:webHidden/>
          </w:rPr>
          <w:fldChar w:fldCharType="separate"/>
        </w:r>
        <w:r>
          <w:rPr>
            <w:noProof/>
            <w:webHidden/>
          </w:rPr>
          <w:t>59</w:t>
        </w:r>
        <w:r w:rsidR="00FB2938">
          <w:rPr>
            <w:noProof/>
            <w:webHidden/>
          </w:rPr>
          <w:fldChar w:fldCharType="end"/>
        </w:r>
      </w:hyperlink>
    </w:p>
    <w:p w14:paraId="3A5B2524" w14:textId="77777777" w:rsidR="00FB2938" w:rsidRDefault="00CA09AE">
      <w:pPr>
        <w:pStyle w:val="Obsah2"/>
        <w:tabs>
          <w:tab w:val="left" w:pos="1208"/>
        </w:tabs>
        <w:rPr>
          <w:rFonts w:asciiTheme="minorHAnsi" w:hAnsiTheme="minorHAnsi"/>
          <w:noProof/>
        </w:rPr>
      </w:pPr>
      <w:hyperlink w:anchor="_Toc409694794" w:history="1">
        <w:r w:rsidR="00FB2938" w:rsidRPr="006B033F">
          <w:rPr>
            <w:rStyle w:val="Hypertextovodkaz"/>
            <w:rFonts w:eastAsiaTheme="minorHAnsi"/>
            <w:noProof/>
          </w:rPr>
          <w:t>3.11</w:t>
        </w:r>
        <w:r w:rsidR="00FB2938">
          <w:rPr>
            <w:rFonts w:asciiTheme="minorHAnsi" w:hAnsiTheme="minorHAnsi"/>
            <w:noProof/>
          </w:rPr>
          <w:tab/>
        </w:r>
        <w:r w:rsidR="00FB2938" w:rsidRPr="006B033F">
          <w:rPr>
            <w:rStyle w:val="Hypertextovodkaz"/>
            <w:rFonts w:eastAsiaTheme="minorHAnsi"/>
            <w:noProof/>
          </w:rPr>
          <w:t>Požadavky na spolupráci s provozovateli systémů/aplikací</w:t>
        </w:r>
        <w:r w:rsidR="00FB2938">
          <w:rPr>
            <w:noProof/>
            <w:webHidden/>
          </w:rPr>
          <w:tab/>
        </w:r>
        <w:r w:rsidR="00FB2938">
          <w:rPr>
            <w:noProof/>
            <w:webHidden/>
          </w:rPr>
          <w:fldChar w:fldCharType="begin"/>
        </w:r>
        <w:r w:rsidR="00FB2938">
          <w:rPr>
            <w:noProof/>
            <w:webHidden/>
          </w:rPr>
          <w:instrText xml:space="preserve"> PAGEREF _Toc409694794 \h </w:instrText>
        </w:r>
        <w:r w:rsidR="00FB2938">
          <w:rPr>
            <w:noProof/>
            <w:webHidden/>
          </w:rPr>
        </w:r>
        <w:r w:rsidR="00FB2938">
          <w:rPr>
            <w:noProof/>
            <w:webHidden/>
          </w:rPr>
          <w:fldChar w:fldCharType="separate"/>
        </w:r>
        <w:r>
          <w:rPr>
            <w:noProof/>
            <w:webHidden/>
          </w:rPr>
          <w:t>60</w:t>
        </w:r>
        <w:r w:rsidR="00FB2938">
          <w:rPr>
            <w:noProof/>
            <w:webHidden/>
          </w:rPr>
          <w:fldChar w:fldCharType="end"/>
        </w:r>
      </w:hyperlink>
    </w:p>
    <w:p w14:paraId="55AC9A09" w14:textId="77777777" w:rsidR="00FB2938" w:rsidRDefault="00CA09AE">
      <w:pPr>
        <w:pStyle w:val="Obsah2"/>
        <w:tabs>
          <w:tab w:val="left" w:pos="1208"/>
        </w:tabs>
        <w:rPr>
          <w:rFonts w:asciiTheme="minorHAnsi" w:hAnsiTheme="minorHAnsi"/>
          <w:noProof/>
        </w:rPr>
      </w:pPr>
      <w:hyperlink w:anchor="_Toc409694795" w:history="1">
        <w:r w:rsidR="00FB2938" w:rsidRPr="006B033F">
          <w:rPr>
            <w:rStyle w:val="Hypertextovodkaz"/>
            <w:rFonts w:eastAsiaTheme="minorHAnsi"/>
            <w:noProof/>
          </w:rPr>
          <w:t>3.12</w:t>
        </w:r>
        <w:r w:rsidR="00FB2938">
          <w:rPr>
            <w:rFonts w:asciiTheme="minorHAnsi" w:hAnsiTheme="minorHAnsi"/>
            <w:noProof/>
          </w:rPr>
          <w:tab/>
        </w:r>
        <w:r w:rsidR="00FB2938" w:rsidRPr="006B033F">
          <w:rPr>
            <w:rStyle w:val="Hypertextovodkaz"/>
            <w:rFonts w:eastAsiaTheme="minorHAnsi"/>
            <w:noProof/>
          </w:rPr>
          <w:t>Požadavky na spolupráci s poskytovatelem služeb podpory provozu současných datových center</w:t>
        </w:r>
        <w:r w:rsidR="00FB2938">
          <w:rPr>
            <w:noProof/>
            <w:webHidden/>
          </w:rPr>
          <w:tab/>
        </w:r>
        <w:r w:rsidR="00FB2938">
          <w:rPr>
            <w:noProof/>
            <w:webHidden/>
          </w:rPr>
          <w:fldChar w:fldCharType="begin"/>
        </w:r>
        <w:r w:rsidR="00FB2938">
          <w:rPr>
            <w:noProof/>
            <w:webHidden/>
          </w:rPr>
          <w:instrText xml:space="preserve"> PAGEREF _Toc409694795 \h </w:instrText>
        </w:r>
        <w:r w:rsidR="00FB2938">
          <w:rPr>
            <w:noProof/>
            <w:webHidden/>
          </w:rPr>
        </w:r>
        <w:r w:rsidR="00FB2938">
          <w:rPr>
            <w:noProof/>
            <w:webHidden/>
          </w:rPr>
          <w:fldChar w:fldCharType="separate"/>
        </w:r>
        <w:r>
          <w:rPr>
            <w:noProof/>
            <w:webHidden/>
          </w:rPr>
          <w:t>60</w:t>
        </w:r>
        <w:r w:rsidR="00FB2938">
          <w:rPr>
            <w:noProof/>
            <w:webHidden/>
          </w:rPr>
          <w:fldChar w:fldCharType="end"/>
        </w:r>
      </w:hyperlink>
    </w:p>
    <w:p w14:paraId="599E41CE" w14:textId="77777777" w:rsidR="00FB2938" w:rsidRDefault="00CA09AE">
      <w:pPr>
        <w:pStyle w:val="Obsah2"/>
        <w:tabs>
          <w:tab w:val="left" w:pos="1208"/>
        </w:tabs>
        <w:rPr>
          <w:rFonts w:asciiTheme="minorHAnsi" w:hAnsiTheme="minorHAnsi"/>
          <w:noProof/>
        </w:rPr>
      </w:pPr>
      <w:hyperlink w:anchor="_Toc409694796" w:history="1">
        <w:r w:rsidR="00FB2938" w:rsidRPr="006B033F">
          <w:rPr>
            <w:rStyle w:val="Hypertextovodkaz"/>
            <w:rFonts w:eastAsiaTheme="minorHAnsi"/>
            <w:noProof/>
          </w:rPr>
          <w:t>3.13</w:t>
        </w:r>
        <w:r w:rsidR="00FB2938">
          <w:rPr>
            <w:rFonts w:asciiTheme="minorHAnsi" w:hAnsiTheme="minorHAnsi"/>
            <w:noProof/>
          </w:rPr>
          <w:tab/>
        </w:r>
        <w:r w:rsidR="00FB2938" w:rsidRPr="006B033F">
          <w:rPr>
            <w:rStyle w:val="Hypertextovodkaz"/>
            <w:rFonts w:eastAsiaTheme="minorHAnsi"/>
            <w:noProof/>
          </w:rPr>
          <w:t>Požadavky na Služby – Katalog služeb</w:t>
        </w:r>
        <w:r w:rsidR="00FB2938">
          <w:rPr>
            <w:noProof/>
            <w:webHidden/>
          </w:rPr>
          <w:tab/>
        </w:r>
        <w:r w:rsidR="00FB2938">
          <w:rPr>
            <w:noProof/>
            <w:webHidden/>
          </w:rPr>
          <w:fldChar w:fldCharType="begin"/>
        </w:r>
        <w:r w:rsidR="00FB2938">
          <w:rPr>
            <w:noProof/>
            <w:webHidden/>
          </w:rPr>
          <w:instrText xml:space="preserve"> PAGEREF _Toc409694796 \h </w:instrText>
        </w:r>
        <w:r w:rsidR="00FB2938">
          <w:rPr>
            <w:noProof/>
            <w:webHidden/>
          </w:rPr>
        </w:r>
        <w:r w:rsidR="00FB2938">
          <w:rPr>
            <w:noProof/>
            <w:webHidden/>
          </w:rPr>
          <w:fldChar w:fldCharType="separate"/>
        </w:r>
        <w:r>
          <w:rPr>
            <w:noProof/>
            <w:webHidden/>
          </w:rPr>
          <w:t>60</w:t>
        </w:r>
        <w:r w:rsidR="00FB2938">
          <w:rPr>
            <w:noProof/>
            <w:webHidden/>
          </w:rPr>
          <w:fldChar w:fldCharType="end"/>
        </w:r>
      </w:hyperlink>
    </w:p>
    <w:p w14:paraId="274F6350" w14:textId="77777777" w:rsidR="00FB2938" w:rsidRDefault="00CA09AE">
      <w:pPr>
        <w:pStyle w:val="Obsah2"/>
        <w:tabs>
          <w:tab w:val="left" w:pos="1392"/>
        </w:tabs>
        <w:rPr>
          <w:rFonts w:asciiTheme="minorHAnsi" w:hAnsiTheme="minorHAnsi"/>
          <w:noProof/>
        </w:rPr>
      </w:pPr>
      <w:hyperlink w:anchor="_Toc409694797" w:history="1">
        <w:r w:rsidR="00FB2938" w:rsidRPr="006B033F">
          <w:rPr>
            <w:rStyle w:val="Hypertextovodkaz"/>
            <w:rFonts w:eastAsiaTheme="minorHAnsi"/>
            <w:noProof/>
          </w:rPr>
          <w:t>3.13.1</w:t>
        </w:r>
        <w:r w:rsidR="00FB2938">
          <w:rPr>
            <w:rFonts w:asciiTheme="minorHAnsi" w:hAnsiTheme="minorHAnsi"/>
            <w:noProof/>
          </w:rPr>
          <w:tab/>
        </w:r>
        <w:r w:rsidR="00FB2938" w:rsidRPr="006B033F">
          <w:rPr>
            <w:rStyle w:val="Hypertextovodkaz"/>
            <w:rFonts w:eastAsiaTheme="minorHAnsi"/>
            <w:noProof/>
          </w:rPr>
          <w:t>Definice pojmů</w:t>
        </w:r>
        <w:r w:rsidR="00FB2938">
          <w:rPr>
            <w:noProof/>
            <w:webHidden/>
          </w:rPr>
          <w:tab/>
        </w:r>
        <w:r w:rsidR="00FB2938">
          <w:rPr>
            <w:noProof/>
            <w:webHidden/>
          </w:rPr>
          <w:fldChar w:fldCharType="begin"/>
        </w:r>
        <w:r w:rsidR="00FB2938">
          <w:rPr>
            <w:noProof/>
            <w:webHidden/>
          </w:rPr>
          <w:instrText xml:space="preserve"> PAGEREF _Toc409694797 \h </w:instrText>
        </w:r>
        <w:r w:rsidR="00FB2938">
          <w:rPr>
            <w:noProof/>
            <w:webHidden/>
          </w:rPr>
        </w:r>
        <w:r w:rsidR="00FB2938">
          <w:rPr>
            <w:noProof/>
            <w:webHidden/>
          </w:rPr>
          <w:fldChar w:fldCharType="separate"/>
        </w:r>
        <w:r>
          <w:rPr>
            <w:noProof/>
            <w:webHidden/>
          </w:rPr>
          <w:t>60</w:t>
        </w:r>
        <w:r w:rsidR="00FB2938">
          <w:rPr>
            <w:noProof/>
            <w:webHidden/>
          </w:rPr>
          <w:fldChar w:fldCharType="end"/>
        </w:r>
      </w:hyperlink>
    </w:p>
    <w:p w14:paraId="2BA1C7FC" w14:textId="77777777" w:rsidR="00FB2938" w:rsidRDefault="00CA09AE">
      <w:pPr>
        <w:pStyle w:val="Obsah3"/>
        <w:tabs>
          <w:tab w:val="left" w:pos="1592"/>
          <w:tab w:val="right" w:leader="dot" w:pos="9060"/>
        </w:tabs>
        <w:rPr>
          <w:rFonts w:asciiTheme="minorHAnsi" w:hAnsiTheme="minorHAnsi"/>
          <w:noProof/>
        </w:rPr>
      </w:pPr>
      <w:hyperlink w:anchor="_Toc409694798" w:history="1">
        <w:r w:rsidR="00FB2938" w:rsidRPr="006B033F">
          <w:rPr>
            <w:rStyle w:val="Hypertextovodkaz"/>
            <w:noProof/>
          </w:rPr>
          <w:t>3.13.2</w:t>
        </w:r>
        <w:r w:rsidR="00FB2938">
          <w:rPr>
            <w:rFonts w:asciiTheme="minorHAnsi" w:hAnsiTheme="minorHAnsi"/>
            <w:noProof/>
          </w:rPr>
          <w:tab/>
        </w:r>
        <w:r w:rsidR="00FB2938" w:rsidRPr="006B033F">
          <w:rPr>
            <w:rStyle w:val="Hypertextovodkaz"/>
            <w:noProof/>
          </w:rPr>
          <w:t>Definice služeb, komponent a částí</w:t>
        </w:r>
        <w:r w:rsidR="00FB2938">
          <w:rPr>
            <w:noProof/>
            <w:webHidden/>
          </w:rPr>
          <w:tab/>
        </w:r>
        <w:r w:rsidR="00FB2938">
          <w:rPr>
            <w:noProof/>
            <w:webHidden/>
          </w:rPr>
          <w:fldChar w:fldCharType="begin"/>
        </w:r>
        <w:r w:rsidR="00FB2938">
          <w:rPr>
            <w:noProof/>
            <w:webHidden/>
          </w:rPr>
          <w:instrText xml:space="preserve"> PAGEREF _Toc409694798 \h </w:instrText>
        </w:r>
        <w:r w:rsidR="00FB2938">
          <w:rPr>
            <w:noProof/>
            <w:webHidden/>
          </w:rPr>
        </w:r>
        <w:r w:rsidR="00FB2938">
          <w:rPr>
            <w:noProof/>
            <w:webHidden/>
          </w:rPr>
          <w:fldChar w:fldCharType="separate"/>
        </w:r>
        <w:r>
          <w:rPr>
            <w:noProof/>
            <w:webHidden/>
          </w:rPr>
          <w:t>64</w:t>
        </w:r>
        <w:r w:rsidR="00FB2938">
          <w:rPr>
            <w:noProof/>
            <w:webHidden/>
          </w:rPr>
          <w:fldChar w:fldCharType="end"/>
        </w:r>
      </w:hyperlink>
    </w:p>
    <w:p w14:paraId="7881D2CE" w14:textId="77777777" w:rsidR="00FB2938" w:rsidRDefault="00CA09AE">
      <w:pPr>
        <w:pStyle w:val="Obsah1"/>
        <w:tabs>
          <w:tab w:val="left" w:pos="702"/>
          <w:tab w:val="right" w:leader="dot" w:pos="9060"/>
        </w:tabs>
        <w:rPr>
          <w:rFonts w:asciiTheme="minorHAnsi" w:hAnsiTheme="minorHAnsi"/>
          <w:noProof/>
        </w:rPr>
      </w:pPr>
      <w:hyperlink w:anchor="_Toc409694799" w:history="1">
        <w:r w:rsidR="00FB2938" w:rsidRPr="006B033F">
          <w:rPr>
            <w:rStyle w:val="Hypertextovodkaz"/>
            <w:rFonts w:cs="Arial"/>
            <w:noProof/>
          </w:rPr>
          <w:t>4</w:t>
        </w:r>
        <w:r w:rsidR="00FB2938">
          <w:rPr>
            <w:rFonts w:asciiTheme="minorHAnsi" w:hAnsiTheme="minorHAnsi"/>
            <w:noProof/>
          </w:rPr>
          <w:tab/>
        </w:r>
        <w:r w:rsidR="00FB2938" w:rsidRPr="006B033F">
          <w:rPr>
            <w:rStyle w:val="Hypertextovodkaz"/>
            <w:rFonts w:cs="Arial"/>
            <w:noProof/>
          </w:rPr>
          <w:t>Požadavky na součinnost zadavatele</w:t>
        </w:r>
        <w:r w:rsidR="00FB2938">
          <w:rPr>
            <w:noProof/>
            <w:webHidden/>
          </w:rPr>
          <w:tab/>
        </w:r>
        <w:r w:rsidR="00FB2938">
          <w:rPr>
            <w:noProof/>
            <w:webHidden/>
          </w:rPr>
          <w:fldChar w:fldCharType="begin"/>
        </w:r>
        <w:r w:rsidR="00FB2938">
          <w:rPr>
            <w:noProof/>
            <w:webHidden/>
          </w:rPr>
          <w:instrText xml:space="preserve"> PAGEREF _Toc409694799 \h </w:instrText>
        </w:r>
        <w:r w:rsidR="00FB2938">
          <w:rPr>
            <w:noProof/>
            <w:webHidden/>
          </w:rPr>
        </w:r>
        <w:r w:rsidR="00FB2938">
          <w:rPr>
            <w:noProof/>
            <w:webHidden/>
          </w:rPr>
          <w:fldChar w:fldCharType="separate"/>
        </w:r>
        <w:r>
          <w:rPr>
            <w:noProof/>
            <w:webHidden/>
          </w:rPr>
          <w:t>84</w:t>
        </w:r>
        <w:r w:rsidR="00FB2938">
          <w:rPr>
            <w:noProof/>
            <w:webHidden/>
          </w:rPr>
          <w:fldChar w:fldCharType="end"/>
        </w:r>
      </w:hyperlink>
    </w:p>
    <w:p w14:paraId="278114E2" w14:textId="77777777" w:rsidR="00FB2938" w:rsidRDefault="00CA09AE">
      <w:pPr>
        <w:pStyle w:val="Obsah2"/>
        <w:tabs>
          <w:tab w:val="left" w:pos="1269"/>
        </w:tabs>
        <w:rPr>
          <w:rFonts w:asciiTheme="minorHAnsi" w:hAnsiTheme="minorHAnsi"/>
          <w:noProof/>
        </w:rPr>
      </w:pPr>
      <w:hyperlink w:anchor="_Toc409694800" w:history="1">
        <w:r w:rsidR="00FB2938" w:rsidRPr="006B033F">
          <w:rPr>
            <w:rStyle w:val="Hypertextovodkaz"/>
            <w:noProof/>
          </w:rPr>
          <w:t>4.1.1</w:t>
        </w:r>
        <w:r w:rsidR="00FB2938">
          <w:rPr>
            <w:rFonts w:asciiTheme="minorHAnsi" w:hAnsiTheme="minorHAnsi"/>
            <w:noProof/>
          </w:rPr>
          <w:tab/>
        </w:r>
        <w:r w:rsidR="00FB2938" w:rsidRPr="006B033F">
          <w:rPr>
            <w:rStyle w:val="Hypertextovodkaz"/>
            <w:noProof/>
          </w:rPr>
          <w:t>Součinnost zadavatele pro analýzu a návrh</w:t>
        </w:r>
        <w:r w:rsidR="00FB2938">
          <w:rPr>
            <w:noProof/>
            <w:webHidden/>
          </w:rPr>
          <w:tab/>
        </w:r>
        <w:r w:rsidR="00FB2938">
          <w:rPr>
            <w:noProof/>
            <w:webHidden/>
          </w:rPr>
          <w:fldChar w:fldCharType="begin"/>
        </w:r>
        <w:r w:rsidR="00FB2938">
          <w:rPr>
            <w:noProof/>
            <w:webHidden/>
          </w:rPr>
          <w:instrText xml:space="preserve"> PAGEREF _Toc409694800 \h </w:instrText>
        </w:r>
        <w:r w:rsidR="00FB2938">
          <w:rPr>
            <w:noProof/>
            <w:webHidden/>
          </w:rPr>
        </w:r>
        <w:r w:rsidR="00FB2938">
          <w:rPr>
            <w:noProof/>
            <w:webHidden/>
          </w:rPr>
          <w:fldChar w:fldCharType="separate"/>
        </w:r>
        <w:r>
          <w:rPr>
            <w:noProof/>
            <w:webHidden/>
          </w:rPr>
          <w:t>84</w:t>
        </w:r>
        <w:r w:rsidR="00FB2938">
          <w:rPr>
            <w:noProof/>
            <w:webHidden/>
          </w:rPr>
          <w:fldChar w:fldCharType="end"/>
        </w:r>
      </w:hyperlink>
    </w:p>
    <w:p w14:paraId="1E0AF93F" w14:textId="77777777" w:rsidR="00FB2938" w:rsidRDefault="00CA09AE">
      <w:pPr>
        <w:pStyle w:val="Obsah2"/>
        <w:tabs>
          <w:tab w:val="left" w:pos="1269"/>
        </w:tabs>
        <w:rPr>
          <w:rFonts w:asciiTheme="minorHAnsi" w:hAnsiTheme="minorHAnsi"/>
          <w:noProof/>
        </w:rPr>
      </w:pPr>
      <w:hyperlink w:anchor="_Toc409694801" w:history="1">
        <w:r w:rsidR="00FB2938" w:rsidRPr="006B033F">
          <w:rPr>
            <w:rStyle w:val="Hypertextovodkaz"/>
            <w:noProof/>
          </w:rPr>
          <w:t>4.1.2</w:t>
        </w:r>
        <w:r w:rsidR="00FB2938">
          <w:rPr>
            <w:rFonts w:asciiTheme="minorHAnsi" w:hAnsiTheme="minorHAnsi"/>
            <w:noProof/>
          </w:rPr>
          <w:tab/>
        </w:r>
        <w:r w:rsidR="00FB2938" w:rsidRPr="006B033F">
          <w:rPr>
            <w:rStyle w:val="Hypertextovodkaz"/>
            <w:noProof/>
          </w:rPr>
          <w:t>Součinnost zadavatele pro testování</w:t>
        </w:r>
        <w:r w:rsidR="00FB2938">
          <w:rPr>
            <w:noProof/>
            <w:webHidden/>
          </w:rPr>
          <w:tab/>
        </w:r>
        <w:r w:rsidR="00FB2938">
          <w:rPr>
            <w:noProof/>
            <w:webHidden/>
          </w:rPr>
          <w:fldChar w:fldCharType="begin"/>
        </w:r>
        <w:r w:rsidR="00FB2938">
          <w:rPr>
            <w:noProof/>
            <w:webHidden/>
          </w:rPr>
          <w:instrText xml:space="preserve"> PAGEREF _Toc409694801 \h </w:instrText>
        </w:r>
        <w:r w:rsidR="00FB2938">
          <w:rPr>
            <w:noProof/>
            <w:webHidden/>
          </w:rPr>
        </w:r>
        <w:r w:rsidR="00FB2938">
          <w:rPr>
            <w:noProof/>
            <w:webHidden/>
          </w:rPr>
          <w:fldChar w:fldCharType="separate"/>
        </w:r>
        <w:r>
          <w:rPr>
            <w:noProof/>
            <w:webHidden/>
          </w:rPr>
          <w:t>84</w:t>
        </w:r>
        <w:r w:rsidR="00FB2938">
          <w:rPr>
            <w:noProof/>
            <w:webHidden/>
          </w:rPr>
          <w:fldChar w:fldCharType="end"/>
        </w:r>
      </w:hyperlink>
    </w:p>
    <w:p w14:paraId="2608A2E1" w14:textId="77777777" w:rsidR="00FB2938" w:rsidRDefault="00CA09AE">
      <w:pPr>
        <w:pStyle w:val="Obsah2"/>
        <w:tabs>
          <w:tab w:val="left" w:pos="1269"/>
        </w:tabs>
        <w:rPr>
          <w:rFonts w:asciiTheme="minorHAnsi" w:hAnsiTheme="minorHAnsi"/>
          <w:noProof/>
        </w:rPr>
      </w:pPr>
      <w:hyperlink w:anchor="_Toc409694802" w:history="1">
        <w:r w:rsidR="00FB2938" w:rsidRPr="006B033F">
          <w:rPr>
            <w:rStyle w:val="Hypertextovodkaz"/>
            <w:noProof/>
          </w:rPr>
          <w:t>4.1.3</w:t>
        </w:r>
        <w:r w:rsidR="00FB2938">
          <w:rPr>
            <w:rFonts w:asciiTheme="minorHAnsi" w:hAnsiTheme="minorHAnsi"/>
            <w:noProof/>
          </w:rPr>
          <w:tab/>
        </w:r>
        <w:r w:rsidR="00FB2938" w:rsidRPr="006B033F">
          <w:rPr>
            <w:rStyle w:val="Hypertextovodkaz"/>
            <w:noProof/>
          </w:rPr>
          <w:t>Součinnost zadavatele pro nasazení</w:t>
        </w:r>
        <w:r w:rsidR="00FB2938">
          <w:rPr>
            <w:noProof/>
            <w:webHidden/>
          </w:rPr>
          <w:tab/>
        </w:r>
        <w:r w:rsidR="00FB2938">
          <w:rPr>
            <w:noProof/>
            <w:webHidden/>
          </w:rPr>
          <w:fldChar w:fldCharType="begin"/>
        </w:r>
        <w:r w:rsidR="00FB2938">
          <w:rPr>
            <w:noProof/>
            <w:webHidden/>
          </w:rPr>
          <w:instrText xml:space="preserve"> PAGEREF _Toc409694802 \h </w:instrText>
        </w:r>
        <w:r w:rsidR="00FB2938">
          <w:rPr>
            <w:noProof/>
            <w:webHidden/>
          </w:rPr>
        </w:r>
        <w:r w:rsidR="00FB2938">
          <w:rPr>
            <w:noProof/>
            <w:webHidden/>
          </w:rPr>
          <w:fldChar w:fldCharType="separate"/>
        </w:r>
        <w:r>
          <w:rPr>
            <w:noProof/>
            <w:webHidden/>
          </w:rPr>
          <w:t>84</w:t>
        </w:r>
        <w:r w:rsidR="00FB2938">
          <w:rPr>
            <w:noProof/>
            <w:webHidden/>
          </w:rPr>
          <w:fldChar w:fldCharType="end"/>
        </w:r>
      </w:hyperlink>
    </w:p>
    <w:p w14:paraId="345D6609" w14:textId="77777777" w:rsidR="00FB2938" w:rsidRDefault="00CA09AE">
      <w:pPr>
        <w:pStyle w:val="Obsah2"/>
        <w:tabs>
          <w:tab w:val="left" w:pos="1269"/>
        </w:tabs>
        <w:rPr>
          <w:rFonts w:asciiTheme="minorHAnsi" w:hAnsiTheme="minorHAnsi"/>
          <w:noProof/>
        </w:rPr>
      </w:pPr>
      <w:hyperlink w:anchor="_Toc409694803" w:history="1">
        <w:r w:rsidR="00FB2938" w:rsidRPr="006B033F">
          <w:rPr>
            <w:rStyle w:val="Hypertextovodkaz"/>
            <w:noProof/>
          </w:rPr>
          <w:t>4.1.4</w:t>
        </w:r>
        <w:r w:rsidR="00FB2938">
          <w:rPr>
            <w:rFonts w:asciiTheme="minorHAnsi" w:hAnsiTheme="minorHAnsi"/>
            <w:noProof/>
          </w:rPr>
          <w:tab/>
        </w:r>
        <w:r w:rsidR="00FB2938" w:rsidRPr="006B033F">
          <w:rPr>
            <w:rStyle w:val="Hypertextovodkaz"/>
            <w:noProof/>
          </w:rPr>
          <w:t>Součinnost zadavatele pro školení</w:t>
        </w:r>
        <w:r w:rsidR="00FB2938">
          <w:rPr>
            <w:noProof/>
            <w:webHidden/>
          </w:rPr>
          <w:tab/>
        </w:r>
        <w:r w:rsidR="00FB2938">
          <w:rPr>
            <w:noProof/>
            <w:webHidden/>
          </w:rPr>
          <w:fldChar w:fldCharType="begin"/>
        </w:r>
        <w:r w:rsidR="00FB2938">
          <w:rPr>
            <w:noProof/>
            <w:webHidden/>
          </w:rPr>
          <w:instrText xml:space="preserve"> PAGEREF _Toc409694803 \h </w:instrText>
        </w:r>
        <w:r w:rsidR="00FB2938">
          <w:rPr>
            <w:noProof/>
            <w:webHidden/>
          </w:rPr>
        </w:r>
        <w:r w:rsidR="00FB2938">
          <w:rPr>
            <w:noProof/>
            <w:webHidden/>
          </w:rPr>
          <w:fldChar w:fldCharType="separate"/>
        </w:r>
        <w:r>
          <w:rPr>
            <w:noProof/>
            <w:webHidden/>
          </w:rPr>
          <w:t>85</w:t>
        </w:r>
        <w:r w:rsidR="00FB2938">
          <w:rPr>
            <w:noProof/>
            <w:webHidden/>
          </w:rPr>
          <w:fldChar w:fldCharType="end"/>
        </w:r>
      </w:hyperlink>
    </w:p>
    <w:p w14:paraId="7E202801" w14:textId="77777777" w:rsidR="00FB2938" w:rsidRDefault="00CA09AE">
      <w:pPr>
        <w:pStyle w:val="Obsah2"/>
        <w:tabs>
          <w:tab w:val="left" w:pos="1269"/>
        </w:tabs>
        <w:rPr>
          <w:rFonts w:asciiTheme="minorHAnsi" w:hAnsiTheme="minorHAnsi"/>
          <w:noProof/>
        </w:rPr>
      </w:pPr>
      <w:hyperlink w:anchor="_Toc409694804" w:history="1">
        <w:r w:rsidR="00FB2938" w:rsidRPr="006B033F">
          <w:rPr>
            <w:rStyle w:val="Hypertextovodkaz"/>
            <w:noProof/>
          </w:rPr>
          <w:t>4.1.5</w:t>
        </w:r>
        <w:r w:rsidR="00FB2938">
          <w:rPr>
            <w:rFonts w:asciiTheme="minorHAnsi" w:hAnsiTheme="minorHAnsi"/>
            <w:noProof/>
          </w:rPr>
          <w:tab/>
        </w:r>
        <w:r w:rsidR="00FB2938" w:rsidRPr="006B033F">
          <w:rPr>
            <w:rStyle w:val="Hypertextovodkaz"/>
            <w:noProof/>
          </w:rPr>
          <w:t>Součinnost pro projektové řízení</w:t>
        </w:r>
        <w:r w:rsidR="00FB2938">
          <w:rPr>
            <w:noProof/>
            <w:webHidden/>
          </w:rPr>
          <w:tab/>
        </w:r>
        <w:r w:rsidR="00FB2938">
          <w:rPr>
            <w:noProof/>
            <w:webHidden/>
          </w:rPr>
          <w:fldChar w:fldCharType="begin"/>
        </w:r>
        <w:r w:rsidR="00FB2938">
          <w:rPr>
            <w:noProof/>
            <w:webHidden/>
          </w:rPr>
          <w:instrText xml:space="preserve"> PAGEREF _Toc409694804 \h </w:instrText>
        </w:r>
        <w:r w:rsidR="00FB2938">
          <w:rPr>
            <w:noProof/>
            <w:webHidden/>
          </w:rPr>
        </w:r>
        <w:r w:rsidR="00FB2938">
          <w:rPr>
            <w:noProof/>
            <w:webHidden/>
          </w:rPr>
          <w:fldChar w:fldCharType="separate"/>
        </w:r>
        <w:r>
          <w:rPr>
            <w:noProof/>
            <w:webHidden/>
          </w:rPr>
          <w:t>85</w:t>
        </w:r>
        <w:r w:rsidR="00FB2938">
          <w:rPr>
            <w:noProof/>
            <w:webHidden/>
          </w:rPr>
          <w:fldChar w:fldCharType="end"/>
        </w:r>
      </w:hyperlink>
    </w:p>
    <w:p w14:paraId="32ABAC2B" w14:textId="77777777" w:rsidR="00FB2938" w:rsidRDefault="00CA09AE">
      <w:pPr>
        <w:pStyle w:val="Obsah1"/>
        <w:tabs>
          <w:tab w:val="left" w:pos="702"/>
          <w:tab w:val="right" w:leader="dot" w:pos="9060"/>
        </w:tabs>
        <w:rPr>
          <w:rFonts w:asciiTheme="minorHAnsi" w:hAnsiTheme="minorHAnsi"/>
          <w:noProof/>
        </w:rPr>
      </w:pPr>
      <w:hyperlink w:anchor="_Toc409694805" w:history="1">
        <w:r w:rsidR="00FB2938" w:rsidRPr="006B033F">
          <w:rPr>
            <w:rStyle w:val="Hypertextovodkaz"/>
            <w:rFonts w:cs="Arial"/>
            <w:noProof/>
          </w:rPr>
          <w:t>5</w:t>
        </w:r>
        <w:r w:rsidR="00FB2938">
          <w:rPr>
            <w:rFonts w:asciiTheme="minorHAnsi" w:hAnsiTheme="minorHAnsi"/>
            <w:noProof/>
          </w:rPr>
          <w:tab/>
        </w:r>
        <w:r w:rsidR="00FB2938" w:rsidRPr="006B033F">
          <w:rPr>
            <w:rStyle w:val="Hypertextovodkaz"/>
            <w:rFonts w:cs="Arial"/>
            <w:noProof/>
          </w:rPr>
          <w:t>Použité termíny</w:t>
        </w:r>
        <w:r w:rsidR="00FB2938">
          <w:rPr>
            <w:noProof/>
            <w:webHidden/>
          </w:rPr>
          <w:tab/>
        </w:r>
        <w:r w:rsidR="00FB2938">
          <w:rPr>
            <w:noProof/>
            <w:webHidden/>
          </w:rPr>
          <w:fldChar w:fldCharType="begin"/>
        </w:r>
        <w:r w:rsidR="00FB2938">
          <w:rPr>
            <w:noProof/>
            <w:webHidden/>
          </w:rPr>
          <w:instrText xml:space="preserve"> PAGEREF _Toc409694805 \h </w:instrText>
        </w:r>
        <w:r w:rsidR="00FB2938">
          <w:rPr>
            <w:noProof/>
            <w:webHidden/>
          </w:rPr>
        </w:r>
        <w:r w:rsidR="00FB2938">
          <w:rPr>
            <w:noProof/>
            <w:webHidden/>
          </w:rPr>
          <w:fldChar w:fldCharType="separate"/>
        </w:r>
        <w:r>
          <w:rPr>
            <w:noProof/>
            <w:webHidden/>
          </w:rPr>
          <w:t>85</w:t>
        </w:r>
        <w:r w:rsidR="00FB2938">
          <w:rPr>
            <w:noProof/>
            <w:webHidden/>
          </w:rPr>
          <w:fldChar w:fldCharType="end"/>
        </w:r>
      </w:hyperlink>
    </w:p>
    <w:p w14:paraId="5D10AAC6" w14:textId="77777777" w:rsidR="00EE1D83" w:rsidRPr="00B254EE" w:rsidRDefault="00EE1D83" w:rsidP="00EE1D83">
      <w:pPr>
        <w:jc w:val="both"/>
        <w:rPr>
          <w:rFonts w:cs="Arial"/>
        </w:rPr>
      </w:pPr>
      <w:r w:rsidRPr="00B254EE">
        <w:rPr>
          <w:rFonts w:cs="Arial"/>
          <w:b/>
          <w:bCs/>
        </w:rPr>
        <w:fldChar w:fldCharType="end"/>
      </w:r>
    </w:p>
    <w:p w14:paraId="28AB1483" w14:textId="77777777" w:rsidR="005222B2" w:rsidRPr="00B254EE" w:rsidRDefault="005222B2">
      <w:pPr>
        <w:rPr>
          <w:rFonts w:eastAsiaTheme="majorEastAsia" w:cs="Arial"/>
          <w:b/>
          <w:bCs/>
          <w:caps/>
          <w:color w:val="FFFFFF"/>
          <w:sz w:val="20"/>
          <w:szCs w:val="20"/>
          <w:lang w:bidi="en-US"/>
        </w:rPr>
      </w:pPr>
      <w:r w:rsidRPr="00B254EE">
        <w:rPr>
          <w:rFonts w:cs="Arial"/>
        </w:rPr>
        <w:br w:type="page"/>
      </w:r>
    </w:p>
    <w:p w14:paraId="31FEC1CB" w14:textId="3F9094D9" w:rsidR="0000597E" w:rsidRPr="00B254EE" w:rsidRDefault="00EE1D83" w:rsidP="00405561">
      <w:pPr>
        <w:pStyle w:val="Nadpis10"/>
        <w:rPr>
          <w:rFonts w:ascii="Arial" w:hAnsi="Arial" w:cs="Arial"/>
        </w:rPr>
      </w:pPr>
      <w:r w:rsidRPr="00B254EE">
        <w:rPr>
          <w:rFonts w:ascii="Arial" w:hAnsi="Arial" w:cs="Arial"/>
        </w:rPr>
        <w:lastRenderedPageBreak/>
        <w:t xml:space="preserve"> </w:t>
      </w:r>
      <w:bookmarkStart w:id="1" w:name="_Toc409694752"/>
      <w:r w:rsidR="0000597E" w:rsidRPr="00B254EE">
        <w:rPr>
          <w:rFonts w:ascii="Arial" w:hAnsi="Arial" w:cs="Arial"/>
        </w:rPr>
        <w:t>POPIS</w:t>
      </w:r>
      <w:bookmarkEnd w:id="1"/>
    </w:p>
    <w:p w14:paraId="38ACD184" w14:textId="56B11D07" w:rsidR="00980627" w:rsidRPr="00B254EE" w:rsidRDefault="00980627" w:rsidP="00980627">
      <w:pPr>
        <w:pStyle w:val="Nadpis21"/>
      </w:pPr>
      <w:bookmarkStart w:id="2" w:name="_Toc409694753"/>
      <w:r w:rsidRPr="00B254EE">
        <w:t>Úvod</w:t>
      </w:r>
      <w:bookmarkEnd w:id="2"/>
    </w:p>
    <w:p w14:paraId="3994E9CD" w14:textId="036D2C63" w:rsidR="00460AB4" w:rsidRPr="00460AB4" w:rsidRDefault="0000597E" w:rsidP="00405561">
      <w:pPr>
        <w:pStyle w:val="Normlnweb"/>
        <w:jc w:val="both"/>
        <w:rPr>
          <w:rStyle w:val="caps"/>
          <w:szCs w:val="20"/>
        </w:rPr>
      </w:pPr>
      <w:r w:rsidRPr="00460AB4">
        <w:rPr>
          <w:rStyle w:val="caps"/>
          <w:szCs w:val="20"/>
        </w:rPr>
        <w:t>Ministerstvo práce a s</w:t>
      </w:r>
      <w:r w:rsidR="004D3E7E" w:rsidRPr="00460AB4">
        <w:rPr>
          <w:rStyle w:val="caps"/>
          <w:szCs w:val="20"/>
        </w:rPr>
        <w:t xml:space="preserve">ociálních věcí </w:t>
      </w:r>
      <w:r w:rsidR="00460AB4" w:rsidRPr="00460AB4">
        <w:rPr>
          <w:rStyle w:val="caps"/>
          <w:szCs w:val="20"/>
        </w:rPr>
        <w:t xml:space="preserve">v současné době provozuje informační systémy ve </w:t>
      </w:r>
      <w:r w:rsidR="00500D0D">
        <w:rPr>
          <w:rStyle w:val="caps"/>
          <w:szCs w:val="20"/>
        </w:rPr>
        <w:t> </w:t>
      </w:r>
      <w:r w:rsidR="00460AB4" w:rsidRPr="00460AB4">
        <w:rPr>
          <w:rStyle w:val="caps"/>
          <w:szCs w:val="20"/>
        </w:rPr>
        <w:t xml:space="preserve">tyřech </w:t>
      </w:r>
      <w:r w:rsidR="007B56AD">
        <w:rPr>
          <w:rStyle w:val="caps"/>
          <w:szCs w:val="20"/>
        </w:rPr>
        <w:t xml:space="preserve">stávajících </w:t>
      </w:r>
      <w:r w:rsidR="00460AB4" w:rsidRPr="00460AB4">
        <w:rPr>
          <w:rStyle w:val="caps"/>
          <w:szCs w:val="20"/>
        </w:rPr>
        <w:t>datových centrech. Dvě datová centra obsahují</w:t>
      </w:r>
      <w:r w:rsidRPr="00460AB4">
        <w:rPr>
          <w:rStyle w:val="caps"/>
          <w:szCs w:val="20"/>
        </w:rPr>
        <w:t xml:space="preserve"> provoz </w:t>
      </w:r>
      <w:r w:rsidR="00460AB4" w:rsidRPr="00460AB4">
        <w:rPr>
          <w:rStyle w:val="caps"/>
          <w:szCs w:val="20"/>
        </w:rPr>
        <w:t xml:space="preserve">agendových </w:t>
      </w:r>
      <w:r w:rsidR="00980627" w:rsidRPr="00460AB4">
        <w:rPr>
          <w:rStyle w:val="caps"/>
          <w:szCs w:val="20"/>
        </w:rPr>
        <w:t>informačních systémů</w:t>
      </w:r>
      <w:r w:rsidRPr="00460AB4">
        <w:rPr>
          <w:rStyle w:val="caps"/>
          <w:szCs w:val="20"/>
        </w:rPr>
        <w:t xml:space="preserve"> </w:t>
      </w:r>
      <w:r w:rsidR="00460AB4" w:rsidRPr="00460AB4">
        <w:rPr>
          <w:rStyle w:val="caps"/>
          <w:szCs w:val="20"/>
        </w:rPr>
        <w:t>a dalších návazných evidencí, další dvě zajišťují infrastrukturní služby pro rezort.</w:t>
      </w:r>
      <w:r w:rsidR="004D3E7E" w:rsidRPr="00460AB4">
        <w:rPr>
          <w:rStyle w:val="caps"/>
          <w:szCs w:val="20"/>
        </w:rPr>
        <w:t xml:space="preserve"> Provoz </w:t>
      </w:r>
      <w:r w:rsidR="007B56AD">
        <w:rPr>
          <w:rStyle w:val="caps"/>
          <w:szCs w:val="20"/>
        </w:rPr>
        <w:t xml:space="preserve">stávajících </w:t>
      </w:r>
      <w:r w:rsidR="004D3E7E" w:rsidRPr="00460AB4">
        <w:rPr>
          <w:rStyle w:val="caps"/>
          <w:szCs w:val="20"/>
        </w:rPr>
        <w:t>datových center zajištuje několik dodavatelů, kdy každý má na</w:t>
      </w:r>
      <w:r w:rsidR="00500D0D">
        <w:rPr>
          <w:rStyle w:val="caps"/>
          <w:szCs w:val="20"/>
        </w:rPr>
        <w:t> </w:t>
      </w:r>
      <w:r w:rsidR="004D3E7E" w:rsidRPr="00460AB4">
        <w:rPr>
          <w:rStyle w:val="caps"/>
          <w:szCs w:val="20"/>
        </w:rPr>
        <w:t>starost určit</w:t>
      </w:r>
      <w:r w:rsidR="00460AB4" w:rsidRPr="00460AB4">
        <w:rPr>
          <w:rStyle w:val="caps"/>
          <w:szCs w:val="20"/>
        </w:rPr>
        <w:t xml:space="preserve">ý logický celek </w:t>
      </w:r>
      <w:r w:rsidR="007B56AD">
        <w:rPr>
          <w:rStyle w:val="caps"/>
          <w:szCs w:val="20"/>
        </w:rPr>
        <w:t>stávajících</w:t>
      </w:r>
      <w:r w:rsidR="00460AB4" w:rsidRPr="00460AB4">
        <w:rPr>
          <w:rStyle w:val="caps"/>
          <w:szCs w:val="20"/>
        </w:rPr>
        <w:t xml:space="preserve"> datových center</w:t>
      </w:r>
      <w:r w:rsidR="004D3E7E" w:rsidRPr="00460AB4">
        <w:rPr>
          <w:rStyle w:val="caps"/>
          <w:szCs w:val="20"/>
        </w:rPr>
        <w:t xml:space="preserve">.  </w:t>
      </w:r>
    </w:p>
    <w:p w14:paraId="155D52C7" w14:textId="35AB837B" w:rsidR="0000597E" w:rsidRPr="00460AB4" w:rsidRDefault="000C08CC" w:rsidP="00405561">
      <w:pPr>
        <w:pStyle w:val="Normlnweb"/>
        <w:jc w:val="both"/>
        <w:rPr>
          <w:rStyle w:val="caps"/>
          <w:szCs w:val="20"/>
        </w:rPr>
      </w:pPr>
      <w:r w:rsidRPr="00460AB4">
        <w:rPr>
          <w:rStyle w:val="caps"/>
          <w:szCs w:val="20"/>
        </w:rPr>
        <w:t xml:space="preserve">Rozvoj </w:t>
      </w:r>
      <w:r w:rsidR="007B56AD">
        <w:rPr>
          <w:rStyle w:val="caps"/>
          <w:szCs w:val="20"/>
        </w:rPr>
        <w:t xml:space="preserve">stávajících </w:t>
      </w:r>
      <w:r w:rsidRPr="00460AB4">
        <w:rPr>
          <w:rStyle w:val="caps"/>
          <w:szCs w:val="20"/>
        </w:rPr>
        <w:t>datových center byl postupný</w:t>
      </w:r>
      <w:r w:rsidR="00460AB4" w:rsidRPr="00460AB4">
        <w:rPr>
          <w:rStyle w:val="caps"/>
          <w:szCs w:val="20"/>
        </w:rPr>
        <w:t xml:space="preserve"> a</w:t>
      </w:r>
      <w:r w:rsidRPr="00460AB4">
        <w:rPr>
          <w:rStyle w:val="caps"/>
          <w:szCs w:val="20"/>
        </w:rPr>
        <w:t xml:space="preserve"> reflektoval aktuální potřeby resortu MPSV, neboť dlouhodobý koncept rozvoje </w:t>
      </w:r>
      <w:r w:rsidR="00460AB4" w:rsidRPr="00460AB4">
        <w:rPr>
          <w:rStyle w:val="caps"/>
          <w:szCs w:val="20"/>
        </w:rPr>
        <w:t xml:space="preserve">rezortních </w:t>
      </w:r>
      <w:r w:rsidRPr="00460AB4">
        <w:rPr>
          <w:rStyle w:val="caps"/>
          <w:szCs w:val="20"/>
        </w:rPr>
        <w:t>informačních technologií MPSV nebyl k dispozici.</w:t>
      </w:r>
      <w:r w:rsidR="00B8453F" w:rsidRPr="00460AB4">
        <w:rPr>
          <w:rStyle w:val="caps"/>
          <w:szCs w:val="20"/>
        </w:rPr>
        <w:t xml:space="preserve"> </w:t>
      </w:r>
      <w:r w:rsidRPr="00460AB4">
        <w:rPr>
          <w:rStyle w:val="caps"/>
          <w:szCs w:val="20"/>
        </w:rPr>
        <w:t>Z</w:t>
      </w:r>
      <w:r w:rsidR="00B8453F" w:rsidRPr="00460AB4">
        <w:rPr>
          <w:rStyle w:val="caps"/>
          <w:szCs w:val="20"/>
        </w:rPr>
        <w:t xml:space="preserve"> výše uvedených </w:t>
      </w:r>
      <w:r w:rsidRPr="00460AB4">
        <w:rPr>
          <w:rStyle w:val="caps"/>
          <w:szCs w:val="20"/>
        </w:rPr>
        <w:t xml:space="preserve">důvodu jsou v rámci </w:t>
      </w:r>
      <w:r w:rsidR="007B56AD">
        <w:rPr>
          <w:rStyle w:val="caps"/>
          <w:szCs w:val="20"/>
        </w:rPr>
        <w:t xml:space="preserve">stávajících </w:t>
      </w:r>
      <w:r w:rsidRPr="00460AB4">
        <w:rPr>
          <w:rStyle w:val="caps"/>
          <w:szCs w:val="20"/>
        </w:rPr>
        <w:t>datových center provozovány různé platformy a různé technologie</w:t>
      </w:r>
      <w:r w:rsidR="00B8453F" w:rsidRPr="00460AB4">
        <w:rPr>
          <w:rStyle w:val="caps"/>
          <w:szCs w:val="20"/>
        </w:rPr>
        <w:t xml:space="preserve">, </w:t>
      </w:r>
      <w:r w:rsidR="00460AB4" w:rsidRPr="00460AB4">
        <w:rPr>
          <w:rStyle w:val="caps"/>
          <w:szCs w:val="20"/>
        </w:rPr>
        <w:t xml:space="preserve">kde je nemožné, případně </w:t>
      </w:r>
      <w:r w:rsidR="00B8453F" w:rsidRPr="00460AB4">
        <w:rPr>
          <w:rStyle w:val="caps"/>
          <w:szCs w:val="20"/>
        </w:rPr>
        <w:t xml:space="preserve">velmi nákladné </w:t>
      </w:r>
      <w:r w:rsidR="00460AB4" w:rsidRPr="00460AB4">
        <w:rPr>
          <w:rStyle w:val="caps"/>
          <w:szCs w:val="20"/>
        </w:rPr>
        <w:t xml:space="preserve">zajistit </w:t>
      </w:r>
      <w:r w:rsidR="00B8453F" w:rsidRPr="00460AB4">
        <w:rPr>
          <w:rStyle w:val="caps"/>
          <w:szCs w:val="20"/>
        </w:rPr>
        <w:t xml:space="preserve">další provoz a údržbu.  </w:t>
      </w:r>
    </w:p>
    <w:p w14:paraId="26D565BC" w14:textId="77777777" w:rsidR="000C08CC" w:rsidRPr="00B254EE" w:rsidRDefault="000C08CC" w:rsidP="0000597E">
      <w:pPr>
        <w:jc w:val="both"/>
        <w:rPr>
          <w:rFonts w:cs="Arial"/>
        </w:rPr>
      </w:pPr>
    </w:p>
    <w:p w14:paraId="63ACA633" w14:textId="63B3791F" w:rsidR="000C08CC" w:rsidRPr="00B254EE" w:rsidRDefault="00980627" w:rsidP="00980627">
      <w:pPr>
        <w:pStyle w:val="Nadpis21"/>
      </w:pPr>
      <w:bookmarkStart w:id="3" w:name="_Toc409694754"/>
      <w:r w:rsidRPr="00B254EE">
        <w:t>Informační systémy</w:t>
      </w:r>
      <w:bookmarkEnd w:id="3"/>
      <w:r w:rsidRPr="00B254EE">
        <w:t xml:space="preserve"> </w:t>
      </w:r>
    </w:p>
    <w:p w14:paraId="6292E98B" w14:textId="77777777" w:rsidR="00980627" w:rsidRPr="00B254EE" w:rsidRDefault="00980627" w:rsidP="00460AB4">
      <w:pPr>
        <w:pStyle w:val="Normlnweb"/>
        <w:jc w:val="both"/>
        <w:rPr>
          <w:rStyle w:val="caps"/>
          <w:rFonts w:cs="Arial"/>
          <w:szCs w:val="20"/>
        </w:rPr>
      </w:pPr>
      <w:r w:rsidRPr="00B254EE">
        <w:rPr>
          <w:rStyle w:val="caps"/>
          <w:rFonts w:cs="Arial"/>
          <w:szCs w:val="20"/>
        </w:rPr>
        <w:t>Ministerstvo práce a sociálních věcí provozuje dle příslušné legislativy “Jednotný informační systém práce a sociálních věcí” (dále také jako “JISPSV”), který zajišťuje podporu výkonu agend resortu a dalších návazných evidencí. Resort MPSV a jeho agendy jsou naprosto klíčovými službami státu, jež pro svoje klienty představují mnohdy naprostou existenční nutnost. V první řadě je tedy povinností resortu tyto služby zajistit, a to řádným výkonem souvisejících agend veřejné správy.</w:t>
      </w:r>
    </w:p>
    <w:p w14:paraId="468375AE" w14:textId="25C552F6" w:rsidR="00980627" w:rsidRPr="00B254EE" w:rsidRDefault="00980627" w:rsidP="00460AB4">
      <w:pPr>
        <w:pStyle w:val="Normlnweb"/>
        <w:jc w:val="both"/>
        <w:rPr>
          <w:rStyle w:val="caps"/>
          <w:rFonts w:cs="Arial"/>
          <w:szCs w:val="20"/>
        </w:rPr>
      </w:pPr>
      <w:r w:rsidRPr="00B254EE">
        <w:rPr>
          <w:rStyle w:val="caps"/>
          <w:rFonts w:cs="Arial"/>
          <w:szCs w:val="20"/>
        </w:rPr>
        <w:t>Pro výkon svých agend využívá resort zejména JISPSV, jež provozuje na základě § 4a, Zákona č. 73/2011 Sb., o Úřadu práce ČR a na základě jednotlivých agendových zákonů. JISPSV je informačním systémem veřejné správy dle Zákona č. 365/2000 Sb., o</w:t>
      </w:r>
      <w:r w:rsidR="00500D0D">
        <w:rPr>
          <w:rStyle w:val="caps"/>
          <w:rFonts w:cs="Arial"/>
          <w:szCs w:val="20"/>
        </w:rPr>
        <w:t> </w:t>
      </w:r>
      <w:r w:rsidRPr="00B254EE">
        <w:rPr>
          <w:rStyle w:val="caps"/>
          <w:rFonts w:cs="Arial"/>
          <w:szCs w:val="20"/>
        </w:rPr>
        <w:t>informačních systémech veřejné správy a je agendovým informačním systémem dle Zákona č. 111/2009 Sb., o základních registrech.</w:t>
      </w:r>
    </w:p>
    <w:p w14:paraId="3C467DA3" w14:textId="5E729AB2" w:rsidR="00980627" w:rsidRPr="00B254EE" w:rsidRDefault="00980627" w:rsidP="00460AB4">
      <w:pPr>
        <w:pStyle w:val="Normlnweb"/>
        <w:jc w:val="both"/>
        <w:rPr>
          <w:rStyle w:val="caps"/>
          <w:rFonts w:cs="Arial"/>
          <w:szCs w:val="20"/>
        </w:rPr>
      </w:pPr>
      <w:r w:rsidRPr="00B254EE">
        <w:rPr>
          <w:rStyle w:val="caps"/>
          <w:rFonts w:cs="Arial"/>
          <w:szCs w:val="20"/>
        </w:rPr>
        <w:t>Ministerstvo je správcem Jednotného informačního systému práce a sociálních věcí, jehož obsahem jsou údaje nezbytné k plnění úkolů ministerstva a Úřadu práce v oblasti státní sociální podpory, pomoci v hmotné nouzi, příspěvku na péči, dávek pro osoby se zdravotním postižením, sociálně-právní ochrany dětí, státní politiky zaměstnanosti a ochrany zaměstnanců při platební neschopnosti zaměstnavatele. Jednotný informační systém práce a sociálních věcí může ministerstvo a Úřad práce využít rovněž za účelem získání potřebných údajů nezbytných pro výplatu a kontrolu vyplácení dávek nebo podpory v</w:t>
      </w:r>
      <w:r w:rsidR="00500D0D">
        <w:rPr>
          <w:rStyle w:val="caps"/>
          <w:rFonts w:cs="Arial"/>
          <w:szCs w:val="20"/>
        </w:rPr>
        <w:t> </w:t>
      </w:r>
      <w:r w:rsidRPr="00B254EE">
        <w:rPr>
          <w:rStyle w:val="caps"/>
          <w:rFonts w:cs="Arial"/>
          <w:szCs w:val="20"/>
        </w:rPr>
        <w:t>nezaměstnanosti, podpory při rekvalifikaci nebo kompenzace. Součástí Jednotného informačního systému práce a sociálních věcí je rovněž Standardizovaný záznam sociálního pracovníka vedený podle zákona o pomoci v hmotné nouzi a zákona o sociálních službách.</w:t>
      </w:r>
    </w:p>
    <w:p w14:paraId="774E9F7E" w14:textId="1A2B4550" w:rsidR="00980627" w:rsidRPr="00B254EE" w:rsidRDefault="00980627" w:rsidP="00460AB4">
      <w:pPr>
        <w:pStyle w:val="Normlnweb"/>
        <w:jc w:val="both"/>
        <w:rPr>
          <w:rStyle w:val="caps"/>
          <w:rFonts w:cs="Arial"/>
          <w:szCs w:val="20"/>
        </w:rPr>
      </w:pPr>
      <w:r w:rsidRPr="00B254EE">
        <w:rPr>
          <w:rStyle w:val="caps"/>
          <w:rFonts w:cs="Arial"/>
          <w:szCs w:val="20"/>
        </w:rPr>
        <w:t>Ministerstvo práce a sociálních věcí hodlá formou více veřejných zakázek poptat a</w:t>
      </w:r>
      <w:r w:rsidR="00500D0D">
        <w:rPr>
          <w:rStyle w:val="caps"/>
          <w:rFonts w:cs="Arial"/>
          <w:szCs w:val="20"/>
        </w:rPr>
        <w:t> </w:t>
      </w:r>
      <w:r w:rsidRPr="00B254EE">
        <w:rPr>
          <w:rStyle w:val="caps"/>
          <w:rFonts w:cs="Arial"/>
          <w:szCs w:val="20"/>
        </w:rPr>
        <w:t>implementovat nový JISPSV tak, aby odpovídal potřebám resortu a potřebám podpory výkonu agend, aby byl v souladu s moderními principy eGovernmentu v ČR (jak jsou definovány Ministerstvem vnitra ČR a hlavním architektem) a aby tímto způsobem byly vyřešeny stávající problémy a nedostatky nekonsolidovaného řešení výkonu některých agend. MPSV tak činí na základě modulové architektury nového řešení JISPSV, a bude tedy poptávat jednotlivé části JISPSV (ať už jako informační systémy, evidence, či další části) v</w:t>
      </w:r>
      <w:r w:rsidR="00500D0D">
        <w:rPr>
          <w:rStyle w:val="caps"/>
          <w:rFonts w:cs="Arial"/>
          <w:szCs w:val="20"/>
        </w:rPr>
        <w:t> </w:t>
      </w:r>
      <w:r w:rsidRPr="00B254EE">
        <w:rPr>
          <w:rStyle w:val="caps"/>
          <w:rFonts w:cs="Arial"/>
          <w:szCs w:val="20"/>
        </w:rPr>
        <w:t>několika navazujících a zároveň logických celcích.</w:t>
      </w:r>
    </w:p>
    <w:p w14:paraId="4C57309B" w14:textId="77777777" w:rsidR="00980627" w:rsidRPr="00B254EE" w:rsidRDefault="00980627" w:rsidP="00460AB4">
      <w:pPr>
        <w:pStyle w:val="Normlnweb"/>
        <w:jc w:val="both"/>
        <w:rPr>
          <w:rStyle w:val="caps"/>
          <w:rFonts w:cs="Arial"/>
          <w:szCs w:val="20"/>
        </w:rPr>
      </w:pPr>
      <w:r w:rsidRPr="00B254EE">
        <w:rPr>
          <w:rStyle w:val="caps"/>
          <w:rFonts w:cs="Arial"/>
          <w:szCs w:val="20"/>
        </w:rPr>
        <w:t>Prvním celkem je pak skupina zakázek v přímém vztahu k systémům podporujících činnost MPSV a ÚP v oblasti vykonávaných agend. Jedná se o tyto zakázky:</w:t>
      </w:r>
    </w:p>
    <w:p w14:paraId="47F07EAD" w14:textId="0EDF6967" w:rsidR="00980627" w:rsidRPr="00B254EE" w:rsidRDefault="00980627" w:rsidP="00460AB4">
      <w:pPr>
        <w:pStyle w:val="Normlnweb"/>
        <w:numPr>
          <w:ilvl w:val="0"/>
          <w:numId w:val="7"/>
        </w:numPr>
        <w:spacing w:before="120" w:beforeAutospacing="0" w:after="120" w:afterAutospacing="0"/>
        <w:ind w:left="1077" w:hanging="357"/>
        <w:jc w:val="both"/>
        <w:rPr>
          <w:rStyle w:val="caps"/>
          <w:rFonts w:cs="Arial"/>
          <w:szCs w:val="20"/>
        </w:rPr>
      </w:pPr>
      <w:r w:rsidRPr="00B254EE">
        <w:rPr>
          <w:rStyle w:val="caps"/>
          <w:rFonts w:cs="Arial"/>
          <w:i/>
          <w:szCs w:val="20"/>
        </w:rPr>
        <w:lastRenderedPageBreak/>
        <w:t>Jednotný informační systém práce a sociálních věcí – IS ZAMĚSTNANOST</w:t>
      </w:r>
      <w:r w:rsidRPr="00B254EE">
        <w:rPr>
          <w:rStyle w:val="caps"/>
          <w:rFonts w:cs="Arial"/>
          <w:szCs w:val="20"/>
        </w:rPr>
        <w:br/>
        <w:t>Předmětem zakázky je dodání a implementace a provoz a podpora systémů a</w:t>
      </w:r>
      <w:r w:rsidR="00500D0D">
        <w:rPr>
          <w:rStyle w:val="caps"/>
          <w:rFonts w:cs="Arial"/>
          <w:szCs w:val="20"/>
        </w:rPr>
        <w:t> </w:t>
      </w:r>
      <w:r w:rsidRPr="00B254EE">
        <w:rPr>
          <w:rStyle w:val="caps"/>
          <w:rFonts w:cs="Arial"/>
          <w:szCs w:val="20"/>
        </w:rPr>
        <w:t>evidencí oblastí pro podporu výkonu agend zaměstnanosti. Jedná se o</w:t>
      </w:r>
      <w:r w:rsidR="00500D0D">
        <w:rPr>
          <w:rStyle w:val="caps"/>
          <w:rFonts w:cs="Arial"/>
          <w:szCs w:val="20"/>
        </w:rPr>
        <w:t> </w:t>
      </w:r>
      <w:r w:rsidRPr="00B254EE">
        <w:rPr>
          <w:rStyle w:val="caps"/>
          <w:rFonts w:cs="Arial"/>
          <w:szCs w:val="20"/>
        </w:rPr>
        <w:t>Informační systém o zaměstnanosti. Tento informační systém podporuje agendy v oblasti zaměstnanosti a trhu práce, jak jsou popsány dle Zákona č.</w:t>
      </w:r>
      <w:r w:rsidR="00500D0D">
        <w:rPr>
          <w:rStyle w:val="caps"/>
          <w:rFonts w:cs="Arial"/>
          <w:szCs w:val="20"/>
        </w:rPr>
        <w:t> </w:t>
      </w:r>
      <w:r w:rsidRPr="00B254EE">
        <w:rPr>
          <w:rStyle w:val="caps"/>
          <w:rFonts w:cs="Arial"/>
          <w:szCs w:val="20"/>
        </w:rPr>
        <w:t>435/2004 Sb., o zaměstnanosti a související evidence.</w:t>
      </w:r>
    </w:p>
    <w:p w14:paraId="7038A0EA" w14:textId="77777777" w:rsidR="00980627" w:rsidRPr="00B254EE" w:rsidRDefault="00980627" w:rsidP="00460AB4">
      <w:pPr>
        <w:pStyle w:val="Normlnweb"/>
        <w:numPr>
          <w:ilvl w:val="0"/>
          <w:numId w:val="7"/>
        </w:numPr>
        <w:jc w:val="both"/>
        <w:rPr>
          <w:rStyle w:val="caps"/>
          <w:rFonts w:cs="Arial"/>
          <w:szCs w:val="20"/>
        </w:rPr>
      </w:pPr>
      <w:r w:rsidRPr="00B254EE">
        <w:rPr>
          <w:rStyle w:val="caps"/>
          <w:rFonts w:cs="Arial"/>
          <w:i/>
          <w:szCs w:val="20"/>
        </w:rPr>
        <w:t>Jednotný informační systém práce a sociálních věcí – IS DÁVKY</w:t>
      </w:r>
      <w:r w:rsidRPr="00B254EE">
        <w:rPr>
          <w:rStyle w:val="caps"/>
          <w:rFonts w:cs="Arial"/>
          <w:szCs w:val="20"/>
        </w:rPr>
        <w:br/>
        <w:t>Předmětem je dodání a implementace informačních systémů jednotlivých agend v oblasti dávek dle příslušné legislativy:</w:t>
      </w:r>
    </w:p>
    <w:p w14:paraId="47822AB1" w14:textId="7777777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Informační systém o dávkách státní sociální podpory</w:t>
      </w:r>
      <w:r w:rsidRPr="00B254EE">
        <w:rPr>
          <w:rStyle w:val="caps"/>
          <w:rFonts w:cs="Arial"/>
          <w:sz w:val="20"/>
          <w:szCs w:val="20"/>
        </w:rPr>
        <w:t xml:space="preserve"> - tento informační systém je provozován dle Zákona č. 117/1995 Sb., o státní sociální podpoře a sdružuje evidence a údaje pro rozhodování a výplatu dávek státní sociální podpory. Předmětem je dodání tohoto informačního systému, a to včetně migrace stávajících dat a zajištění souvisejících procesů.</w:t>
      </w:r>
    </w:p>
    <w:p w14:paraId="67ACA18A" w14:textId="7777777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Informační systém pomoci v hmotné nouzi</w:t>
      </w:r>
      <w:r w:rsidRPr="00B254EE">
        <w:rPr>
          <w:rStyle w:val="caps"/>
          <w:rFonts w:cs="Arial"/>
          <w:sz w:val="20"/>
          <w:szCs w:val="20"/>
        </w:rPr>
        <w:t xml:space="preserve"> - tento informační systém je provozován na základě Zákona č. 111/2006 Sb., o pomoci v hmotné nouzi a vede údaje a evidence související s výkonem agendy a činností v tomto zákoně. Předmětem je dodání tohoto informačního systému, a to včetně migrace stávajících dat a zajištění souvisejících procesů.</w:t>
      </w:r>
    </w:p>
    <w:p w14:paraId="64BE11C8" w14:textId="15CC749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i/>
          <w:sz w:val="20"/>
          <w:szCs w:val="20"/>
        </w:rPr>
      </w:pPr>
      <w:r w:rsidRPr="00B254EE">
        <w:rPr>
          <w:rStyle w:val="caps"/>
          <w:rFonts w:cs="Arial"/>
          <w:i/>
          <w:sz w:val="20"/>
          <w:szCs w:val="20"/>
        </w:rPr>
        <w:t>Informační systém o příspěvku na péči</w:t>
      </w:r>
      <w:r w:rsidRPr="00B254EE">
        <w:rPr>
          <w:rStyle w:val="caps"/>
          <w:rFonts w:cs="Arial"/>
          <w:sz w:val="20"/>
          <w:szCs w:val="20"/>
        </w:rPr>
        <w:t xml:space="preserve"> - jedná se o jeden z informačních systémů provozovaných na základě Zákona č. 108/2006 Sb., o sociálních službách, jež slouží pro výkon agend a činností souvisejících s příspěvkem na péči. Předmětem je dodání tohoto informačního systému, a to včetně migrace stávajících dat a</w:t>
      </w:r>
      <w:r w:rsidR="00500D0D">
        <w:rPr>
          <w:rStyle w:val="caps"/>
          <w:rFonts w:cs="Arial"/>
          <w:sz w:val="20"/>
          <w:szCs w:val="20"/>
        </w:rPr>
        <w:t> </w:t>
      </w:r>
      <w:r w:rsidRPr="00B254EE">
        <w:rPr>
          <w:rStyle w:val="caps"/>
          <w:rFonts w:cs="Arial"/>
          <w:sz w:val="20"/>
          <w:szCs w:val="20"/>
        </w:rPr>
        <w:t>zajištění souvisejících procesů.</w:t>
      </w:r>
    </w:p>
    <w:p w14:paraId="6ABD2003" w14:textId="7777777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Registr poskytovatelů sociálních služeb</w:t>
      </w:r>
      <w:r w:rsidRPr="00B254EE">
        <w:rPr>
          <w:rStyle w:val="caps"/>
          <w:rFonts w:cs="Arial"/>
          <w:sz w:val="20"/>
          <w:szCs w:val="20"/>
        </w:rPr>
        <w:t xml:space="preserve"> - jedná se o jeden z informačních systémů provozovaných na základě Zákona č. 108/2006 Sb., o sociálních službách, jež slouží pro podporu agend a činností souvisejících s poskytovateli sociálních služeb, s dotačními programy a financováním, výkaznictvím v této oblasti a inspekcí v oblasti sociálních služeb. Předmětem je dodání tohoto informačního systému, a to včetně migrace stávajících dat a zajištění souvisejících procesů.</w:t>
      </w:r>
    </w:p>
    <w:p w14:paraId="748204AE" w14:textId="53DF408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Informační systém o dávkách pro osoby se zdravotním postižením</w:t>
      </w:r>
      <w:r w:rsidRPr="00B254EE">
        <w:rPr>
          <w:rStyle w:val="caps"/>
          <w:rFonts w:cs="Arial"/>
          <w:sz w:val="20"/>
          <w:szCs w:val="20"/>
        </w:rPr>
        <w:t xml:space="preserve"> - tento informační systém je provozován na základě Zákona č. 329/2011 Sb., o</w:t>
      </w:r>
      <w:r w:rsidR="00500D0D">
        <w:rPr>
          <w:rStyle w:val="caps"/>
          <w:rFonts w:cs="Arial"/>
          <w:sz w:val="20"/>
          <w:szCs w:val="20"/>
        </w:rPr>
        <w:t> </w:t>
      </w:r>
      <w:r w:rsidRPr="00B254EE">
        <w:rPr>
          <w:rStyle w:val="caps"/>
          <w:rFonts w:cs="Arial"/>
          <w:sz w:val="20"/>
          <w:szCs w:val="20"/>
        </w:rPr>
        <w:t>poskytování dávek osobám se zdravotním postižením a jeho agend a slouží pro podporu agend a činností souvisejících s příspěvkem na mobilitu a s příspěvkem na zvláštní pomůcku a s posuzováním a vydáváním průkazu osob se zdravotním postižením. Předmětem je dodání tohoto informačního systému, a to včetně migrace stávajících dat a zajištění souvisejících procesů.</w:t>
      </w:r>
    </w:p>
    <w:p w14:paraId="3AFA6F23" w14:textId="3482CBD8"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Evidence držitelů průkazů osoby se zdravotním postižením</w:t>
      </w:r>
      <w:r w:rsidRPr="00B254EE">
        <w:rPr>
          <w:rStyle w:val="caps"/>
          <w:rFonts w:cs="Arial"/>
          <w:sz w:val="20"/>
          <w:szCs w:val="20"/>
        </w:rPr>
        <w:t xml:space="preserve"> - evidence obsahuje údaje o držitelích průkazu osoby se zdravotním postižením na základě Zákona č.</w:t>
      </w:r>
      <w:r w:rsidR="00500D0D">
        <w:rPr>
          <w:rStyle w:val="caps"/>
          <w:rFonts w:cs="Arial"/>
          <w:sz w:val="20"/>
          <w:szCs w:val="20"/>
        </w:rPr>
        <w:t> </w:t>
      </w:r>
      <w:r w:rsidRPr="00B254EE">
        <w:rPr>
          <w:rStyle w:val="caps"/>
          <w:rFonts w:cs="Arial"/>
          <w:sz w:val="20"/>
          <w:szCs w:val="20"/>
        </w:rPr>
        <w:t>329/2011 Sb., o poskytování dávek osobám se zdravotním postižením a</w:t>
      </w:r>
      <w:r w:rsidR="00500D0D">
        <w:rPr>
          <w:rStyle w:val="caps"/>
          <w:rFonts w:cs="Arial"/>
          <w:sz w:val="20"/>
          <w:szCs w:val="20"/>
        </w:rPr>
        <w:t> </w:t>
      </w:r>
      <w:r w:rsidRPr="00B254EE">
        <w:rPr>
          <w:rStyle w:val="caps"/>
          <w:rFonts w:cs="Arial"/>
          <w:sz w:val="20"/>
          <w:szCs w:val="20"/>
        </w:rPr>
        <w:t>rozsahu mimořádných výhod dle druhu průkazu. Existují orgány veřejné moci, jež takové údaje mohou od MPSV získávat a jež je potřebují k některým činnostem. V budoucnu se navíc objeví potřeba získávání těchto údajů k</w:t>
      </w:r>
      <w:r w:rsidR="00500D0D">
        <w:rPr>
          <w:rStyle w:val="caps"/>
          <w:rFonts w:cs="Arial"/>
          <w:sz w:val="20"/>
          <w:szCs w:val="20"/>
        </w:rPr>
        <w:t> </w:t>
      </w:r>
      <w:r w:rsidRPr="00B254EE">
        <w:rPr>
          <w:rStyle w:val="caps"/>
          <w:rFonts w:cs="Arial"/>
          <w:sz w:val="20"/>
          <w:szCs w:val="20"/>
        </w:rPr>
        <w:t>prověření nároku na mimořádné výhody pro držitele těchto průkazů i pro fyzické a právnické osoby poskytující služby, jejichž zvláštní režim poskytování pro</w:t>
      </w:r>
      <w:r w:rsidR="00500D0D">
        <w:rPr>
          <w:rStyle w:val="caps"/>
          <w:rFonts w:cs="Arial"/>
          <w:sz w:val="20"/>
          <w:szCs w:val="20"/>
        </w:rPr>
        <w:t> </w:t>
      </w:r>
      <w:r w:rsidRPr="00B254EE">
        <w:rPr>
          <w:rStyle w:val="caps"/>
          <w:rFonts w:cs="Arial"/>
          <w:sz w:val="20"/>
          <w:szCs w:val="20"/>
        </w:rPr>
        <w:t>zdravotně postižené je stanoven. Předmětem je dodání tohoto informačního systému, a to včetně migrace stávajících dat a zajištění souvisejících procesů.</w:t>
      </w:r>
    </w:p>
    <w:p w14:paraId="34866928" w14:textId="6FDC6993" w:rsidR="00980627"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Informační systém sociálně-právní ochrany dětí</w:t>
      </w:r>
      <w:r w:rsidRPr="00B254EE">
        <w:rPr>
          <w:rStyle w:val="caps"/>
          <w:rFonts w:cs="Arial"/>
          <w:sz w:val="20"/>
          <w:szCs w:val="20"/>
        </w:rPr>
        <w:t xml:space="preserve"> - </w:t>
      </w:r>
      <w:r w:rsidR="004837D0">
        <w:rPr>
          <w:rStyle w:val="caps"/>
          <w:rFonts w:cs="Arial"/>
          <w:sz w:val="20"/>
          <w:szCs w:val="20"/>
        </w:rPr>
        <w:t>t</w:t>
      </w:r>
      <w:r w:rsidRPr="00B254EE">
        <w:rPr>
          <w:rStyle w:val="caps"/>
          <w:rFonts w:cs="Arial"/>
          <w:sz w:val="20"/>
          <w:szCs w:val="20"/>
        </w:rPr>
        <w:t xml:space="preserve">ento informační systém je provozován pro agendy Zákona č. 359/1999 Sb., o sociálně-právní ochraně dětí. Obsahuje evidence a slouží pro podporu agend a činností v tomto zákoně, a to zejména v souvislosti s pěstounskou péčí a náhradní péčí o dítě. Předmětem je dodání tohoto informačního systému, a to včetně migrace stávajících dat a </w:t>
      </w:r>
      <w:r w:rsidR="00500D0D">
        <w:rPr>
          <w:rStyle w:val="caps"/>
          <w:rFonts w:cs="Arial"/>
          <w:sz w:val="20"/>
          <w:szCs w:val="20"/>
        </w:rPr>
        <w:t> </w:t>
      </w:r>
      <w:r w:rsidRPr="00B254EE">
        <w:rPr>
          <w:rStyle w:val="caps"/>
          <w:rFonts w:cs="Arial"/>
          <w:sz w:val="20"/>
          <w:szCs w:val="20"/>
        </w:rPr>
        <w:t>ajištění souvisejících procesů.</w:t>
      </w:r>
    </w:p>
    <w:p w14:paraId="60814972" w14:textId="77777777" w:rsidR="00275197" w:rsidRPr="00B254EE" w:rsidRDefault="00275197" w:rsidP="00275197">
      <w:pPr>
        <w:pStyle w:val="Normlnweb"/>
        <w:spacing w:before="120" w:beforeAutospacing="0" w:after="0" w:afterAutospacing="0"/>
        <w:ind w:left="1797" w:firstLine="0"/>
        <w:jc w:val="both"/>
        <w:rPr>
          <w:rStyle w:val="caps"/>
          <w:rFonts w:cs="Arial"/>
          <w:sz w:val="20"/>
          <w:szCs w:val="20"/>
        </w:rPr>
      </w:pPr>
    </w:p>
    <w:p w14:paraId="3B5AD7B1" w14:textId="77777777" w:rsidR="004837D0" w:rsidRDefault="00980627" w:rsidP="00EF7079">
      <w:pPr>
        <w:pStyle w:val="Normlnweb"/>
        <w:numPr>
          <w:ilvl w:val="0"/>
          <w:numId w:val="7"/>
        </w:numPr>
        <w:spacing w:before="120" w:beforeAutospacing="0" w:after="120" w:afterAutospacing="0"/>
        <w:ind w:left="1077" w:hanging="357"/>
        <w:jc w:val="both"/>
        <w:rPr>
          <w:rStyle w:val="caps"/>
          <w:rFonts w:cs="Arial"/>
          <w:szCs w:val="20"/>
        </w:rPr>
      </w:pPr>
      <w:r w:rsidRPr="00B254EE">
        <w:rPr>
          <w:rStyle w:val="caps"/>
          <w:rFonts w:cs="Arial"/>
          <w:i/>
          <w:szCs w:val="20"/>
        </w:rPr>
        <w:lastRenderedPageBreak/>
        <w:t>Integrovaná podpůrná a provozní data JIS</w:t>
      </w:r>
      <w:r w:rsidRPr="00B254EE">
        <w:rPr>
          <w:rStyle w:val="caps"/>
          <w:rFonts w:cs="Arial"/>
          <w:szCs w:val="20"/>
        </w:rPr>
        <w:t xml:space="preserve"> </w:t>
      </w:r>
    </w:p>
    <w:p w14:paraId="237CFC66" w14:textId="0F4FBE7D" w:rsidR="00980627" w:rsidRPr="00B254EE" w:rsidRDefault="00980627" w:rsidP="004837D0">
      <w:pPr>
        <w:pStyle w:val="Normlnweb"/>
        <w:spacing w:before="120" w:beforeAutospacing="0" w:after="120" w:afterAutospacing="0"/>
        <w:ind w:left="1077" w:firstLine="0"/>
        <w:jc w:val="both"/>
        <w:rPr>
          <w:rStyle w:val="caps"/>
          <w:rFonts w:cs="Arial"/>
          <w:szCs w:val="20"/>
        </w:rPr>
      </w:pPr>
      <w:r w:rsidRPr="00B254EE">
        <w:rPr>
          <w:rStyle w:val="caps"/>
          <w:rFonts w:cs="Arial"/>
          <w:szCs w:val="20"/>
        </w:rPr>
        <w:t>Předmětem je dodání a implementace a vazby některých klíčových částí nutných pro podporu fungování celého řešení JISPSV, a to zejména v souvislosti s</w:t>
      </w:r>
      <w:r w:rsidR="00500D0D">
        <w:rPr>
          <w:rStyle w:val="caps"/>
          <w:rFonts w:cs="Arial"/>
          <w:szCs w:val="20"/>
        </w:rPr>
        <w:t> </w:t>
      </w:r>
      <w:r w:rsidRPr="00B254EE">
        <w:rPr>
          <w:rStyle w:val="caps"/>
          <w:rFonts w:cs="Arial"/>
          <w:szCs w:val="20"/>
        </w:rPr>
        <w:t>nutností naplnění legislativních požadavků souvisejících s principy eGovernmentu a s vazbami na činnosti, které nejsou primárně agendami dávkového typu:</w:t>
      </w:r>
    </w:p>
    <w:p w14:paraId="0CEB98DE" w14:textId="6DCE89B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Evidence subjektů a napojení na registry</w:t>
      </w:r>
      <w:r w:rsidRPr="00B254EE">
        <w:rPr>
          <w:rStyle w:val="caps"/>
          <w:rFonts w:cs="Arial"/>
          <w:sz w:val="20"/>
          <w:szCs w:val="20"/>
        </w:rPr>
        <w:t xml:space="preserve"> - je základní kmenovou evidencí osob – jak fyzických osob a jejich vazeb, tak právnických osob a jejich vazeb na osoby fyzické. Podle Zákona č. 111/2009 Sb., o základních registrech musejí i orgány v</w:t>
      </w:r>
      <w:r w:rsidR="00500D0D">
        <w:rPr>
          <w:rStyle w:val="caps"/>
          <w:rFonts w:cs="Arial"/>
          <w:sz w:val="20"/>
          <w:szCs w:val="20"/>
        </w:rPr>
        <w:t> </w:t>
      </w:r>
      <w:r w:rsidRPr="00B254EE">
        <w:rPr>
          <w:rStyle w:val="caps"/>
          <w:rFonts w:cs="Arial"/>
          <w:sz w:val="20"/>
          <w:szCs w:val="20"/>
        </w:rPr>
        <w:t>oblasti sociální péče jako orgány veřejné moci využívat referenční údaje ze</w:t>
      </w:r>
      <w:r w:rsidR="00500D0D">
        <w:rPr>
          <w:rStyle w:val="caps"/>
          <w:rFonts w:cs="Arial"/>
          <w:sz w:val="20"/>
          <w:szCs w:val="20"/>
        </w:rPr>
        <w:t> </w:t>
      </w:r>
      <w:r w:rsidRPr="00B254EE">
        <w:rPr>
          <w:rStyle w:val="caps"/>
          <w:rFonts w:cs="Arial"/>
          <w:sz w:val="20"/>
          <w:szCs w:val="20"/>
        </w:rPr>
        <w:t>základních registrů a nesmějí požadovat jejich další doložení. Evidence fyzických osob bude provázána s Registrem obyvatel (ROB) a Informačním systémem evidence obyvatel (ISEO) a Cizineckým informačním systémem (CIS), jako se základními systémy obsahujícími údaje o entitách fyzických osob a jejich základních vazbách. Pro účely sociální oblasti je však nezbytné udržovat také historii údajů a vazeb jednotlivých fyzických osob, a to jak v návaznosti na agendy v naší gesci, tak v návaznosti na další věci (zákonný zástupce, opatrovník osoby omezené na způsobilosti apod.). Základní údaje o fyzických osobách a jejich vazbách budou jednotlivé informační systémy JISPSV čerpat z evidence subjektů. Evidence právnických osob bude provázána s údaji v Registru osob (ROS) o</w:t>
      </w:r>
      <w:r w:rsidR="00500D0D">
        <w:rPr>
          <w:rStyle w:val="caps"/>
          <w:rFonts w:cs="Arial"/>
          <w:sz w:val="20"/>
          <w:szCs w:val="20"/>
        </w:rPr>
        <w:t> </w:t>
      </w:r>
      <w:r w:rsidRPr="00B254EE">
        <w:rPr>
          <w:rStyle w:val="caps"/>
          <w:rFonts w:cs="Arial"/>
          <w:sz w:val="20"/>
          <w:szCs w:val="20"/>
        </w:rPr>
        <w:t>právnických osobách a o určitých vazbách na fyzické osoby (jednatel apod.), a</w:t>
      </w:r>
      <w:r w:rsidR="00500D0D">
        <w:rPr>
          <w:rStyle w:val="caps"/>
          <w:rFonts w:cs="Arial"/>
          <w:sz w:val="20"/>
          <w:szCs w:val="20"/>
        </w:rPr>
        <w:t> </w:t>
      </w:r>
      <w:r w:rsidRPr="00B254EE">
        <w:rPr>
          <w:rStyle w:val="caps"/>
          <w:rFonts w:cs="Arial"/>
          <w:sz w:val="20"/>
          <w:szCs w:val="20"/>
        </w:rPr>
        <w:t>to pro účely všech resortních agend a evidencí (třeba v oblasti zaměstnanosti, poskytovatelů sociálních služeb apod.). Existují ale i právnické osoby, které nejsou vedeny v ROS a tyto osoby bude vést evidence subjektů také. Evidence subjektů bude zajišťovat aktuálnost údajů ze základních registrů formou notifikací a aktualizací změn referenčních a dalších údajů.</w:t>
      </w:r>
    </w:p>
    <w:p w14:paraId="45543EE3" w14:textId="5FA620E2"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Sdílené a kompozitní služby</w:t>
      </w:r>
      <w:r w:rsidRPr="00B254EE">
        <w:rPr>
          <w:rStyle w:val="caps"/>
          <w:rFonts w:cs="Arial"/>
          <w:sz w:val="20"/>
          <w:szCs w:val="20"/>
        </w:rPr>
        <w:t xml:space="preserve"> - Tato část bude zajišťovat bod rozhraní pro</w:t>
      </w:r>
      <w:r w:rsidR="00500D0D">
        <w:rPr>
          <w:rStyle w:val="caps"/>
          <w:rFonts w:cs="Arial"/>
          <w:sz w:val="20"/>
          <w:szCs w:val="20"/>
        </w:rPr>
        <w:t> </w:t>
      </w:r>
      <w:r w:rsidRPr="00B254EE">
        <w:rPr>
          <w:rStyle w:val="caps"/>
          <w:rFonts w:cs="Arial"/>
          <w:sz w:val="20"/>
          <w:szCs w:val="20"/>
        </w:rPr>
        <w:t xml:space="preserve">poskytované služby orgánům veřejné moci a fyzickým a právnickým osobám ve třech základních módech - kompozitní služby ISZR, služby poskytované třetím stranám na základě oborových zákonů MPSV, služby poskytované třetím stranám na základě jiných práv. </w:t>
      </w:r>
    </w:p>
    <w:p w14:paraId="4BFD53D2" w14:textId="0FE74FE4"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Evidence případů</w:t>
      </w:r>
      <w:r w:rsidRPr="00B254EE">
        <w:rPr>
          <w:rStyle w:val="caps"/>
          <w:rFonts w:cs="Arial"/>
          <w:sz w:val="20"/>
          <w:szCs w:val="20"/>
        </w:rPr>
        <w:t xml:space="preserve"> - Evidence případů bude sloužit k jednoduché evidenci informací o pravomocných rozhodnutích kupříkladu o výplatách jednotlivých dávek. Subjekty budou identifikovány v Evidenci subjektů a jednotlivé informační systémy budou do této Evidence případů zapisovat informace o platných rozhodnutích, jež jsou v danou chvíli v právní moci, ale také o rozhodnutí historických. Evidence případů řeší situace, kdy legislativa a související procesy vyžadují znalost toho, zda subjekt pobírá nějakou dávku, či zda čerpá nějakou službu sociálního systému (třeba zda je v pobytovém zařízení sociálních služeb a</w:t>
      </w:r>
      <w:r w:rsidR="00500D0D">
        <w:rPr>
          <w:rStyle w:val="caps"/>
          <w:rFonts w:cs="Arial"/>
          <w:sz w:val="20"/>
          <w:szCs w:val="20"/>
        </w:rPr>
        <w:t> </w:t>
      </w:r>
      <w:r w:rsidRPr="00B254EE">
        <w:rPr>
          <w:rStyle w:val="caps"/>
          <w:rFonts w:cs="Arial"/>
          <w:sz w:val="20"/>
          <w:szCs w:val="20"/>
        </w:rPr>
        <w:t>tím pádem má omezená práva v souvislosti s dávkami pro osoby se zdravotním postižením). Místo složitého ručního dohledávání či dotazování do všech modulů i</w:t>
      </w:r>
      <w:r w:rsidR="00500D0D">
        <w:rPr>
          <w:rStyle w:val="caps"/>
          <w:rFonts w:cs="Arial"/>
          <w:sz w:val="20"/>
          <w:szCs w:val="20"/>
        </w:rPr>
        <w:t> </w:t>
      </w:r>
      <w:r w:rsidRPr="00B254EE">
        <w:rPr>
          <w:rStyle w:val="caps"/>
          <w:rFonts w:cs="Arial"/>
          <w:sz w:val="20"/>
          <w:szCs w:val="20"/>
        </w:rPr>
        <w:t>s historickými konsekvencemi (neboť v mnohých případech je nutno znát tyto skutečnosti s historickou znalostí několika měsíců předcházejících příslušnému řízení), se využije tato evidence. Tím se zabrání zbytečné nutnosti předávání údajů z mnoha systémů a naopak se ztransparentní, “co kdo a na základě čeho uvidí” a pro jaký účel.</w:t>
      </w:r>
    </w:p>
    <w:p w14:paraId="50857275" w14:textId="7777777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Číselníky a datové prvky</w:t>
      </w:r>
      <w:r w:rsidRPr="00B254EE">
        <w:rPr>
          <w:rStyle w:val="caps"/>
          <w:rFonts w:cs="Arial"/>
          <w:sz w:val="20"/>
          <w:szCs w:val="20"/>
        </w:rPr>
        <w:t xml:space="preserve"> - obsahuje číselníky a společné datové prvky, jež jsou využívány v dalších modulech a částech JISPSV. Je-li určitý datový prvek řízen číselníkem možných hodnot, je tento číselník spravován zde centrálně a daná součást jej povinně čerpá i s hodnotami z této části.</w:t>
      </w:r>
    </w:p>
    <w:p w14:paraId="2A84E42C" w14:textId="7777777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Agendy právních služeb</w:t>
      </w:r>
      <w:r w:rsidRPr="00B254EE">
        <w:rPr>
          <w:rStyle w:val="caps"/>
          <w:rFonts w:cs="Arial"/>
          <w:sz w:val="20"/>
          <w:szCs w:val="20"/>
        </w:rPr>
        <w:t xml:space="preserve"> - tato část zajišťuje podporu pro agendy, jež nejsou primárními agendami resortu, ale jež s výkonem agend a činností v resortu souvisejí a mají nějaký vztah k datům vedeným v JISPSV – respektive k osobám vedeným v evidencích. Například se týká agend exekucí, srážek z dávek, insolvencí a dalších. Předmětem je dodání informačního systému podporujícího tyto agendy a činnosti dle jejich rozsahu a procesů.</w:t>
      </w:r>
    </w:p>
    <w:p w14:paraId="62A2D44A" w14:textId="77777777" w:rsidR="004837D0" w:rsidRDefault="00980627" w:rsidP="00EF7079">
      <w:pPr>
        <w:pStyle w:val="Normlnweb"/>
        <w:numPr>
          <w:ilvl w:val="0"/>
          <w:numId w:val="7"/>
        </w:numPr>
        <w:spacing w:before="120" w:beforeAutospacing="0" w:after="120" w:afterAutospacing="0"/>
        <w:ind w:left="1077" w:hanging="357"/>
        <w:jc w:val="both"/>
        <w:rPr>
          <w:rStyle w:val="caps"/>
          <w:rFonts w:cs="Arial"/>
          <w:szCs w:val="20"/>
        </w:rPr>
      </w:pPr>
      <w:r w:rsidRPr="00B254EE">
        <w:rPr>
          <w:rStyle w:val="caps"/>
          <w:rFonts w:cs="Arial"/>
          <w:i/>
          <w:szCs w:val="20"/>
        </w:rPr>
        <w:lastRenderedPageBreak/>
        <w:t>Integrace a provoz JIS</w:t>
      </w:r>
      <w:r w:rsidRPr="00B254EE">
        <w:rPr>
          <w:rStyle w:val="caps"/>
          <w:rFonts w:cs="Arial"/>
          <w:szCs w:val="20"/>
        </w:rPr>
        <w:t xml:space="preserve"> </w:t>
      </w:r>
    </w:p>
    <w:p w14:paraId="47323484" w14:textId="223B741C" w:rsidR="00980627" w:rsidRPr="00B254EE" w:rsidRDefault="00980627" w:rsidP="004837D0">
      <w:pPr>
        <w:pStyle w:val="Normlnweb"/>
        <w:spacing w:before="120" w:beforeAutospacing="0" w:after="120" w:afterAutospacing="0"/>
        <w:ind w:left="1077" w:firstLine="0"/>
        <w:jc w:val="both"/>
        <w:rPr>
          <w:rStyle w:val="caps"/>
          <w:rFonts w:cs="Arial"/>
          <w:szCs w:val="20"/>
        </w:rPr>
      </w:pPr>
      <w:r w:rsidRPr="00B254EE">
        <w:rPr>
          <w:rStyle w:val="caps"/>
          <w:rFonts w:cs="Arial"/>
          <w:szCs w:val="20"/>
        </w:rPr>
        <w:t>Předmětem zakázky je:</w:t>
      </w:r>
    </w:p>
    <w:p w14:paraId="6C157F32" w14:textId="7777777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Implementace technologií Enterprise Service Bus</w:t>
      </w:r>
      <w:r w:rsidRPr="00B254EE">
        <w:rPr>
          <w:rStyle w:val="caps"/>
          <w:rFonts w:cs="Arial"/>
          <w:sz w:val="20"/>
          <w:szCs w:val="20"/>
        </w:rPr>
        <w:t xml:space="preserve"> na platformě Microsoft, jejichž licencemi zadavatel disponuje.</w:t>
      </w:r>
    </w:p>
    <w:p w14:paraId="0FBD99CD" w14:textId="77777777"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Implementace technologií Enterprise Document Storage a Data Content Storage</w:t>
      </w:r>
      <w:r w:rsidRPr="00B254EE">
        <w:rPr>
          <w:rStyle w:val="caps"/>
          <w:rFonts w:cs="Arial"/>
          <w:sz w:val="20"/>
          <w:szCs w:val="20"/>
        </w:rPr>
        <w:t xml:space="preserve"> na platformě Microsoft, jejichž licencemi zadavatel disponuje.</w:t>
      </w:r>
    </w:p>
    <w:p w14:paraId="77C21207" w14:textId="2224188A"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Koordinace a implementace referenčních a integračních rozhraní</w:t>
      </w:r>
      <w:r w:rsidRPr="00B254EE">
        <w:rPr>
          <w:rStyle w:val="caps"/>
          <w:rFonts w:cs="Arial"/>
          <w:sz w:val="20"/>
          <w:szCs w:val="20"/>
        </w:rPr>
        <w:t xml:space="preserve"> přes ESB pro</w:t>
      </w:r>
      <w:r w:rsidR="00500D0D">
        <w:rPr>
          <w:rStyle w:val="caps"/>
          <w:rFonts w:cs="Arial"/>
          <w:sz w:val="20"/>
          <w:szCs w:val="20"/>
        </w:rPr>
        <w:t> </w:t>
      </w:r>
      <w:r w:rsidRPr="00B254EE">
        <w:rPr>
          <w:rStyle w:val="caps"/>
          <w:rFonts w:cs="Arial"/>
          <w:sz w:val="20"/>
          <w:szCs w:val="20"/>
        </w:rPr>
        <w:t>integraci jednotlivých informačních systémů a částí JIS.</w:t>
      </w:r>
    </w:p>
    <w:p w14:paraId="6B3A9E76" w14:textId="4C1A2965" w:rsidR="00980627" w:rsidRPr="00B254EE" w:rsidRDefault="00980627" w:rsidP="00460AB4">
      <w:pPr>
        <w:pStyle w:val="Normlnweb"/>
        <w:numPr>
          <w:ilvl w:val="1"/>
          <w:numId w:val="7"/>
        </w:numPr>
        <w:spacing w:before="120" w:beforeAutospacing="0" w:after="0" w:afterAutospacing="0"/>
        <w:ind w:left="1797" w:hanging="357"/>
        <w:jc w:val="both"/>
        <w:rPr>
          <w:rStyle w:val="caps"/>
          <w:rFonts w:cs="Arial"/>
          <w:sz w:val="20"/>
          <w:szCs w:val="20"/>
        </w:rPr>
      </w:pPr>
      <w:r w:rsidRPr="00B254EE">
        <w:rPr>
          <w:rStyle w:val="caps"/>
          <w:rFonts w:cs="Arial"/>
          <w:i/>
          <w:sz w:val="20"/>
          <w:szCs w:val="20"/>
        </w:rPr>
        <w:t>Zajištění integrace do JIS</w:t>
      </w:r>
      <w:r w:rsidRPr="00B254EE">
        <w:rPr>
          <w:rStyle w:val="caps"/>
          <w:rFonts w:cs="Arial"/>
          <w:sz w:val="20"/>
          <w:szCs w:val="20"/>
        </w:rPr>
        <w:t xml:space="preserve"> pro následující moduly - identity management a správa entit, certifikační autorita a správy certifikátů, auditování a logování, identity management a autentifikace a autorizace, certifikační autorita a správa prostředků důvěry, modul pro audity a logy, podpora tvorby a implementace metodik (formou workflow v rámci DS), modul školení uživatelů a eLearningu, systém podpory uživatelů, systém řízení činností, monitoring a dohled nad celým systémem formou zajištění implementace a integrace příslušných dohledových nástrojů nad</w:t>
      </w:r>
      <w:r w:rsidR="00500D0D">
        <w:rPr>
          <w:rStyle w:val="caps"/>
          <w:rFonts w:cs="Arial"/>
          <w:sz w:val="20"/>
          <w:szCs w:val="20"/>
        </w:rPr>
        <w:t> </w:t>
      </w:r>
      <w:r w:rsidRPr="00B254EE">
        <w:rPr>
          <w:rStyle w:val="caps"/>
          <w:rFonts w:cs="Arial"/>
          <w:sz w:val="20"/>
          <w:szCs w:val="20"/>
        </w:rPr>
        <w:t xml:space="preserve">celým systémem a nad ESB. </w:t>
      </w:r>
    </w:p>
    <w:p w14:paraId="1AD2209C" w14:textId="77777777" w:rsidR="00980627" w:rsidRPr="00B254EE" w:rsidRDefault="00980627" w:rsidP="00980627">
      <w:pPr>
        <w:rPr>
          <w:rFonts w:cs="Arial"/>
        </w:rPr>
      </w:pPr>
    </w:p>
    <w:p w14:paraId="38FF1ECF" w14:textId="77777777" w:rsidR="005D7E4E" w:rsidRPr="00B254EE" w:rsidRDefault="005D7E4E" w:rsidP="00980627">
      <w:pPr>
        <w:rPr>
          <w:rFonts w:cs="Arial"/>
        </w:rPr>
      </w:pPr>
    </w:p>
    <w:p w14:paraId="2E4DD021" w14:textId="77777777" w:rsidR="005D7E4E" w:rsidRPr="00B254EE" w:rsidRDefault="005D7E4E" w:rsidP="00980627">
      <w:pPr>
        <w:rPr>
          <w:rFonts w:cs="Arial"/>
        </w:rPr>
      </w:pPr>
    </w:p>
    <w:p w14:paraId="7A364F29" w14:textId="77777777" w:rsidR="005D7E4E" w:rsidRPr="00B254EE" w:rsidRDefault="005D7E4E" w:rsidP="00980627">
      <w:pPr>
        <w:rPr>
          <w:rFonts w:cs="Arial"/>
        </w:rPr>
      </w:pPr>
    </w:p>
    <w:p w14:paraId="1087DB8C" w14:textId="77777777" w:rsidR="005D7E4E" w:rsidRPr="00B254EE" w:rsidRDefault="005D7E4E" w:rsidP="00980627">
      <w:pPr>
        <w:rPr>
          <w:rFonts w:cs="Arial"/>
        </w:rPr>
      </w:pPr>
    </w:p>
    <w:p w14:paraId="46FE42E1" w14:textId="77777777" w:rsidR="005D7E4E" w:rsidRPr="00B254EE" w:rsidRDefault="005D7E4E" w:rsidP="00980627">
      <w:pPr>
        <w:rPr>
          <w:rFonts w:cs="Arial"/>
        </w:rPr>
      </w:pPr>
    </w:p>
    <w:p w14:paraId="23589459" w14:textId="77777777" w:rsidR="005D7E4E" w:rsidRPr="00B254EE" w:rsidRDefault="005D7E4E" w:rsidP="00980627">
      <w:pPr>
        <w:rPr>
          <w:rFonts w:cs="Arial"/>
        </w:rPr>
      </w:pPr>
    </w:p>
    <w:p w14:paraId="183FCF4F" w14:textId="77777777" w:rsidR="005D7E4E" w:rsidRPr="00B254EE" w:rsidRDefault="005D7E4E" w:rsidP="00980627">
      <w:pPr>
        <w:rPr>
          <w:rFonts w:cs="Arial"/>
        </w:rPr>
      </w:pPr>
    </w:p>
    <w:p w14:paraId="6300CD48" w14:textId="77777777" w:rsidR="005D7E4E" w:rsidRPr="00B254EE" w:rsidRDefault="005D7E4E" w:rsidP="00980627">
      <w:pPr>
        <w:rPr>
          <w:rFonts w:cs="Arial"/>
        </w:rPr>
      </w:pPr>
    </w:p>
    <w:p w14:paraId="30D03D37" w14:textId="77777777" w:rsidR="005D7E4E" w:rsidRPr="00B254EE" w:rsidRDefault="005D7E4E" w:rsidP="00980627">
      <w:pPr>
        <w:rPr>
          <w:rFonts w:cs="Arial"/>
        </w:rPr>
      </w:pPr>
    </w:p>
    <w:p w14:paraId="3FC93CB3" w14:textId="77777777" w:rsidR="005D7E4E" w:rsidRPr="00B254EE" w:rsidRDefault="005D7E4E" w:rsidP="00980627">
      <w:pPr>
        <w:rPr>
          <w:rFonts w:cs="Arial"/>
        </w:rPr>
      </w:pPr>
    </w:p>
    <w:p w14:paraId="262A7113" w14:textId="77777777" w:rsidR="005D7E4E" w:rsidRPr="00B254EE" w:rsidRDefault="005D7E4E" w:rsidP="00980627">
      <w:pPr>
        <w:rPr>
          <w:rFonts w:cs="Arial"/>
        </w:rPr>
      </w:pPr>
    </w:p>
    <w:p w14:paraId="4540BBC5" w14:textId="77777777" w:rsidR="005D7E4E" w:rsidRPr="00B254EE" w:rsidRDefault="005D7E4E" w:rsidP="00980627">
      <w:pPr>
        <w:rPr>
          <w:rFonts w:cs="Arial"/>
        </w:rPr>
      </w:pPr>
    </w:p>
    <w:p w14:paraId="5405B7BD" w14:textId="77777777" w:rsidR="005222B2" w:rsidRPr="00B254EE" w:rsidRDefault="005222B2">
      <w:pPr>
        <w:rPr>
          <w:rFonts w:eastAsiaTheme="majorEastAsia" w:cs="Arial"/>
          <w:b/>
          <w:bCs/>
          <w:caps/>
          <w:color w:val="FFFFFF"/>
          <w:sz w:val="20"/>
          <w:szCs w:val="20"/>
        </w:rPr>
      </w:pPr>
      <w:r w:rsidRPr="00B254EE">
        <w:rPr>
          <w:rFonts w:cs="Arial"/>
        </w:rPr>
        <w:br w:type="page"/>
      </w:r>
    </w:p>
    <w:p w14:paraId="18797231" w14:textId="7AACD8CA" w:rsidR="00BF4EA1" w:rsidRPr="00B254EE" w:rsidRDefault="00BF4EA1" w:rsidP="00BF4EA1">
      <w:pPr>
        <w:pStyle w:val="Nadpis10"/>
        <w:rPr>
          <w:rFonts w:ascii="Arial" w:hAnsi="Arial" w:cs="Arial"/>
        </w:rPr>
      </w:pPr>
      <w:bookmarkStart w:id="4" w:name="_Toc409694755"/>
      <w:r w:rsidRPr="00B254EE">
        <w:rPr>
          <w:rFonts w:ascii="Arial" w:hAnsi="Arial" w:cs="Arial"/>
        </w:rPr>
        <w:lastRenderedPageBreak/>
        <w:t>Předmět plnění</w:t>
      </w:r>
      <w:bookmarkEnd w:id="4"/>
    </w:p>
    <w:p w14:paraId="53D645A0" w14:textId="1C7C59FB" w:rsidR="009601AF" w:rsidRPr="00B254EE" w:rsidRDefault="009601AF" w:rsidP="009601AF">
      <w:pPr>
        <w:pStyle w:val="Zkladntext"/>
        <w:jc w:val="both"/>
        <w:rPr>
          <w:b w:val="0"/>
          <w:lang w:eastAsia="ja-JP"/>
        </w:rPr>
      </w:pPr>
      <w:r w:rsidRPr="00B254EE">
        <w:rPr>
          <w:b w:val="0"/>
        </w:rPr>
        <w:t>Předmětem plnění této veřejné zakázky</w:t>
      </w:r>
      <w:r w:rsidR="00644F1E" w:rsidRPr="00B254EE">
        <w:rPr>
          <w:b w:val="0"/>
        </w:rPr>
        <w:t xml:space="preserve"> je</w:t>
      </w:r>
      <w:r w:rsidR="00E21D85" w:rsidRPr="00B254EE">
        <w:rPr>
          <w:b w:val="0"/>
        </w:rPr>
        <w:t xml:space="preserve"> dodávka hardware</w:t>
      </w:r>
      <w:r w:rsidRPr="00B254EE">
        <w:rPr>
          <w:b w:val="0"/>
        </w:rPr>
        <w:t xml:space="preserve"> a </w:t>
      </w:r>
      <w:r w:rsidR="00E21D85" w:rsidRPr="00B254EE">
        <w:rPr>
          <w:b w:val="0"/>
        </w:rPr>
        <w:t xml:space="preserve">software </w:t>
      </w:r>
      <w:r w:rsidRPr="00B254EE">
        <w:rPr>
          <w:b w:val="0"/>
        </w:rPr>
        <w:t>související</w:t>
      </w:r>
      <w:r w:rsidR="00E21D85" w:rsidRPr="00B254EE">
        <w:rPr>
          <w:b w:val="0"/>
        </w:rPr>
        <w:t>ho</w:t>
      </w:r>
      <w:r w:rsidRPr="00B254EE">
        <w:rPr>
          <w:b w:val="0"/>
        </w:rPr>
        <w:t xml:space="preserve"> s nově budovanou infrastrukturou DC MPSV</w:t>
      </w:r>
      <w:r w:rsidR="00644F1E" w:rsidRPr="00B254EE">
        <w:rPr>
          <w:b w:val="0"/>
        </w:rPr>
        <w:t>,</w:t>
      </w:r>
      <w:r w:rsidR="00E21D85" w:rsidRPr="00B254EE">
        <w:rPr>
          <w:b w:val="0"/>
        </w:rPr>
        <w:t xml:space="preserve"> </w:t>
      </w:r>
      <w:r w:rsidRPr="00B254EE">
        <w:rPr>
          <w:b w:val="0"/>
          <w:lang w:eastAsia="ja-JP"/>
        </w:rPr>
        <w:t xml:space="preserve">včetně služeb souvisejících se zprovozněním, konfigurací, instalací, nasazením </w:t>
      </w:r>
      <w:r w:rsidR="00E21D85" w:rsidRPr="00B254EE">
        <w:rPr>
          <w:b w:val="0"/>
          <w:lang w:eastAsia="ja-JP"/>
        </w:rPr>
        <w:t>dodaného hardware a software</w:t>
      </w:r>
      <w:r w:rsidR="00644F1E" w:rsidRPr="00B254EE">
        <w:rPr>
          <w:b w:val="0"/>
          <w:lang w:eastAsia="ja-JP"/>
        </w:rPr>
        <w:t xml:space="preserve"> a</w:t>
      </w:r>
      <w:r w:rsidRPr="00B254EE">
        <w:rPr>
          <w:b w:val="0"/>
          <w:lang w:eastAsia="ja-JP"/>
        </w:rPr>
        <w:t xml:space="preserve"> zajištění</w:t>
      </w:r>
      <w:r w:rsidR="007B28AE" w:rsidRPr="00B254EE">
        <w:rPr>
          <w:b w:val="0"/>
          <w:lang w:eastAsia="ja-JP"/>
        </w:rPr>
        <w:t>m</w:t>
      </w:r>
      <w:r w:rsidRPr="00B254EE">
        <w:rPr>
          <w:b w:val="0"/>
          <w:lang w:eastAsia="ja-JP"/>
        </w:rPr>
        <w:t xml:space="preserve"> </w:t>
      </w:r>
      <w:r w:rsidR="00294328" w:rsidRPr="00B254EE">
        <w:rPr>
          <w:b w:val="0"/>
          <w:lang w:eastAsia="ja-JP"/>
        </w:rPr>
        <w:t xml:space="preserve">služeb podpory </w:t>
      </w:r>
      <w:r w:rsidRPr="00B254EE">
        <w:rPr>
          <w:b w:val="0"/>
          <w:lang w:eastAsia="ja-JP"/>
        </w:rPr>
        <w:t xml:space="preserve">provozu nově zřizovaných </w:t>
      </w:r>
      <w:r w:rsidR="007B56AD">
        <w:rPr>
          <w:b w:val="0"/>
          <w:lang w:eastAsia="ja-JP"/>
        </w:rPr>
        <w:t xml:space="preserve">dedikovaných </w:t>
      </w:r>
      <w:r w:rsidRPr="00B254EE">
        <w:rPr>
          <w:b w:val="0"/>
          <w:lang w:eastAsia="ja-JP"/>
        </w:rPr>
        <w:t>datových cent</w:t>
      </w:r>
      <w:r w:rsidR="00E21D85" w:rsidRPr="00B254EE">
        <w:rPr>
          <w:b w:val="0"/>
          <w:lang w:eastAsia="ja-JP"/>
        </w:rPr>
        <w:t>er MPSV</w:t>
      </w:r>
      <w:r w:rsidR="007B56AD">
        <w:rPr>
          <w:b w:val="0"/>
          <w:lang w:eastAsia="ja-JP"/>
        </w:rPr>
        <w:t xml:space="preserve"> (dále jen společně jako „DDC“, nebo samostatně také jako „Datové centrum A“ a „Datové centrum B“)</w:t>
      </w:r>
      <w:r w:rsidR="00E21D85" w:rsidRPr="00B254EE">
        <w:rPr>
          <w:b w:val="0"/>
          <w:lang w:eastAsia="ja-JP"/>
        </w:rPr>
        <w:t>.</w:t>
      </w:r>
    </w:p>
    <w:p w14:paraId="1F345F6C" w14:textId="5B08F2C8" w:rsidR="00BF4EA1" w:rsidRPr="00B254EE" w:rsidRDefault="00BF4EA1" w:rsidP="009601AF">
      <w:pPr>
        <w:pStyle w:val="Zkladntext"/>
        <w:ind w:firstLine="0"/>
        <w:rPr>
          <w:lang w:eastAsia="ja-JP"/>
        </w:rPr>
      </w:pPr>
    </w:p>
    <w:p w14:paraId="0156C20B" w14:textId="2EAB44B6" w:rsidR="009601AF" w:rsidRPr="00B254EE" w:rsidRDefault="001B14D6" w:rsidP="009601AF">
      <w:pPr>
        <w:pStyle w:val="Zkladntext"/>
        <w:ind w:firstLine="0"/>
        <w:rPr>
          <w:b w:val="0"/>
          <w:lang w:eastAsia="ja-JP"/>
        </w:rPr>
      </w:pPr>
      <w:r w:rsidRPr="00B254EE">
        <w:rPr>
          <w:b w:val="0"/>
        </w:rPr>
        <w:t>Předmět plnění této veřejné zakázky zahrnuje následující části</w:t>
      </w:r>
      <w:r w:rsidR="009601AF" w:rsidRPr="00B254EE">
        <w:rPr>
          <w:b w:val="0"/>
          <w:lang w:eastAsia="ja-JP"/>
        </w:rPr>
        <w:t>:</w:t>
      </w:r>
    </w:p>
    <w:p w14:paraId="785EDC3C" w14:textId="77777777" w:rsidR="009601AF" w:rsidRPr="00B254EE" w:rsidRDefault="009601AF" w:rsidP="009601AF">
      <w:pPr>
        <w:pStyle w:val="Zkladntext"/>
        <w:ind w:firstLine="0"/>
        <w:rPr>
          <w:b w:val="0"/>
          <w:szCs w:val="22"/>
          <w:lang w:eastAsia="ja-JP"/>
        </w:rPr>
      </w:pPr>
    </w:p>
    <w:p w14:paraId="5F5B6216" w14:textId="1C47DB10" w:rsidR="00E54553" w:rsidRPr="00B254EE" w:rsidRDefault="00E54553" w:rsidP="00E54553">
      <w:pPr>
        <w:pStyle w:val="Zkladntext"/>
        <w:numPr>
          <w:ilvl w:val="0"/>
          <w:numId w:val="50"/>
        </w:numPr>
        <w:rPr>
          <w:b w:val="0"/>
          <w:szCs w:val="22"/>
          <w:lang w:eastAsia="ja-JP"/>
        </w:rPr>
      </w:pPr>
      <w:r w:rsidRPr="00B254EE">
        <w:rPr>
          <w:b w:val="0"/>
          <w:szCs w:val="22"/>
          <w:lang w:eastAsia="ja-JP"/>
        </w:rPr>
        <w:t>d</w:t>
      </w:r>
      <w:r w:rsidR="00E21D85" w:rsidRPr="00B254EE">
        <w:rPr>
          <w:b w:val="0"/>
          <w:szCs w:val="22"/>
          <w:lang w:eastAsia="ja-JP"/>
        </w:rPr>
        <w:t>odávka h</w:t>
      </w:r>
      <w:r w:rsidRPr="00B254EE">
        <w:rPr>
          <w:b w:val="0"/>
          <w:szCs w:val="22"/>
          <w:lang w:eastAsia="ja-JP"/>
        </w:rPr>
        <w:t xml:space="preserve">ardware a </w:t>
      </w:r>
      <w:r w:rsidR="00E21D85" w:rsidRPr="00B254EE">
        <w:rPr>
          <w:b w:val="0"/>
          <w:szCs w:val="22"/>
          <w:lang w:eastAsia="ja-JP"/>
        </w:rPr>
        <w:t>s</w:t>
      </w:r>
      <w:r w:rsidRPr="00B254EE">
        <w:rPr>
          <w:b w:val="0"/>
          <w:szCs w:val="22"/>
          <w:lang w:eastAsia="ja-JP"/>
        </w:rPr>
        <w:t>oftware</w:t>
      </w:r>
      <w:r w:rsidR="00B254EE" w:rsidRPr="00B254EE">
        <w:rPr>
          <w:b w:val="0"/>
          <w:szCs w:val="22"/>
          <w:lang w:eastAsia="ja-JP"/>
        </w:rPr>
        <w:t>,</w:t>
      </w:r>
    </w:p>
    <w:p w14:paraId="4B00D046" w14:textId="0BABA3CC" w:rsidR="00E54553" w:rsidRPr="00B254EE" w:rsidRDefault="00E54553" w:rsidP="00E54553">
      <w:pPr>
        <w:pStyle w:val="Zkladntext"/>
        <w:numPr>
          <w:ilvl w:val="0"/>
          <w:numId w:val="50"/>
        </w:numPr>
        <w:rPr>
          <w:b w:val="0"/>
          <w:szCs w:val="22"/>
          <w:lang w:eastAsia="ja-JP"/>
        </w:rPr>
      </w:pPr>
      <w:r w:rsidRPr="00B254EE">
        <w:rPr>
          <w:b w:val="0"/>
          <w:szCs w:val="22"/>
          <w:lang w:eastAsia="ja-JP"/>
        </w:rPr>
        <w:t>implementace</w:t>
      </w:r>
      <w:r w:rsidR="00B254EE" w:rsidRPr="00B254EE">
        <w:rPr>
          <w:b w:val="0"/>
          <w:szCs w:val="22"/>
          <w:lang w:eastAsia="ja-JP"/>
        </w:rPr>
        <w:t>,</w:t>
      </w:r>
    </w:p>
    <w:p w14:paraId="7B36F621" w14:textId="52B77850" w:rsidR="00E54553" w:rsidRPr="00B254EE" w:rsidRDefault="00E54553" w:rsidP="00E54553">
      <w:pPr>
        <w:pStyle w:val="Zkladntext"/>
        <w:numPr>
          <w:ilvl w:val="0"/>
          <w:numId w:val="50"/>
        </w:numPr>
        <w:rPr>
          <w:b w:val="0"/>
          <w:szCs w:val="22"/>
          <w:lang w:eastAsia="ja-JP"/>
        </w:rPr>
      </w:pPr>
      <w:r w:rsidRPr="00B254EE">
        <w:rPr>
          <w:b w:val="0"/>
          <w:szCs w:val="22"/>
          <w:lang w:eastAsia="ja-JP"/>
        </w:rPr>
        <w:t>vytvoření a dodání technické a systémové dokumentace</w:t>
      </w:r>
      <w:r w:rsidR="00B254EE" w:rsidRPr="00B254EE">
        <w:rPr>
          <w:b w:val="0"/>
          <w:szCs w:val="22"/>
          <w:lang w:eastAsia="ja-JP"/>
        </w:rPr>
        <w:t>,</w:t>
      </w:r>
    </w:p>
    <w:p w14:paraId="06AD2F5F" w14:textId="638F7F89" w:rsidR="00E54553" w:rsidRPr="00B254EE" w:rsidRDefault="00E54553" w:rsidP="00B254EE">
      <w:pPr>
        <w:pStyle w:val="Zkladntext"/>
        <w:numPr>
          <w:ilvl w:val="0"/>
          <w:numId w:val="50"/>
        </w:numPr>
        <w:rPr>
          <w:b w:val="0"/>
          <w:szCs w:val="22"/>
          <w:lang w:eastAsia="ja-JP"/>
        </w:rPr>
      </w:pPr>
      <w:r w:rsidRPr="00B254EE">
        <w:rPr>
          <w:b w:val="0"/>
          <w:szCs w:val="22"/>
          <w:lang w:eastAsia="ja-JP"/>
        </w:rPr>
        <w:t>poskytování služeb servisní</w:t>
      </w:r>
      <w:r w:rsidR="009601AF" w:rsidRPr="00B254EE">
        <w:rPr>
          <w:b w:val="0"/>
          <w:szCs w:val="22"/>
          <w:lang w:eastAsia="ja-JP"/>
        </w:rPr>
        <w:t xml:space="preserve">, technické a systémové podpory </w:t>
      </w:r>
      <w:r w:rsidRPr="00B254EE">
        <w:rPr>
          <w:b w:val="0"/>
          <w:szCs w:val="22"/>
          <w:lang w:eastAsia="ja-JP"/>
        </w:rPr>
        <w:t>dodávané Infrastruktury</w:t>
      </w:r>
      <w:r w:rsidR="00B254EE" w:rsidRPr="00B254EE">
        <w:rPr>
          <w:b w:val="0"/>
          <w:szCs w:val="22"/>
          <w:lang w:eastAsia="ja-JP"/>
        </w:rPr>
        <w:t>,</w:t>
      </w:r>
    </w:p>
    <w:p w14:paraId="068D3EA9" w14:textId="131C88E2" w:rsidR="00E54553" w:rsidRPr="00B254EE" w:rsidRDefault="00B254EE" w:rsidP="00E54553">
      <w:pPr>
        <w:pStyle w:val="Zkladntext"/>
        <w:numPr>
          <w:ilvl w:val="0"/>
          <w:numId w:val="50"/>
        </w:numPr>
        <w:rPr>
          <w:b w:val="0"/>
          <w:szCs w:val="22"/>
          <w:lang w:eastAsia="ja-JP"/>
        </w:rPr>
      </w:pPr>
      <w:r w:rsidRPr="00B254EE">
        <w:rPr>
          <w:b w:val="0"/>
          <w:szCs w:val="22"/>
          <w:lang w:eastAsia="ja-JP"/>
        </w:rPr>
        <w:t>konzultace - p</w:t>
      </w:r>
      <w:r w:rsidR="00E54553" w:rsidRPr="00B254EE">
        <w:rPr>
          <w:b w:val="0"/>
          <w:szCs w:val="22"/>
          <w:lang w:eastAsia="ja-JP"/>
        </w:rPr>
        <w:t>oskytování služeb IT specialistů</w:t>
      </w:r>
      <w:r w:rsidRPr="00B254EE">
        <w:rPr>
          <w:b w:val="0"/>
          <w:szCs w:val="22"/>
          <w:lang w:eastAsia="ja-JP"/>
        </w:rPr>
        <w:t>.</w:t>
      </w:r>
    </w:p>
    <w:p w14:paraId="511C1629" w14:textId="77777777" w:rsidR="00BF4EA1" w:rsidRPr="00B254EE" w:rsidRDefault="00BF4EA1" w:rsidP="00BF4EA1">
      <w:pPr>
        <w:rPr>
          <w:rFonts w:cs="Arial"/>
        </w:rPr>
      </w:pPr>
    </w:p>
    <w:p w14:paraId="4F98B93B" w14:textId="77777777" w:rsidR="00B254EE" w:rsidRPr="00B254EE" w:rsidRDefault="00B254EE">
      <w:pPr>
        <w:rPr>
          <w:rFonts w:eastAsiaTheme="majorEastAsia" w:cs="Arial"/>
          <w:b/>
          <w:bCs/>
          <w:caps/>
          <w:color w:val="FFFFFF"/>
          <w:sz w:val="20"/>
          <w:szCs w:val="20"/>
        </w:rPr>
      </w:pPr>
      <w:r w:rsidRPr="00B254EE">
        <w:rPr>
          <w:rFonts w:cs="Arial"/>
        </w:rPr>
        <w:br w:type="page"/>
      </w:r>
    </w:p>
    <w:p w14:paraId="1FD6FB4C" w14:textId="6EB24252" w:rsidR="00787FEC" w:rsidRPr="00B254EE" w:rsidRDefault="0000597E" w:rsidP="005222B2">
      <w:pPr>
        <w:pStyle w:val="Nadpis10"/>
        <w:rPr>
          <w:rFonts w:ascii="Arial" w:hAnsi="Arial" w:cs="Arial"/>
        </w:rPr>
      </w:pPr>
      <w:bookmarkStart w:id="5" w:name="_Toc409694756"/>
      <w:r w:rsidRPr="00B254EE">
        <w:rPr>
          <w:rFonts w:ascii="Arial" w:hAnsi="Arial" w:cs="Arial"/>
        </w:rPr>
        <w:lastRenderedPageBreak/>
        <w:t xml:space="preserve">Základní požadavky na </w:t>
      </w:r>
      <w:r w:rsidR="007B56AD">
        <w:rPr>
          <w:rFonts w:ascii="Arial" w:hAnsi="Arial" w:cs="Arial"/>
        </w:rPr>
        <w:t xml:space="preserve">dedikovaná </w:t>
      </w:r>
      <w:r w:rsidRPr="00B254EE">
        <w:rPr>
          <w:rFonts w:ascii="Arial" w:hAnsi="Arial" w:cs="Arial"/>
        </w:rPr>
        <w:t>datová centra</w:t>
      </w:r>
      <w:bookmarkEnd w:id="5"/>
    </w:p>
    <w:p w14:paraId="48B5012E" w14:textId="1F4708C7" w:rsidR="009D059A" w:rsidRPr="00B254EE" w:rsidRDefault="009D059A" w:rsidP="009D059A">
      <w:pPr>
        <w:pStyle w:val="Nadpis21"/>
        <w:rPr>
          <w:rStyle w:val="Nzevknihy"/>
          <w:rFonts w:ascii="Arial" w:eastAsiaTheme="minorEastAsia" w:hAnsi="Arial" w:cs="Arial"/>
          <w:b/>
          <w:bCs w:val="0"/>
          <w:i w:val="0"/>
          <w:iCs w:val="0"/>
        </w:rPr>
      </w:pPr>
      <w:bookmarkStart w:id="6" w:name="_Toc409694757"/>
      <w:r>
        <w:rPr>
          <w:rStyle w:val="Nzevknihy"/>
          <w:rFonts w:ascii="Arial" w:eastAsiaTheme="minorEastAsia" w:hAnsi="Arial" w:cs="Arial"/>
          <w:b/>
          <w:bCs w:val="0"/>
          <w:i w:val="0"/>
          <w:iCs w:val="0"/>
        </w:rPr>
        <w:t>Základní p</w:t>
      </w:r>
      <w:r w:rsidRPr="00B254EE">
        <w:rPr>
          <w:rStyle w:val="Nzevknihy"/>
          <w:rFonts w:ascii="Arial" w:eastAsiaTheme="minorEastAsia" w:hAnsi="Arial" w:cs="Arial"/>
          <w:b/>
          <w:bCs w:val="0"/>
          <w:i w:val="0"/>
          <w:iCs w:val="0"/>
        </w:rPr>
        <w:t>ožadavk</w:t>
      </w:r>
      <w:r>
        <w:rPr>
          <w:rStyle w:val="Nzevknihy"/>
          <w:rFonts w:ascii="Arial" w:eastAsiaTheme="minorEastAsia" w:hAnsi="Arial" w:cs="Arial"/>
          <w:b/>
          <w:bCs w:val="0"/>
          <w:i w:val="0"/>
          <w:iCs w:val="0"/>
        </w:rPr>
        <w:t>y</w:t>
      </w:r>
      <w:r w:rsidRPr="00B254EE">
        <w:rPr>
          <w:rStyle w:val="Nzevknihy"/>
          <w:rFonts w:ascii="Arial" w:eastAsiaTheme="minorEastAsia" w:hAnsi="Arial" w:cs="Arial"/>
          <w:b/>
          <w:bCs w:val="0"/>
          <w:i w:val="0"/>
          <w:iCs w:val="0"/>
        </w:rPr>
        <w:t xml:space="preserve"> na </w:t>
      </w:r>
      <w:r>
        <w:rPr>
          <w:rStyle w:val="Nzevknihy"/>
          <w:rFonts w:ascii="Arial" w:eastAsiaTheme="minorEastAsia" w:hAnsi="Arial" w:cs="Arial"/>
          <w:b/>
          <w:bCs w:val="0"/>
          <w:i w:val="0"/>
          <w:iCs w:val="0"/>
        </w:rPr>
        <w:t>DDC</w:t>
      </w:r>
      <w:bookmarkEnd w:id="6"/>
    </w:p>
    <w:p w14:paraId="2CC2D012" w14:textId="77777777" w:rsidR="009D059A" w:rsidRDefault="009D059A" w:rsidP="0000597E">
      <w:pPr>
        <w:jc w:val="both"/>
        <w:rPr>
          <w:rFonts w:cs="Arial"/>
        </w:rPr>
      </w:pPr>
    </w:p>
    <w:p w14:paraId="4DBDCAB7" w14:textId="77777777" w:rsidR="00241A8C" w:rsidRDefault="00980627" w:rsidP="0000597E">
      <w:pPr>
        <w:jc w:val="both"/>
        <w:rPr>
          <w:rFonts w:cs="Arial"/>
        </w:rPr>
      </w:pPr>
      <w:r w:rsidRPr="00B254EE">
        <w:rPr>
          <w:rFonts w:cs="Arial"/>
        </w:rPr>
        <w:t>MPSV</w:t>
      </w:r>
      <w:r w:rsidR="0000597E" w:rsidRPr="00B254EE">
        <w:rPr>
          <w:rFonts w:cs="Arial"/>
        </w:rPr>
        <w:t xml:space="preserve"> požaduje zřízení dvou plně funkčních a na sobě nezávislých </w:t>
      </w:r>
      <w:r w:rsidR="007B56AD">
        <w:rPr>
          <w:rFonts w:cs="Arial"/>
        </w:rPr>
        <w:t xml:space="preserve">dedikovaných </w:t>
      </w:r>
      <w:r w:rsidR="0000597E" w:rsidRPr="00B254EE">
        <w:rPr>
          <w:rFonts w:cs="Arial"/>
        </w:rPr>
        <w:t xml:space="preserve">datových center s centralizovaným managementem a  následným zajištěním jejich provozu na dobu 4 let. </w:t>
      </w:r>
      <w:r w:rsidR="0082684A">
        <w:rPr>
          <w:rFonts w:cs="Arial"/>
        </w:rPr>
        <w:t xml:space="preserve">DDC budou </w:t>
      </w:r>
      <w:r w:rsidR="0082684A" w:rsidRPr="00B254EE">
        <w:rPr>
          <w:rFonts w:cs="Arial"/>
        </w:rPr>
        <w:t>umístě</w:t>
      </w:r>
      <w:r w:rsidR="0082684A">
        <w:rPr>
          <w:rFonts w:cs="Arial"/>
        </w:rPr>
        <w:t>na</w:t>
      </w:r>
      <w:r w:rsidR="0082684A" w:rsidRPr="00B254EE">
        <w:rPr>
          <w:rFonts w:cs="Arial"/>
        </w:rPr>
        <w:t xml:space="preserve"> v prostorách určených zadavatelem</w:t>
      </w:r>
      <w:r w:rsidR="0082684A">
        <w:rPr>
          <w:rFonts w:cs="Arial"/>
        </w:rPr>
        <w:t>.</w:t>
      </w:r>
      <w:r w:rsidR="0000597E" w:rsidRPr="00B254EE">
        <w:rPr>
          <w:rFonts w:cs="Arial"/>
        </w:rPr>
        <w:t xml:space="preserve"> </w:t>
      </w:r>
    </w:p>
    <w:p w14:paraId="51B9FE28" w14:textId="77777777" w:rsidR="00241A8C" w:rsidRDefault="00241A8C" w:rsidP="0000597E">
      <w:pPr>
        <w:jc w:val="both"/>
        <w:rPr>
          <w:rFonts w:cs="Arial"/>
        </w:rPr>
      </w:pPr>
    </w:p>
    <w:p w14:paraId="6D41A044" w14:textId="4693ACC6" w:rsidR="0000597E" w:rsidRPr="00B254EE" w:rsidRDefault="0082684A" w:rsidP="0000597E">
      <w:pPr>
        <w:jc w:val="both"/>
        <w:rPr>
          <w:rFonts w:cs="Arial"/>
        </w:rPr>
      </w:pPr>
      <w:r>
        <w:rPr>
          <w:rFonts w:cs="Arial"/>
        </w:rPr>
        <w:t xml:space="preserve">DDC </w:t>
      </w:r>
      <w:r w:rsidR="0000597E" w:rsidRPr="00B254EE">
        <w:rPr>
          <w:rFonts w:cs="Arial"/>
        </w:rPr>
        <w:t xml:space="preserve">budou sloužit pro provozování všech </w:t>
      </w:r>
      <w:r w:rsidR="00FE4703" w:rsidRPr="00B254EE">
        <w:rPr>
          <w:rFonts w:cs="Arial"/>
        </w:rPr>
        <w:t>informačních systému, aplikací a jiných podpůrných systémů</w:t>
      </w:r>
      <w:r>
        <w:rPr>
          <w:rFonts w:cs="Arial"/>
        </w:rPr>
        <w:t xml:space="preserve"> zadavatele </w:t>
      </w:r>
      <w:r w:rsidR="0000597E" w:rsidRPr="00B254EE">
        <w:rPr>
          <w:rFonts w:cs="Arial"/>
        </w:rPr>
        <w:t>v režimu vysoké dostupnosti</w:t>
      </w:r>
      <w:r>
        <w:rPr>
          <w:rFonts w:cs="Arial"/>
        </w:rPr>
        <w:t xml:space="preserve"> (z</w:t>
      </w:r>
      <w:r w:rsidR="0000597E" w:rsidRPr="00B254EE">
        <w:rPr>
          <w:rFonts w:cs="Arial"/>
        </w:rPr>
        <w:t>ejména se jedná o</w:t>
      </w:r>
      <w:r w:rsidR="00500D0D">
        <w:rPr>
          <w:rFonts w:cs="Arial"/>
        </w:rPr>
        <w:t> </w:t>
      </w:r>
      <w:r w:rsidR="0000597E" w:rsidRPr="00B254EE">
        <w:rPr>
          <w:rFonts w:cs="Arial"/>
        </w:rPr>
        <w:t>infrastrukturní služby</w:t>
      </w:r>
      <w:r>
        <w:rPr>
          <w:rFonts w:cs="Arial"/>
        </w:rPr>
        <w:t xml:space="preserve"> -</w:t>
      </w:r>
      <w:r w:rsidR="0000597E" w:rsidRPr="00B254EE">
        <w:rPr>
          <w:rFonts w:cs="Arial"/>
        </w:rPr>
        <w:t>A</w:t>
      </w:r>
      <w:r w:rsidR="00980627" w:rsidRPr="00B254EE">
        <w:rPr>
          <w:rFonts w:cs="Arial"/>
        </w:rPr>
        <w:t>ctive Directory, DNS, DHCP, služby elektronické pošty</w:t>
      </w:r>
      <w:r w:rsidR="0000597E" w:rsidRPr="00B254EE">
        <w:rPr>
          <w:rFonts w:cs="Arial"/>
        </w:rPr>
        <w:t>,</w:t>
      </w:r>
      <w:r w:rsidR="00980627" w:rsidRPr="00B254EE">
        <w:rPr>
          <w:rFonts w:cs="Arial"/>
        </w:rPr>
        <w:t xml:space="preserve"> DMS,</w:t>
      </w:r>
      <w:r w:rsidR="00FE4703" w:rsidRPr="00B254EE">
        <w:rPr>
          <w:rFonts w:cs="Arial"/>
        </w:rPr>
        <w:t xml:space="preserve"> PBX,</w:t>
      </w:r>
      <w:r w:rsidR="00980627" w:rsidRPr="00B254EE">
        <w:rPr>
          <w:rFonts w:cs="Arial"/>
        </w:rPr>
        <w:t xml:space="preserve"> informační systémy JIS a </w:t>
      </w:r>
      <w:r w:rsidR="00FE4703" w:rsidRPr="00B254EE">
        <w:rPr>
          <w:rFonts w:cs="Arial"/>
        </w:rPr>
        <w:t>jiné systémy</w:t>
      </w:r>
      <w:r w:rsidR="0000597E" w:rsidRPr="00B254EE">
        <w:rPr>
          <w:rFonts w:cs="Arial"/>
        </w:rPr>
        <w:t xml:space="preserve"> databázové, aplikační a prezentační vrstvy</w:t>
      </w:r>
      <w:r>
        <w:rPr>
          <w:rFonts w:cs="Arial"/>
        </w:rPr>
        <w:t>)</w:t>
      </w:r>
      <w:r w:rsidR="00FE4703" w:rsidRPr="00B254EE">
        <w:rPr>
          <w:rFonts w:cs="Arial"/>
        </w:rPr>
        <w:t xml:space="preserve">. Součásti </w:t>
      </w:r>
      <w:r w:rsidR="007B56AD">
        <w:rPr>
          <w:rFonts w:cs="Arial"/>
        </w:rPr>
        <w:t>DDC</w:t>
      </w:r>
      <w:r w:rsidR="00FE4703" w:rsidRPr="00B254EE">
        <w:rPr>
          <w:rFonts w:cs="Arial"/>
        </w:rPr>
        <w:t xml:space="preserve"> bude</w:t>
      </w:r>
      <w:r w:rsidR="0000597E" w:rsidRPr="00B254EE">
        <w:rPr>
          <w:rFonts w:cs="Arial"/>
        </w:rPr>
        <w:t xml:space="preserve"> řešení pro </w:t>
      </w:r>
      <w:r>
        <w:rPr>
          <w:rFonts w:cs="Arial"/>
        </w:rPr>
        <w:t xml:space="preserve">jeho </w:t>
      </w:r>
      <w:r w:rsidR="0000597E" w:rsidRPr="00B254EE">
        <w:rPr>
          <w:rFonts w:cs="Arial"/>
        </w:rPr>
        <w:t xml:space="preserve">zálohování i monitoring </w:t>
      </w:r>
      <w:r>
        <w:rPr>
          <w:rFonts w:cs="Arial"/>
        </w:rPr>
        <w:t>DDC</w:t>
      </w:r>
      <w:r w:rsidR="0000597E" w:rsidRPr="00B254EE">
        <w:rPr>
          <w:rFonts w:cs="Arial"/>
        </w:rPr>
        <w:t xml:space="preserve">. </w:t>
      </w:r>
    </w:p>
    <w:p w14:paraId="4F32DC7E" w14:textId="77777777" w:rsidR="0000597E" w:rsidRPr="00B254EE" w:rsidRDefault="0000597E" w:rsidP="0000597E">
      <w:pPr>
        <w:rPr>
          <w:rFonts w:cs="Arial"/>
          <w:lang w:bidi="en-US"/>
        </w:rPr>
      </w:pPr>
    </w:p>
    <w:p w14:paraId="482067A2" w14:textId="1C7B4177" w:rsidR="00980627" w:rsidRPr="009D059A" w:rsidRDefault="00C504AB" w:rsidP="009D059A">
      <w:pPr>
        <w:ind w:firstLine="0"/>
        <w:rPr>
          <w:rFonts w:cs="Arial"/>
          <w:u w:val="single"/>
        </w:rPr>
      </w:pPr>
      <w:r w:rsidRPr="009D059A">
        <w:rPr>
          <w:rFonts w:cs="Arial"/>
          <w:u w:val="single"/>
        </w:rPr>
        <w:t xml:space="preserve">Základní </w:t>
      </w:r>
      <w:r w:rsidR="009D059A" w:rsidRPr="009D059A">
        <w:rPr>
          <w:rFonts w:cs="Arial"/>
          <w:u w:val="single"/>
        </w:rPr>
        <w:t>požadavky na</w:t>
      </w:r>
      <w:r w:rsidR="00980627" w:rsidRPr="009D059A">
        <w:rPr>
          <w:rFonts w:cs="Arial"/>
          <w:u w:val="single"/>
        </w:rPr>
        <w:t xml:space="preserve"> </w:t>
      </w:r>
      <w:r w:rsidR="007B56AD" w:rsidRPr="009D059A">
        <w:rPr>
          <w:rFonts w:cs="Arial"/>
          <w:u w:val="single"/>
        </w:rPr>
        <w:t>DDC</w:t>
      </w:r>
      <w:r w:rsidR="00980627" w:rsidRPr="009D059A">
        <w:rPr>
          <w:rFonts w:cs="Arial"/>
          <w:u w:val="single"/>
        </w:rPr>
        <w:t xml:space="preserve"> </w:t>
      </w:r>
      <w:r w:rsidR="009D059A" w:rsidRPr="009D059A">
        <w:rPr>
          <w:rFonts w:cs="Arial"/>
          <w:u w:val="single"/>
        </w:rPr>
        <w:t>jsou</w:t>
      </w:r>
      <w:r w:rsidR="00980627" w:rsidRPr="009D059A">
        <w:rPr>
          <w:rFonts w:cs="Arial"/>
          <w:u w:val="single"/>
        </w:rPr>
        <w:t xml:space="preserve">: </w:t>
      </w:r>
    </w:p>
    <w:p w14:paraId="1E349702" w14:textId="69EE00C9" w:rsidR="00980627" w:rsidRPr="00B254EE" w:rsidRDefault="00980627" w:rsidP="00962A2B">
      <w:pPr>
        <w:pStyle w:val="Odstavecseseznamem"/>
        <w:numPr>
          <w:ilvl w:val="0"/>
          <w:numId w:val="10"/>
        </w:numPr>
        <w:spacing w:after="160" w:line="259" w:lineRule="auto"/>
        <w:rPr>
          <w:rFonts w:cs="Arial"/>
        </w:rPr>
      </w:pPr>
      <w:r w:rsidRPr="00B254EE">
        <w:rPr>
          <w:rFonts w:cs="Arial"/>
        </w:rPr>
        <w:t>architektura typu x86 (podpora 64bit)</w:t>
      </w:r>
      <w:r w:rsidR="0082684A">
        <w:rPr>
          <w:rFonts w:cs="Arial"/>
        </w:rPr>
        <w:t>,</w:t>
      </w:r>
    </w:p>
    <w:p w14:paraId="6291E371" w14:textId="6AA11435" w:rsidR="00980627" w:rsidRPr="00B254EE" w:rsidRDefault="00980627" w:rsidP="00962A2B">
      <w:pPr>
        <w:pStyle w:val="Odstavecseseznamem"/>
        <w:numPr>
          <w:ilvl w:val="0"/>
          <w:numId w:val="9"/>
        </w:numPr>
        <w:spacing w:after="160" w:line="259" w:lineRule="auto"/>
        <w:rPr>
          <w:rFonts w:cs="Arial"/>
        </w:rPr>
      </w:pPr>
      <w:r w:rsidRPr="00B254EE">
        <w:rPr>
          <w:rFonts w:cs="Arial"/>
        </w:rPr>
        <w:t>energetická úspornost</w:t>
      </w:r>
      <w:r w:rsidR="0082684A">
        <w:rPr>
          <w:rFonts w:cs="Arial"/>
        </w:rPr>
        <w:t>,</w:t>
      </w:r>
    </w:p>
    <w:p w14:paraId="11CF5D57" w14:textId="40911264" w:rsidR="00980627" w:rsidRPr="00B254EE" w:rsidRDefault="00980627" w:rsidP="00962A2B">
      <w:pPr>
        <w:pStyle w:val="Odstavecseseznamem"/>
        <w:numPr>
          <w:ilvl w:val="0"/>
          <w:numId w:val="9"/>
        </w:numPr>
        <w:spacing w:after="160" w:line="259" w:lineRule="auto"/>
        <w:rPr>
          <w:rFonts w:cs="Arial"/>
        </w:rPr>
      </w:pPr>
      <w:r w:rsidRPr="00B254EE">
        <w:rPr>
          <w:rFonts w:cs="Arial"/>
        </w:rPr>
        <w:t>modularita</w:t>
      </w:r>
      <w:r w:rsidR="00C504AB" w:rsidRPr="00B254EE">
        <w:rPr>
          <w:rFonts w:cs="Arial"/>
        </w:rPr>
        <w:t xml:space="preserve"> (SAN, komunikační </w:t>
      </w:r>
      <w:r w:rsidR="003F64E2" w:rsidRPr="00B254EE">
        <w:rPr>
          <w:rFonts w:cs="Arial"/>
        </w:rPr>
        <w:t>infrastruktura</w:t>
      </w:r>
      <w:r w:rsidR="00C504AB" w:rsidRPr="00B254EE">
        <w:rPr>
          <w:rFonts w:cs="Arial"/>
        </w:rPr>
        <w:t>, virtualizační servery, zálohování</w:t>
      </w:r>
      <w:r w:rsidR="003F64E2" w:rsidRPr="00B254EE">
        <w:rPr>
          <w:rFonts w:cs="Arial"/>
        </w:rPr>
        <w:t>, archivace</w:t>
      </w:r>
      <w:r w:rsidR="00C504AB" w:rsidRPr="00B254EE">
        <w:rPr>
          <w:rFonts w:cs="Arial"/>
        </w:rPr>
        <w:t>)</w:t>
      </w:r>
      <w:r w:rsidR="0082684A">
        <w:rPr>
          <w:rFonts w:cs="Arial"/>
        </w:rPr>
        <w:t>,</w:t>
      </w:r>
    </w:p>
    <w:p w14:paraId="5B3C8CAC" w14:textId="187B57B4" w:rsidR="00980627" w:rsidRPr="00B254EE" w:rsidRDefault="00980627" w:rsidP="00962A2B">
      <w:pPr>
        <w:pStyle w:val="Odstavecseseznamem"/>
        <w:numPr>
          <w:ilvl w:val="0"/>
          <w:numId w:val="9"/>
        </w:numPr>
        <w:spacing w:after="160" w:line="259" w:lineRule="auto"/>
        <w:rPr>
          <w:rFonts w:cs="Arial"/>
        </w:rPr>
      </w:pPr>
      <w:r w:rsidRPr="00B254EE">
        <w:rPr>
          <w:rFonts w:cs="Arial"/>
        </w:rPr>
        <w:t>rozšiřitelnost</w:t>
      </w:r>
      <w:r w:rsidR="0082684A">
        <w:rPr>
          <w:rFonts w:cs="Arial"/>
        </w:rPr>
        <w:t>,</w:t>
      </w:r>
    </w:p>
    <w:p w14:paraId="3CED99EC" w14:textId="561C4A0B" w:rsidR="00980627" w:rsidRPr="00B254EE" w:rsidRDefault="0082684A" w:rsidP="00962A2B">
      <w:pPr>
        <w:pStyle w:val="Odstavecseseznamem"/>
        <w:numPr>
          <w:ilvl w:val="0"/>
          <w:numId w:val="9"/>
        </w:numPr>
        <w:spacing w:after="160" w:line="259" w:lineRule="auto"/>
        <w:rPr>
          <w:rFonts w:cs="Arial"/>
        </w:rPr>
      </w:pPr>
      <w:r>
        <w:rPr>
          <w:rFonts w:cs="Arial"/>
        </w:rPr>
        <w:t>sdílení systémových zdrojů,</w:t>
      </w:r>
    </w:p>
    <w:p w14:paraId="05E3C5EA" w14:textId="06794D88" w:rsidR="00E95301" w:rsidRPr="00B254EE" w:rsidRDefault="00E95301" w:rsidP="00962A2B">
      <w:pPr>
        <w:pStyle w:val="Odstavecseseznamem"/>
        <w:numPr>
          <w:ilvl w:val="0"/>
          <w:numId w:val="9"/>
        </w:numPr>
        <w:spacing w:after="160" w:line="259" w:lineRule="auto"/>
        <w:rPr>
          <w:rFonts w:cs="Arial"/>
        </w:rPr>
      </w:pPr>
      <w:r w:rsidRPr="00B254EE">
        <w:rPr>
          <w:rFonts w:cs="Arial"/>
        </w:rPr>
        <w:t>virtualizační platfoma Microsoft Hyper-V</w:t>
      </w:r>
      <w:r w:rsidR="0082684A">
        <w:rPr>
          <w:rFonts w:cs="Arial"/>
        </w:rPr>
        <w:t>.</w:t>
      </w:r>
    </w:p>
    <w:p w14:paraId="59B0B139" w14:textId="705F4F4D" w:rsidR="009D059A" w:rsidRPr="009D059A" w:rsidRDefault="009D059A" w:rsidP="009D059A">
      <w:pPr>
        <w:ind w:firstLine="0"/>
        <w:rPr>
          <w:rFonts w:cs="Arial"/>
          <w:u w:val="single"/>
        </w:rPr>
      </w:pPr>
      <w:r w:rsidRPr="009D059A">
        <w:rPr>
          <w:rFonts w:cs="Arial"/>
          <w:u w:val="single"/>
        </w:rPr>
        <w:t xml:space="preserve">Požadavky na architekturu DDC jsou uvedeny v obr. č. 1 </w:t>
      </w:r>
    </w:p>
    <w:p w14:paraId="1D54DF78" w14:textId="77777777" w:rsidR="009D059A" w:rsidRDefault="009D059A" w:rsidP="009D059A">
      <w:pPr>
        <w:rPr>
          <w:rFonts w:cs="Arial"/>
        </w:rPr>
      </w:pPr>
    </w:p>
    <w:p w14:paraId="33422890" w14:textId="1EC659C5" w:rsidR="009D059A" w:rsidRPr="00B254EE" w:rsidRDefault="009D059A" w:rsidP="009D059A">
      <w:pPr>
        <w:ind w:firstLine="0"/>
        <w:jc w:val="both"/>
        <w:rPr>
          <w:rFonts w:eastAsia="Times New Roman" w:cs="Arial"/>
        </w:rPr>
      </w:pPr>
      <w:r w:rsidRPr="00B254EE">
        <w:rPr>
          <w:rFonts w:eastAsia="Times New Roman" w:cs="Arial"/>
        </w:rPr>
        <w:t xml:space="preserve">Součástí </w:t>
      </w:r>
      <w:r w:rsidR="00FF7D9B">
        <w:rPr>
          <w:rFonts w:eastAsia="Times New Roman" w:cs="Arial"/>
        </w:rPr>
        <w:t>DDC</w:t>
      </w:r>
      <w:r w:rsidRPr="00B254EE">
        <w:rPr>
          <w:rFonts w:eastAsia="Times New Roman" w:cs="Arial"/>
        </w:rPr>
        <w:t xml:space="preserve"> musí být i další potřebné příslušenství nezbytn</w:t>
      </w:r>
      <w:r w:rsidR="00B54B3A">
        <w:rPr>
          <w:rFonts w:eastAsia="Times New Roman" w:cs="Arial"/>
        </w:rPr>
        <w:t>é k řádnému zprovoznění D</w:t>
      </w:r>
      <w:r w:rsidRPr="00B254EE">
        <w:rPr>
          <w:rFonts w:eastAsia="Times New Roman" w:cs="Arial"/>
        </w:rPr>
        <w:t>odávky a jejímu optimálnímu provozu (mj. napájecí kabely, adaptéry, propojovací kabely mezi servery a LAN a SAN switchi, případně další nezbytné síťové i jiné komponenty).</w:t>
      </w:r>
    </w:p>
    <w:p w14:paraId="0C1AE359" w14:textId="77777777" w:rsidR="009D059A" w:rsidRPr="00B254EE" w:rsidRDefault="009D059A" w:rsidP="009D059A">
      <w:pPr>
        <w:rPr>
          <w:rFonts w:eastAsia="Times New Roman" w:cs="Arial"/>
        </w:rPr>
      </w:pPr>
    </w:p>
    <w:p w14:paraId="5A4F677E" w14:textId="77777777" w:rsidR="009D059A" w:rsidRPr="009D059A" w:rsidRDefault="009D059A" w:rsidP="009D059A">
      <w:pPr>
        <w:ind w:firstLine="0"/>
        <w:rPr>
          <w:rFonts w:cs="Arial"/>
        </w:rPr>
      </w:pPr>
    </w:p>
    <w:p w14:paraId="2C22A4FE" w14:textId="77777777" w:rsidR="00980627" w:rsidRPr="00B254EE" w:rsidRDefault="00980627" w:rsidP="0000597E">
      <w:pPr>
        <w:rPr>
          <w:rFonts w:cs="Arial"/>
          <w:lang w:bidi="en-US"/>
        </w:rPr>
      </w:pPr>
    </w:p>
    <w:p w14:paraId="550DDFC4" w14:textId="6FECFB90" w:rsidR="0099582E" w:rsidRPr="00B254EE" w:rsidRDefault="00031F0A" w:rsidP="0099582E">
      <w:pPr>
        <w:jc w:val="center"/>
        <w:rPr>
          <w:rFonts w:cs="Arial"/>
          <w:lang w:bidi="en-US"/>
        </w:rPr>
      </w:pPr>
      <w:r w:rsidRPr="00031F0A">
        <w:rPr>
          <w:rFonts w:cs="Arial"/>
          <w:noProof/>
        </w:rPr>
        <w:lastRenderedPageBreak/>
        <w:drawing>
          <wp:inline distT="0" distB="0" distL="0" distR="0" wp14:anchorId="44FC237F" wp14:editId="6892AAEF">
            <wp:extent cx="5759450" cy="815507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8155075"/>
                    </a:xfrm>
                    <a:prstGeom prst="rect">
                      <a:avLst/>
                    </a:prstGeom>
                    <a:noFill/>
                    <a:ln>
                      <a:noFill/>
                    </a:ln>
                  </pic:spPr>
                </pic:pic>
              </a:graphicData>
            </a:graphic>
          </wp:inline>
        </w:drawing>
      </w:r>
    </w:p>
    <w:p w14:paraId="1FC432F2" w14:textId="4BB357DB" w:rsidR="00B36508" w:rsidRPr="00B254EE" w:rsidRDefault="0099582E" w:rsidP="0099582E">
      <w:pPr>
        <w:jc w:val="center"/>
        <w:rPr>
          <w:rStyle w:val="Nzevknihy"/>
          <w:rFonts w:ascii="Arial" w:hAnsi="Arial" w:cs="Arial"/>
        </w:rPr>
      </w:pPr>
      <w:r w:rsidRPr="009D4D8D">
        <w:rPr>
          <w:rStyle w:val="Nzevknihy"/>
          <w:rFonts w:ascii="Arial" w:hAnsi="Arial"/>
        </w:rPr>
        <w:t xml:space="preserve">Obrázek č. 1 – obecné schéma </w:t>
      </w:r>
      <w:r w:rsidR="007B56AD" w:rsidRPr="009D4D8D">
        <w:rPr>
          <w:rStyle w:val="Nzevknihy"/>
          <w:rFonts w:ascii="Arial" w:hAnsi="Arial"/>
        </w:rPr>
        <w:t>DDC</w:t>
      </w:r>
      <w:r w:rsidRPr="00B254EE">
        <w:rPr>
          <w:rStyle w:val="Nzevknihy"/>
          <w:rFonts w:ascii="Arial" w:hAnsi="Arial" w:cs="Arial"/>
        </w:rPr>
        <w:t xml:space="preserve"> </w:t>
      </w:r>
    </w:p>
    <w:p w14:paraId="538287E1" w14:textId="7ECB3F45" w:rsidR="00B36508" w:rsidRPr="00B254EE" w:rsidRDefault="00B36508" w:rsidP="00F47947">
      <w:pPr>
        <w:tabs>
          <w:tab w:val="center" w:pos="4715"/>
        </w:tabs>
        <w:rPr>
          <w:rStyle w:val="Nzevknihy"/>
          <w:rFonts w:ascii="Arial" w:hAnsi="Arial" w:cs="Arial"/>
        </w:rPr>
      </w:pPr>
      <w:r w:rsidRPr="00B254EE">
        <w:rPr>
          <w:rStyle w:val="Nzevknihy"/>
          <w:rFonts w:ascii="Arial" w:hAnsi="Arial" w:cs="Arial"/>
        </w:rPr>
        <w:br w:type="page"/>
      </w:r>
      <w:r w:rsidR="00F47947" w:rsidRPr="00B254EE">
        <w:rPr>
          <w:rStyle w:val="Nzevknihy"/>
          <w:rFonts w:ascii="Arial" w:hAnsi="Arial" w:cs="Arial"/>
        </w:rPr>
        <w:lastRenderedPageBreak/>
        <w:tab/>
      </w:r>
    </w:p>
    <w:tbl>
      <w:tblPr>
        <w:tblStyle w:val="EARTable"/>
        <w:tblW w:w="0" w:type="auto"/>
        <w:tblLook w:val="04A0" w:firstRow="1" w:lastRow="0" w:firstColumn="1" w:lastColumn="0" w:noHBand="0" w:noVBand="1"/>
      </w:tblPr>
      <w:tblGrid>
        <w:gridCol w:w="2268"/>
        <w:gridCol w:w="6236"/>
      </w:tblGrid>
      <w:tr w:rsidR="00B36508" w:rsidRPr="00A50DFC" w14:paraId="6800D910" w14:textId="77777777" w:rsidTr="00962A2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ECDC904" w14:textId="77777777" w:rsidR="00B36508" w:rsidRPr="00A50DFC" w:rsidRDefault="00B36508" w:rsidP="00962A2B">
            <w:pPr>
              <w:pStyle w:val="EARSmall"/>
              <w:jc w:val="both"/>
              <w:rPr>
                <w:rFonts w:ascii="Arial" w:hAnsi="Arial" w:cs="Arial"/>
                <w:b/>
                <w:sz w:val="20"/>
                <w:szCs w:val="20"/>
              </w:rPr>
            </w:pPr>
            <w:r w:rsidRPr="00A50DFC">
              <w:rPr>
                <w:rFonts w:ascii="Arial" w:hAnsi="Arial" w:cs="Arial"/>
                <w:b/>
                <w:sz w:val="20"/>
                <w:szCs w:val="20"/>
              </w:rPr>
              <w:t xml:space="preserve">Název </w:t>
            </w:r>
          </w:p>
        </w:tc>
        <w:tc>
          <w:tcPr>
            <w:tcW w:w="6236" w:type="dxa"/>
          </w:tcPr>
          <w:p w14:paraId="37A5A03B" w14:textId="77777777" w:rsidR="00B36508" w:rsidRPr="00A50DFC" w:rsidRDefault="00B36508" w:rsidP="00962A2B">
            <w:pPr>
              <w:pStyle w:val="EARSmall"/>
              <w:jc w:val="both"/>
              <w:cnfStyle w:val="100000000000" w:firstRow="1" w:lastRow="0" w:firstColumn="0" w:lastColumn="0" w:oddVBand="0" w:evenVBand="0" w:oddHBand="0" w:evenHBand="0" w:firstRowFirstColumn="0" w:firstRowLastColumn="0" w:lastRowFirstColumn="0" w:lastRowLastColumn="0"/>
              <w:rPr>
                <w:rFonts w:ascii="Arial" w:hAnsi="Arial" w:cs="Arial"/>
                <w:b/>
                <w:sz w:val="20"/>
                <w:szCs w:val="20"/>
              </w:rPr>
            </w:pPr>
            <w:r w:rsidRPr="00A50DFC">
              <w:rPr>
                <w:rFonts w:ascii="Arial" w:hAnsi="Arial" w:cs="Arial"/>
                <w:b/>
                <w:sz w:val="20"/>
                <w:szCs w:val="20"/>
              </w:rPr>
              <w:t>Popis</w:t>
            </w:r>
          </w:p>
        </w:tc>
      </w:tr>
      <w:tr w:rsidR="00B36508" w:rsidRPr="00A50DFC" w14:paraId="1D62970F"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03942EA8" w14:textId="44C46E47" w:rsidR="00B36508" w:rsidRPr="00A50DFC" w:rsidRDefault="00B36508" w:rsidP="00962A2B">
            <w:pPr>
              <w:pStyle w:val="EARSmall"/>
              <w:jc w:val="both"/>
              <w:rPr>
                <w:rFonts w:ascii="Arial" w:hAnsi="Arial" w:cs="Arial"/>
                <w:sz w:val="20"/>
                <w:szCs w:val="20"/>
              </w:rPr>
            </w:pPr>
            <w:r w:rsidRPr="00A50DFC">
              <w:rPr>
                <w:rFonts w:ascii="Arial" w:eastAsia="Calibri" w:hAnsi="Arial" w:cs="Arial"/>
                <w:sz w:val="20"/>
                <w:szCs w:val="20"/>
              </w:rPr>
              <w:t>Detašované pracoviště</w:t>
            </w:r>
          </w:p>
        </w:tc>
        <w:tc>
          <w:tcPr>
            <w:tcW w:w="6236" w:type="dxa"/>
          </w:tcPr>
          <w:p w14:paraId="66CE8F76" w14:textId="476BB564" w:rsidR="00B36508" w:rsidRPr="00A50DFC" w:rsidRDefault="00294328" w:rsidP="0082684A">
            <w:pPr>
              <w:pStyle w:val="EARSmall"/>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A50DFC">
              <w:rPr>
                <w:rFonts w:ascii="Arial" w:hAnsi="Arial" w:cs="Arial"/>
                <w:sz w:val="20"/>
                <w:szCs w:val="20"/>
              </w:rPr>
              <w:t>Odloučené pracoviště zadavatele. Spojení s </w:t>
            </w:r>
            <w:r w:rsidR="0082684A">
              <w:rPr>
                <w:rFonts w:ascii="Arial" w:hAnsi="Arial" w:cs="Arial"/>
                <w:sz w:val="20"/>
                <w:szCs w:val="20"/>
              </w:rPr>
              <w:t>DDC</w:t>
            </w:r>
            <w:r w:rsidRPr="00A50DFC">
              <w:rPr>
                <w:rFonts w:ascii="Arial" w:hAnsi="Arial" w:cs="Arial"/>
                <w:sz w:val="20"/>
                <w:szCs w:val="20"/>
              </w:rPr>
              <w:t xml:space="preserve"> bude zajištěno pomocí virtuálního privátního spojení</w:t>
            </w:r>
            <w:r w:rsidR="0082684A">
              <w:rPr>
                <w:rFonts w:ascii="Arial" w:hAnsi="Arial" w:cs="Arial"/>
                <w:sz w:val="20"/>
                <w:szCs w:val="20"/>
              </w:rPr>
              <w:t>.</w:t>
            </w:r>
          </w:p>
        </w:tc>
      </w:tr>
      <w:tr w:rsidR="00B36508" w:rsidRPr="00A50DFC" w14:paraId="7FBC6824"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6A49D138" w14:textId="7B8B532C" w:rsidR="00B36508" w:rsidRPr="00EF7079" w:rsidRDefault="00584ADA" w:rsidP="00962A2B">
            <w:pPr>
              <w:pStyle w:val="EARSmall"/>
              <w:jc w:val="both"/>
              <w:rPr>
                <w:rFonts w:ascii="Arial" w:hAnsi="Arial"/>
                <w:sz w:val="20"/>
              </w:rPr>
            </w:pPr>
            <w:r w:rsidRPr="00EF7079">
              <w:rPr>
                <w:rFonts w:ascii="Arial" w:eastAsia="Calibri" w:hAnsi="Arial" w:cs="Arial"/>
                <w:sz w:val="20"/>
                <w:szCs w:val="20"/>
              </w:rPr>
              <w:t>dark fibre</w:t>
            </w:r>
          </w:p>
        </w:tc>
        <w:tc>
          <w:tcPr>
            <w:tcW w:w="6236" w:type="dxa"/>
          </w:tcPr>
          <w:p w14:paraId="2CEC4915" w14:textId="5DE208BF" w:rsidR="00B36508" w:rsidRPr="00EF7079" w:rsidRDefault="004837D0" w:rsidP="00962A2B">
            <w:pPr>
              <w:pStyle w:val="EARSmall"/>
              <w:jc w:val="both"/>
              <w:cnfStyle w:val="000000000000" w:firstRow="0" w:lastRow="0" w:firstColumn="0" w:lastColumn="0" w:oddVBand="0" w:evenVBand="0" w:oddHBand="0" w:evenHBand="0" w:firstRowFirstColumn="0" w:firstRowLastColumn="0" w:lastRowFirstColumn="0" w:lastRowLastColumn="0"/>
              <w:rPr>
                <w:rFonts w:ascii="Arial" w:hAnsi="Arial"/>
                <w:sz w:val="20"/>
              </w:rPr>
            </w:pPr>
            <w:r>
              <w:rPr>
                <w:rFonts w:ascii="Arial" w:hAnsi="Arial" w:cs="Arial"/>
                <w:bCs/>
                <w:sz w:val="20"/>
                <w:szCs w:val="20"/>
              </w:rPr>
              <w:t>N</w:t>
            </w:r>
            <w:r w:rsidR="00584ADA" w:rsidRPr="00EF7079">
              <w:rPr>
                <w:rFonts w:ascii="Arial" w:hAnsi="Arial" w:cs="Arial"/>
                <w:bCs/>
                <w:sz w:val="20"/>
                <w:szCs w:val="20"/>
              </w:rPr>
              <w:t>enasvícený optický kabel</w:t>
            </w:r>
          </w:p>
        </w:tc>
      </w:tr>
      <w:tr w:rsidR="00B36508" w:rsidRPr="00A50DFC" w14:paraId="1902575B"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79F43226" w14:textId="673E177F" w:rsidR="00B36508" w:rsidRPr="00A50DFC" w:rsidRDefault="00B36508" w:rsidP="00962A2B">
            <w:pPr>
              <w:pStyle w:val="EARSmall"/>
              <w:jc w:val="both"/>
              <w:rPr>
                <w:rFonts w:ascii="Arial" w:hAnsi="Arial" w:cs="Arial"/>
                <w:sz w:val="20"/>
                <w:szCs w:val="20"/>
              </w:rPr>
            </w:pPr>
            <w:r w:rsidRPr="00A50DFC">
              <w:rPr>
                <w:rFonts w:ascii="Arial" w:eastAsia="Calibri" w:hAnsi="Arial" w:cs="Arial"/>
                <w:sz w:val="20"/>
                <w:szCs w:val="20"/>
              </w:rPr>
              <w:t>IP - VPN</w:t>
            </w:r>
          </w:p>
        </w:tc>
        <w:tc>
          <w:tcPr>
            <w:tcW w:w="6236" w:type="dxa"/>
          </w:tcPr>
          <w:p w14:paraId="040D9B10" w14:textId="582A83E6" w:rsidR="00B36508" w:rsidRPr="00A50DFC" w:rsidRDefault="00294328" w:rsidP="00294328">
            <w:pPr>
              <w:pStyle w:val="EARSmall"/>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A50DFC">
              <w:rPr>
                <w:rFonts w:ascii="Arial" w:hAnsi="Arial" w:cs="Arial"/>
                <w:sz w:val="20"/>
                <w:szCs w:val="20"/>
              </w:rPr>
              <w:t xml:space="preserve">Virtuální privátní spojení – šifrované spojení realizované prostřednictvím sítě internet. </w:t>
            </w:r>
          </w:p>
        </w:tc>
      </w:tr>
      <w:tr w:rsidR="00B36508" w:rsidRPr="00A50DFC" w14:paraId="38524739"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09DE0DC9" w14:textId="6C2668B0" w:rsidR="00B36508" w:rsidRPr="00A50DFC" w:rsidRDefault="00C504AB" w:rsidP="00962A2B">
            <w:pPr>
              <w:pStyle w:val="EARSmall"/>
              <w:jc w:val="both"/>
              <w:rPr>
                <w:rFonts w:ascii="Arial" w:hAnsi="Arial" w:cs="Arial"/>
                <w:sz w:val="20"/>
                <w:szCs w:val="20"/>
              </w:rPr>
            </w:pPr>
            <w:r w:rsidRPr="00A50DFC">
              <w:rPr>
                <w:rFonts w:ascii="Arial" w:hAnsi="Arial" w:cs="Arial"/>
                <w:sz w:val="20"/>
                <w:szCs w:val="20"/>
              </w:rPr>
              <w:t>SAN</w:t>
            </w:r>
          </w:p>
        </w:tc>
        <w:tc>
          <w:tcPr>
            <w:tcW w:w="6236" w:type="dxa"/>
          </w:tcPr>
          <w:p w14:paraId="26C395B0" w14:textId="0B576A9D" w:rsidR="00B36508" w:rsidRPr="00A50DFC" w:rsidRDefault="00294328" w:rsidP="00500D0D">
            <w:pPr>
              <w:pStyle w:val="EARSmall"/>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A50DFC">
              <w:rPr>
                <w:rFonts w:ascii="Arial" w:hAnsi="Arial" w:cs="Arial"/>
                <w:bCs/>
                <w:sz w:val="20"/>
                <w:szCs w:val="20"/>
              </w:rPr>
              <w:t>Storage area network</w:t>
            </w:r>
            <w:r w:rsidRPr="00A50DFC">
              <w:rPr>
                <w:rFonts w:ascii="Arial" w:hAnsi="Arial" w:cs="Arial"/>
                <w:sz w:val="20"/>
                <w:szCs w:val="20"/>
              </w:rPr>
              <w:t xml:space="preserve"> (zkratka </w:t>
            </w:r>
            <w:r w:rsidRPr="00A50DFC">
              <w:rPr>
                <w:rFonts w:ascii="Arial" w:hAnsi="Arial" w:cs="Arial"/>
                <w:bCs/>
                <w:sz w:val="20"/>
                <w:szCs w:val="20"/>
              </w:rPr>
              <w:t>SAN</w:t>
            </w:r>
            <w:r w:rsidRPr="00A50DFC">
              <w:rPr>
                <w:rFonts w:ascii="Arial" w:hAnsi="Arial" w:cs="Arial"/>
                <w:sz w:val="20"/>
                <w:szCs w:val="20"/>
              </w:rPr>
              <w:t>) je dedikovaná (oddělená od</w:t>
            </w:r>
            <w:r w:rsidR="00500D0D">
              <w:rPr>
                <w:rFonts w:ascii="Arial" w:hAnsi="Arial" w:cs="Arial"/>
                <w:sz w:val="20"/>
                <w:szCs w:val="20"/>
              </w:rPr>
              <w:t> </w:t>
            </w:r>
            <w:hyperlink r:id="rId17" w:tooltip="Local Area Network" w:history="1">
              <w:r w:rsidRPr="00A50DFC">
                <w:rPr>
                  <w:rStyle w:val="Hypertextovodkaz"/>
                  <w:rFonts w:ascii="Arial" w:hAnsi="Arial" w:cs="Arial"/>
                  <w:color w:val="auto"/>
                  <w:sz w:val="20"/>
                  <w:szCs w:val="20"/>
                  <w:u w:val="none"/>
                </w:rPr>
                <w:t>LAN</w:t>
              </w:r>
            </w:hyperlink>
            <w:r w:rsidRPr="00A50DFC">
              <w:rPr>
                <w:rFonts w:ascii="Arial" w:hAnsi="Arial" w:cs="Arial"/>
                <w:sz w:val="20"/>
                <w:szCs w:val="20"/>
              </w:rPr>
              <w:t xml:space="preserve">, </w:t>
            </w:r>
            <w:hyperlink r:id="rId18" w:tooltip="Wide Area Network" w:history="1">
              <w:r w:rsidRPr="00A50DFC">
                <w:rPr>
                  <w:rStyle w:val="Hypertextovodkaz"/>
                  <w:rFonts w:ascii="Arial" w:hAnsi="Arial" w:cs="Arial"/>
                  <w:color w:val="auto"/>
                  <w:sz w:val="20"/>
                  <w:szCs w:val="20"/>
                  <w:u w:val="none"/>
                </w:rPr>
                <w:t>WAN</w:t>
              </w:r>
            </w:hyperlink>
            <w:r w:rsidRPr="00A50DFC">
              <w:rPr>
                <w:rFonts w:ascii="Arial" w:hAnsi="Arial" w:cs="Arial"/>
                <w:sz w:val="20"/>
                <w:szCs w:val="20"/>
              </w:rPr>
              <w:t>, atd) datová síť, která slouží pro připojení externích zařízení k serverům (</w:t>
            </w:r>
            <w:hyperlink r:id="rId19" w:tooltip="Diskové pole" w:history="1">
              <w:r w:rsidRPr="00A50DFC">
                <w:rPr>
                  <w:rStyle w:val="Hypertextovodkaz"/>
                  <w:rFonts w:ascii="Arial" w:hAnsi="Arial" w:cs="Arial"/>
                  <w:color w:val="auto"/>
                  <w:sz w:val="20"/>
                  <w:szCs w:val="20"/>
                  <w:u w:val="none"/>
                </w:rPr>
                <w:t>disková pole</w:t>
              </w:r>
            </w:hyperlink>
            <w:r w:rsidRPr="00A50DFC">
              <w:rPr>
                <w:rFonts w:ascii="Arial" w:hAnsi="Arial" w:cs="Arial"/>
                <w:sz w:val="20"/>
                <w:szCs w:val="20"/>
              </w:rPr>
              <w:t xml:space="preserve">, páskové knihovny a jiná </w:t>
            </w:r>
            <w:hyperlink r:id="rId20" w:tooltip="Zálohovací zařízení (stránka neexistuje)" w:history="1">
              <w:r w:rsidRPr="00A50DFC">
                <w:rPr>
                  <w:rStyle w:val="Hypertextovodkaz"/>
                  <w:rFonts w:ascii="Arial" w:hAnsi="Arial" w:cs="Arial"/>
                  <w:color w:val="auto"/>
                  <w:sz w:val="20"/>
                  <w:szCs w:val="20"/>
                  <w:u w:val="none"/>
                </w:rPr>
                <w:t>zálohovací zařízení</w:t>
              </w:r>
            </w:hyperlink>
            <w:r w:rsidR="004837D0">
              <w:rPr>
                <w:rStyle w:val="Hypertextovodkaz"/>
                <w:rFonts w:ascii="Arial" w:hAnsi="Arial" w:cs="Arial"/>
                <w:color w:val="auto"/>
                <w:sz w:val="20"/>
                <w:szCs w:val="20"/>
                <w:u w:val="none"/>
              </w:rPr>
              <w:t>.</w:t>
            </w:r>
          </w:p>
        </w:tc>
      </w:tr>
      <w:tr w:rsidR="00B36508" w:rsidRPr="00A50DFC" w14:paraId="0FEBB491"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478317B8" w14:textId="2C258F1F" w:rsidR="00B36508" w:rsidRPr="00A50DFC" w:rsidRDefault="00C504AB" w:rsidP="00962A2B">
            <w:pPr>
              <w:pStyle w:val="EARSmall"/>
              <w:jc w:val="both"/>
              <w:rPr>
                <w:rFonts w:ascii="Arial" w:hAnsi="Arial" w:cs="Arial"/>
                <w:sz w:val="20"/>
                <w:szCs w:val="20"/>
              </w:rPr>
            </w:pPr>
            <w:r w:rsidRPr="00A50DFC">
              <w:rPr>
                <w:rFonts w:ascii="Arial" w:eastAsia="Calibri" w:hAnsi="Arial" w:cs="Arial"/>
                <w:sz w:val="20"/>
                <w:szCs w:val="20"/>
              </w:rPr>
              <w:t>Internet</w:t>
            </w:r>
          </w:p>
        </w:tc>
        <w:tc>
          <w:tcPr>
            <w:tcW w:w="6236" w:type="dxa"/>
          </w:tcPr>
          <w:p w14:paraId="0B31C8A9" w14:textId="79AA95FA" w:rsidR="00B36508" w:rsidRPr="00A50DFC" w:rsidRDefault="00294328" w:rsidP="00962A2B">
            <w:pPr>
              <w:pStyle w:val="EARSmall"/>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A50DFC">
              <w:rPr>
                <w:rFonts w:ascii="Arial" w:hAnsi="Arial" w:cs="Arial"/>
                <w:bCs/>
                <w:sz w:val="20"/>
                <w:szCs w:val="20"/>
              </w:rPr>
              <w:t>Internet</w:t>
            </w:r>
            <w:r w:rsidRPr="00A50DFC">
              <w:rPr>
                <w:rFonts w:ascii="Arial" w:hAnsi="Arial" w:cs="Arial"/>
                <w:sz w:val="20"/>
                <w:szCs w:val="20"/>
              </w:rPr>
              <w:t xml:space="preserve"> je </w:t>
            </w:r>
            <w:hyperlink r:id="rId21" w:tooltip="Svět" w:history="1">
              <w:r w:rsidRPr="00A50DFC">
                <w:rPr>
                  <w:rStyle w:val="Hypertextovodkaz"/>
                  <w:rFonts w:ascii="Arial" w:hAnsi="Arial" w:cs="Arial"/>
                  <w:color w:val="auto"/>
                  <w:sz w:val="20"/>
                  <w:szCs w:val="20"/>
                  <w:u w:val="none"/>
                </w:rPr>
                <w:t>celosvětový</w:t>
              </w:r>
            </w:hyperlink>
            <w:r w:rsidRPr="00A50DFC">
              <w:rPr>
                <w:rFonts w:ascii="Arial" w:hAnsi="Arial" w:cs="Arial"/>
                <w:sz w:val="20"/>
                <w:szCs w:val="20"/>
              </w:rPr>
              <w:t xml:space="preserve"> systém navzájem propojených </w:t>
            </w:r>
            <w:hyperlink r:id="rId22" w:tooltip="Počítačová síť" w:history="1">
              <w:r w:rsidRPr="00A50DFC">
                <w:rPr>
                  <w:rStyle w:val="Hypertextovodkaz"/>
                  <w:rFonts w:ascii="Arial" w:hAnsi="Arial" w:cs="Arial"/>
                  <w:color w:val="auto"/>
                  <w:sz w:val="20"/>
                  <w:szCs w:val="20"/>
                  <w:u w:val="none"/>
                </w:rPr>
                <w:t>počítačových sítí</w:t>
              </w:r>
            </w:hyperlink>
            <w:r w:rsidRPr="00A50DFC">
              <w:rPr>
                <w:rFonts w:ascii="Arial" w:hAnsi="Arial" w:cs="Arial"/>
                <w:sz w:val="20"/>
                <w:szCs w:val="20"/>
              </w:rPr>
              <w:t xml:space="preserve"> („síť sítí“), ve kterých mezi sebou </w:t>
            </w:r>
            <w:hyperlink r:id="rId23" w:tooltip="Počítač" w:history="1">
              <w:r w:rsidRPr="00A50DFC">
                <w:rPr>
                  <w:rStyle w:val="Hypertextovodkaz"/>
                  <w:rFonts w:ascii="Arial" w:hAnsi="Arial" w:cs="Arial"/>
                  <w:color w:val="auto"/>
                  <w:sz w:val="20"/>
                  <w:szCs w:val="20"/>
                  <w:u w:val="none"/>
                </w:rPr>
                <w:t>počítače</w:t>
              </w:r>
            </w:hyperlink>
            <w:r w:rsidRPr="00A50DFC">
              <w:rPr>
                <w:rFonts w:ascii="Arial" w:hAnsi="Arial" w:cs="Arial"/>
                <w:sz w:val="20"/>
                <w:szCs w:val="20"/>
              </w:rPr>
              <w:t xml:space="preserve"> komunikují pomocí </w:t>
            </w:r>
            <w:hyperlink r:id="rId24" w:tooltip="TCP/IP" w:history="1">
              <w:r w:rsidRPr="00A50DFC">
                <w:rPr>
                  <w:rStyle w:val="Hypertextovodkaz"/>
                  <w:rFonts w:ascii="Arial" w:hAnsi="Arial" w:cs="Arial"/>
                  <w:color w:val="auto"/>
                  <w:sz w:val="20"/>
                  <w:szCs w:val="20"/>
                  <w:u w:val="none"/>
                </w:rPr>
                <w:t>rodiny protokolů TCP/IP</w:t>
              </w:r>
            </w:hyperlink>
            <w:r w:rsidRPr="00A50DFC">
              <w:rPr>
                <w:rFonts w:ascii="Arial" w:hAnsi="Arial" w:cs="Arial"/>
                <w:sz w:val="20"/>
                <w:szCs w:val="20"/>
              </w:rPr>
              <w:t xml:space="preserve">. Společným cílem všech lidí využívajících Internet je bezproblémová komunikace (výměna </w:t>
            </w:r>
            <w:hyperlink r:id="rId25" w:tooltip="Data" w:history="1">
              <w:r w:rsidRPr="00A50DFC">
                <w:rPr>
                  <w:rStyle w:val="Hypertextovodkaz"/>
                  <w:rFonts w:ascii="Arial" w:hAnsi="Arial" w:cs="Arial"/>
                  <w:color w:val="auto"/>
                  <w:sz w:val="20"/>
                  <w:szCs w:val="20"/>
                  <w:u w:val="none"/>
                </w:rPr>
                <w:t>dat</w:t>
              </w:r>
            </w:hyperlink>
            <w:r w:rsidRPr="00A50DFC">
              <w:rPr>
                <w:rFonts w:ascii="Arial" w:hAnsi="Arial" w:cs="Arial"/>
                <w:sz w:val="20"/>
                <w:szCs w:val="20"/>
              </w:rPr>
              <w:t>).</w:t>
            </w:r>
          </w:p>
        </w:tc>
      </w:tr>
      <w:tr w:rsidR="00B36508" w:rsidRPr="00A50DFC" w14:paraId="1E39BBCD"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6643ECA7" w14:textId="1CA414A6" w:rsidR="00B36508" w:rsidRPr="00A50DFC" w:rsidRDefault="00C504AB" w:rsidP="00C504AB">
            <w:pPr>
              <w:ind w:firstLine="0"/>
              <w:jc w:val="both"/>
              <w:rPr>
                <w:rFonts w:cs="Arial"/>
                <w:sz w:val="20"/>
                <w:szCs w:val="20"/>
              </w:rPr>
            </w:pPr>
            <w:r w:rsidRPr="00A50DFC">
              <w:rPr>
                <w:rFonts w:cs="Arial"/>
                <w:sz w:val="20"/>
                <w:szCs w:val="20"/>
              </w:rPr>
              <w:t>Fyzické servery virtualizační vrstvy</w:t>
            </w:r>
          </w:p>
        </w:tc>
        <w:tc>
          <w:tcPr>
            <w:tcW w:w="6236" w:type="dxa"/>
          </w:tcPr>
          <w:p w14:paraId="56DAAD5D" w14:textId="0EA12C5D" w:rsidR="00B36508" w:rsidRPr="00A50DFC" w:rsidRDefault="007876A7" w:rsidP="00962A2B">
            <w:pPr>
              <w:pStyle w:val="EARSmall"/>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A50DFC">
              <w:rPr>
                <w:rFonts w:ascii="Arial" w:eastAsia="Times New Roman" w:hAnsi="Arial" w:cs="Arial"/>
                <w:sz w:val="20"/>
                <w:szCs w:val="20"/>
              </w:rPr>
              <w:t>Fyzický hardware (servery) určený pro virtualizaci operačních systémů a služeb</w:t>
            </w:r>
          </w:p>
        </w:tc>
      </w:tr>
      <w:tr w:rsidR="00B36508" w:rsidRPr="00A50DFC" w14:paraId="5263ACDB"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27E67A58" w14:textId="6547F576" w:rsidR="00B36508" w:rsidRPr="00A50DFC" w:rsidRDefault="00C504AB" w:rsidP="00962A2B">
            <w:pPr>
              <w:pStyle w:val="EARSmall"/>
              <w:jc w:val="both"/>
              <w:rPr>
                <w:rFonts w:ascii="Arial" w:eastAsia="Calibri" w:hAnsi="Arial" w:cs="Arial"/>
                <w:sz w:val="20"/>
                <w:szCs w:val="20"/>
              </w:rPr>
            </w:pPr>
            <w:r w:rsidRPr="00A50DFC">
              <w:rPr>
                <w:rFonts w:ascii="Arial" w:eastAsia="Calibri" w:hAnsi="Arial" w:cs="Arial"/>
                <w:sz w:val="20"/>
                <w:szCs w:val="20"/>
              </w:rPr>
              <w:t>Virtuální server – sdílené systémové zdroje</w:t>
            </w:r>
          </w:p>
        </w:tc>
        <w:tc>
          <w:tcPr>
            <w:tcW w:w="6236" w:type="dxa"/>
          </w:tcPr>
          <w:p w14:paraId="4FF057C3" w14:textId="6213F95E" w:rsidR="00B36508" w:rsidRPr="00A50DFC" w:rsidRDefault="007876A7" w:rsidP="00500D0D">
            <w:pPr>
              <w:pStyle w:val="EARSmall"/>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A50DFC">
              <w:rPr>
                <w:rFonts w:ascii="Arial" w:hAnsi="Arial" w:cs="Arial"/>
                <w:bCs/>
                <w:sz w:val="20"/>
                <w:szCs w:val="20"/>
              </w:rPr>
              <w:t>Virtuální server (VS)</w:t>
            </w:r>
            <w:r w:rsidRPr="00A50DFC">
              <w:rPr>
                <w:rFonts w:ascii="Arial" w:hAnsi="Arial" w:cs="Arial"/>
                <w:sz w:val="20"/>
                <w:szCs w:val="20"/>
              </w:rPr>
              <w:t xml:space="preserve"> je server běžící na virtualizovaném hardware. VS běží na stejném fyzickém stroji jako jiné virtuální servery a je v</w:t>
            </w:r>
            <w:r w:rsidR="00500D0D">
              <w:rPr>
                <w:rFonts w:ascii="Arial" w:hAnsi="Arial" w:cs="Arial"/>
                <w:sz w:val="20"/>
                <w:szCs w:val="20"/>
              </w:rPr>
              <w:t> </w:t>
            </w:r>
            <w:r w:rsidRPr="00A50DFC">
              <w:rPr>
                <w:rFonts w:ascii="Arial" w:hAnsi="Arial" w:cs="Arial"/>
                <w:sz w:val="20"/>
                <w:szCs w:val="20"/>
              </w:rPr>
              <w:t>mnoha ohledech funkčně ekvivalentní se samostatnými fyzickými počítači. Zdroje fyzického serveru jsou sdílené pro více virtuálních serverů.</w:t>
            </w:r>
          </w:p>
        </w:tc>
      </w:tr>
      <w:tr w:rsidR="00B36508" w:rsidRPr="00A50DFC" w14:paraId="7BF21DC4"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54EB1F4E" w14:textId="51F7C812" w:rsidR="00B36508" w:rsidRPr="00A50DFC" w:rsidRDefault="00C504AB" w:rsidP="00962A2B">
            <w:pPr>
              <w:pStyle w:val="EARSmall"/>
              <w:jc w:val="both"/>
              <w:rPr>
                <w:rFonts w:ascii="Arial" w:eastAsia="Calibri" w:hAnsi="Arial" w:cs="Arial"/>
                <w:sz w:val="20"/>
                <w:szCs w:val="20"/>
              </w:rPr>
            </w:pPr>
            <w:r w:rsidRPr="00A50DFC">
              <w:rPr>
                <w:rFonts w:ascii="Arial" w:eastAsia="Calibri" w:hAnsi="Arial" w:cs="Arial"/>
                <w:sz w:val="20"/>
                <w:szCs w:val="20"/>
              </w:rPr>
              <w:t>Virtuální servery – dedikované systémové zdroje</w:t>
            </w:r>
          </w:p>
        </w:tc>
        <w:tc>
          <w:tcPr>
            <w:tcW w:w="6236" w:type="dxa"/>
          </w:tcPr>
          <w:p w14:paraId="5B1CD3B1" w14:textId="7DED0D91" w:rsidR="00B36508" w:rsidRPr="00A50DFC" w:rsidRDefault="007876A7" w:rsidP="00500D0D">
            <w:pPr>
              <w:pStyle w:val="EARSmall"/>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A50DFC">
              <w:rPr>
                <w:rFonts w:ascii="Arial" w:hAnsi="Arial" w:cs="Arial"/>
                <w:bCs/>
                <w:sz w:val="20"/>
                <w:szCs w:val="20"/>
              </w:rPr>
              <w:t>Virtuální server (VS)</w:t>
            </w:r>
            <w:r w:rsidRPr="00A50DFC">
              <w:rPr>
                <w:rFonts w:ascii="Arial" w:hAnsi="Arial" w:cs="Arial"/>
                <w:sz w:val="20"/>
                <w:szCs w:val="20"/>
              </w:rPr>
              <w:t xml:space="preserve"> je server běžící na virtualizovaném hardware. VS běží na stejném fyzickém stroji jako jiné virtuální servery a je v</w:t>
            </w:r>
            <w:r w:rsidR="00500D0D">
              <w:rPr>
                <w:rFonts w:ascii="Arial" w:hAnsi="Arial" w:cs="Arial"/>
                <w:sz w:val="20"/>
                <w:szCs w:val="20"/>
              </w:rPr>
              <w:t> </w:t>
            </w:r>
            <w:r w:rsidRPr="00A50DFC">
              <w:rPr>
                <w:rFonts w:ascii="Arial" w:hAnsi="Arial" w:cs="Arial"/>
                <w:sz w:val="20"/>
                <w:szCs w:val="20"/>
              </w:rPr>
              <w:t xml:space="preserve">mnoha ohledech funkčně ekvivalentní se samostatnými fyzickými počítači. Zdroje fyzického serveru jsou alokované pro jednotlivé virtuální serverů. Nelze poskytnout více zdrojů, než má fyzický server k dispozici. </w:t>
            </w:r>
          </w:p>
        </w:tc>
      </w:tr>
      <w:tr w:rsidR="00B36508" w:rsidRPr="00A50DFC" w14:paraId="60FE7D30"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5A09B0AC" w14:textId="3704C0DB" w:rsidR="00B36508" w:rsidRPr="00A50DFC" w:rsidRDefault="00C504AB" w:rsidP="00962A2B">
            <w:pPr>
              <w:pStyle w:val="EARSmall"/>
              <w:jc w:val="both"/>
              <w:rPr>
                <w:rFonts w:ascii="Arial" w:eastAsia="Calibri" w:hAnsi="Arial" w:cs="Arial"/>
                <w:sz w:val="20"/>
                <w:szCs w:val="20"/>
              </w:rPr>
            </w:pPr>
            <w:r w:rsidRPr="00A50DFC">
              <w:rPr>
                <w:rFonts w:ascii="Arial" w:eastAsia="Calibri" w:hAnsi="Arial" w:cs="Arial"/>
                <w:sz w:val="20"/>
                <w:szCs w:val="20"/>
              </w:rPr>
              <w:t>ÚLOŽIŠTĚ – datová pole</w:t>
            </w:r>
          </w:p>
        </w:tc>
        <w:tc>
          <w:tcPr>
            <w:tcW w:w="6236" w:type="dxa"/>
          </w:tcPr>
          <w:p w14:paraId="40CBAED2" w14:textId="44C0AE2F" w:rsidR="00B36508" w:rsidRPr="00A50DFC" w:rsidRDefault="007876A7" w:rsidP="00962A2B">
            <w:pPr>
              <w:pStyle w:val="EARSmall"/>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A50DFC">
              <w:rPr>
                <w:rFonts w:ascii="Arial" w:eastAsia="Times New Roman" w:hAnsi="Arial" w:cs="Arial"/>
                <w:sz w:val="20"/>
                <w:szCs w:val="20"/>
              </w:rPr>
              <w:t>Zařízení pro centrální ukládání dat s vysokou dostupnosti. Zpravidla je k němu přistupováno z více serverů.</w:t>
            </w:r>
          </w:p>
        </w:tc>
      </w:tr>
      <w:tr w:rsidR="00B36508" w:rsidRPr="00A50DFC" w14:paraId="732CEEA3"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1E157E8B" w14:textId="1E08FC64" w:rsidR="00B36508" w:rsidRPr="00A50DFC" w:rsidRDefault="00C504AB" w:rsidP="007876A7">
            <w:pPr>
              <w:pStyle w:val="EARSmall"/>
              <w:rPr>
                <w:rFonts w:ascii="Arial" w:eastAsia="Calibri" w:hAnsi="Arial" w:cs="Arial"/>
                <w:sz w:val="20"/>
                <w:szCs w:val="20"/>
              </w:rPr>
            </w:pPr>
            <w:r w:rsidRPr="00A50DFC">
              <w:rPr>
                <w:rFonts w:ascii="Arial" w:eastAsia="Calibri" w:hAnsi="Arial" w:cs="Arial"/>
                <w:sz w:val="20"/>
                <w:szCs w:val="20"/>
              </w:rPr>
              <w:t>Archivace – páskové jednotky</w:t>
            </w:r>
          </w:p>
        </w:tc>
        <w:tc>
          <w:tcPr>
            <w:tcW w:w="6236" w:type="dxa"/>
          </w:tcPr>
          <w:p w14:paraId="39A467BF" w14:textId="319C41DF" w:rsidR="00B36508" w:rsidRPr="00A50DFC" w:rsidRDefault="007876A7" w:rsidP="00500D0D">
            <w:pPr>
              <w:pStyle w:val="EARSmall"/>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A50DFC">
              <w:rPr>
                <w:rFonts w:ascii="Arial" w:hAnsi="Arial" w:cs="Arial"/>
                <w:bCs/>
                <w:sz w:val="20"/>
                <w:szCs w:val="20"/>
              </w:rPr>
              <w:t>Pásková jednotka</w:t>
            </w:r>
            <w:r w:rsidRPr="00A50DFC">
              <w:rPr>
                <w:rFonts w:ascii="Arial" w:hAnsi="Arial" w:cs="Arial"/>
                <w:sz w:val="20"/>
                <w:szCs w:val="20"/>
              </w:rPr>
              <w:t xml:space="preserve"> (též označován jako </w:t>
            </w:r>
            <w:r w:rsidRPr="00A50DFC">
              <w:rPr>
                <w:rFonts w:ascii="Arial" w:hAnsi="Arial" w:cs="Arial"/>
                <w:bCs/>
                <w:sz w:val="20"/>
                <w:szCs w:val="20"/>
              </w:rPr>
              <w:t>streamer</w:t>
            </w:r>
            <w:r w:rsidRPr="00A50DFC">
              <w:rPr>
                <w:rFonts w:ascii="Arial" w:hAnsi="Arial" w:cs="Arial"/>
                <w:sz w:val="20"/>
                <w:szCs w:val="20"/>
              </w:rPr>
              <w:t xml:space="preserve">) je </w:t>
            </w:r>
            <w:hyperlink r:id="rId26" w:tooltip="Zálohování dat" w:history="1">
              <w:r w:rsidRPr="00A50DFC">
                <w:rPr>
                  <w:rStyle w:val="Hypertextovodkaz"/>
                  <w:rFonts w:ascii="Arial" w:hAnsi="Arial" w:cs="Arial"/>
                  <w:color w:val="auto"/>
                  <w:sz w:val="20"/>
                  <w:szCs w:val="20"/>
                  <w:u w:val="none"/>
                </w:rPr>
                <w:t>zařízení pro záznam dat</w:t>
              </w:r>
            </w:hyperlink>
            <w:r w:rsidRPr="00A50DFC">
              <w:rPr>
                <w:rFonts w:ascii="Arial" w:hAnsi="Arial" w:cs="Arial"/>
                <w:sz w:val="20"/>
                <w:szCs w:val="20"/>
              </w:rPr>
              <w:t xml:space="preserve">, které provádí čtení a zápis dat na </w:t>
            </w:r>
            <w:hyperlink r:id="rId27" w:tooltip="Magnetická páska" w:history="1">
              <w:r w:rsidRPr="00A50DFC">
                <w:rPr>
                  <w:rStyle w:val="Hypertextovodkaz"/>
                  <w:rFonts w:ascii="Arial" w:hAnsi="Arial" w:cs="Arial"/>
                  <w:color w:val="auto"/>
                  <w:sz w:val="20"/>
                  <w:szCs w:val="20"/>
                  <w:u w:val="none"/>
                </w:rPr>
                <w:t>magnetickou pásku</w:t>
              </w:r>
            </w:hyperlink>
            <w:r w:rsidRPr="00A50DFC">
              <w:rPr>
                <w:rFonts w:ascii="Arial" w:hAnsi="Arial" w:cs="Arial"/>
                <w:sz w:val="20"/>
                <w:szCs w:val="20"/>
              </w:rPr>
              <w:t>. Záznam na magnetické pásky se používá zejména pro archivaci a</w:t>
            </w:r>
            <w:r w:rsidR="00500D0D">
              <w:rPr>
                <w:rFonts w:ascii="Arial" w:hAnsi="Arial" w:cs="Arial"/>
                <w:sz w:val="20"/>
                <w:szCs w:val="20"/>
              </w:rPr>
              <w:t> </w:t>
            </w:r>
            <w:hyperlink r:id="rId28" w:tooltip="Zálohování dat" w:history="1">
              <w:r w:rsidRPr="00A50DFC">
                <w:rPr>
                  <w:rStyle w:val="Hypertextovodkaz"/>
                  <w:rFonts w:ascii="Arial" w:hAnsi="Arial" w:cs="Arial"/>
                  <w:color w:val="auto"/>
                  <w:sz w:val="20"/>
                  <w:szCs w:val="20"/>
                  <w:u w:val="none"/>
                </w:rPr>
                <w:t>zálohování</w:t>
              </w:r>
            </w:hyperlink>
            <w:r w:rsidRPr="00A50DFC">
              <w:rPr>
                <w:rFonts w:ascii="Arial" w:hAnsi="Arial" w:cs="Arial"/>
                <w:sz w:val="20"/>
                <w:szCs w:val="20"/>
              </w:rPr>
              <w:t xml:space="preserve"> důležitých dat, typicky pro vytváření záloh obsahu </w:t>
            </w:r>
            <w:hyperlink r:id="rId29" w:tooltip="Pevný disk" w:history="1">
              <w:r w:rsidRPr="00A50DFC">
                <w:rPr>
                  <w:rStyle w:val="Hypertextovodkaz"/>
                  <w:rFonts w:ascii="Arial" w:hAnsi="Arial" w:cs="Arial"/>
                  <w:color w:val="auto"/>
                  <w:sz w:val="20"/>
                  <w:szCs w:val="20"/>
                  <w:u w:val="none"/>
                </w:rPr>
                <w:t>pevných disků</w:t>
              </w:r>
            </w:hyperlink>
            <w:r w:rsidR="004837D0">
              <w:rPr>
                <w:rStyle w:val="Hypertextovodkaz"/>
                <w:rFonts w:ascii="Arial" w:hAnsi="Arial" w:cs="Arial"/>
                <w:color w:val="auto"/>
                <w:sz w:val="20"/>
                <w:szCs w:val="20"/>
                <w:u w:val="none"/>
              </w:rPr>
              <w:t>.</w:t>
            </w:r>
            <w:r w:rsidRPr="00A50DFC">
              <w:rPr>
                <w:rFonts w:ascii="Arial" w:hAnsi="Arial" w:cs="Arial"/>
                <w:sz w:val="20"/>
                <w:szCs w:val="20"/>
              </w:rPr>
              <w:t xml:space="preserve"> Tento typ </w:t>
            </w:r>
            <w:hyperlink r:id="rId30" w:tooltip="Datové médium" w:history="1">
              <w:r w:rsidRPr="00A50DFC">
                <w:rPr>
                  <w:rStyle w:val="Hypertextovodkaz"/>
                  <w:rFonts w:ascii="Arial" w:hAnsi="Arial" w:cs="Arial"/>
                  <w:color w:val="auto"/>
                  <w:sz w:val="20"/>
                  <w:szCs w:val="20"/>
                  <w:u w:val="none"/>
                </w:rPr>
                <w:t>média</w:t>
              </w:r>
            </w:hyperlink>
            <w:r w:rsidRPr="00A50DFC">
              <w:rPr>
                <w:rFonts w:ascii="Arial" w:hAnsi="Arial" w:cs="Arial"/>
                <w:sz w:val="20"/>
                <w:szCs w:val="20"/>
              </w:rPr>
              <w:t xml:space="preserve"> je oblíbený pro jeho relativně nízkou cenu a dlouhou (ověřenou) životnost.</w:t>
            </w:r>
          </w:p>
        </w:tc>
      </w:tr>
      <w:tr w:rsidR="00B36508" w:rsidRPr="00A50DFC" w14:paraId="469B6CCA" w14:textId="77777777" w:rsidTr="00962A2B">
        <w:tc>
          <w:tcPr>
            <w:cnfStyle w:val="001000000000" w:firstRow="0" w:lastRow="0" w:firstColumn="1" w:lastColumn="0" w:oddVBand="0" w:evenVBand="0" w:oddHBand="0" w:evenHBand="0" w:firstRowFirstColumn="0" w:firstRowLastColumn="0" w:lastRowFirstColumn="0" w:lastRowLastColumn="0"/>
            <w:tcW w:w="2268" w:type="dxa"/>
          </w:tcPr>
          <w:p w14:paraId="1DCBE4C5" w14:textId="59C73968" w:rsidR="00B36508" w:rsidRPr="00A50DFC" w:rsidRDefault="00C504AB" w:rsidP="00962A2B">
            <w:pPr>
              <w:pStyle w:val="EARSmall"/>
              <w:jc w:val="both"/>
              <w:rPr>
                <w:rFonts w:ascii="Arial" w:eastAsia="Calibri" w:hAnsi="Arial" w:cs="Arial"/>
                <w:sz w:val="20"/>
                <w:szCs w:val="20"/>
              </w:rPr>
            </w:pPr>
            <w:r w:rsidRPr="00A50DFC">
              <w:rPr>
                <w:rFonts w:ascii="Arial" w:eastAsia="Calibri" w:hAnsi="Arial" w:cs="Arial"/>
                <w:sz w:val="20"/>
                <w:szCs w:val="20"/>
              </w:rPr>
              <w:t>Zálohovací servery D2D</w:t>
            </w:r>
          </w:p>
        </w:tc>
        <w:tc>
          <w:tcPr>
            <w:tcW w:w="6236" w:type="dxa"/>
          </w:tcPr>
          <w:p w14:paraId="32140F4B" w14:textId="26AEDD94" w:rsidR="00B36508" w:rsidRPr="00A50DFC" w:rsidRDefault="007876A7" w:rsidP="00500D0D">
            <w:pPr>
              <w:pStyle w:val="EARSmall"/>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A50DFC">
              <w:rPr>
                <w:rFonts w:ascii="Arial" w:eastAsia="Times New Roman" w:hAnsi="Arial" w:cs="Arial"/>
                <w:sz w:val="20"/>
                <w:szCs w:val="20"/>
              </w:rPr>
              <w:t>Zálohování dat na specializované diskové jednotky, určené pro</w:t>
            </w:r>
            <w:r w:rsidR="00500D0D">
              <w:rPr>
                <w:rFonts w:ascii="Arial" w:eastAsia="Times New Roman" w:hAnsi="Arial" w:cs="Arial"/>
                <w:sz w:val="20"/>
                <w:szCs w:val="20"/>
              </w:rPr>
              <w:t> </w:t>
            </w:r>
            <w:r w:rsidRPr="00A50DFC">
              <w:rPr>
                <w:rFonts w:ascii="Arial" w:eastAsia="Times New Roman" w:hAnsi="Arial" w:cs="Arial"/>
                <w:sz w:val="20"/>
                <w:szCs w:val="20"/>
              </w:rPr>
              <w:t>zálohy u kterých je požadován vysoký výkon na vlastní provedení zálohy a rychlá obnova.</w:t>
            </w:r>
          </w:p>
        </w:tc>
      </w:tr>
    </w:tbl>
    <w:p w14:paraId="5297CE4B" w14:textId="77777777" w:rsidR="00500D0D" w:rsidRDefault="00500D0D" w:rsidP="00597E82">
      <w:pPr>
        <w:jc w:val="center"/>
        <w:rPr>
          <w:rStyle w:val="Nzevknihy"/>
          <w:rFonts w:ascii="Arial" w:hAnsi="Arial" w:cs="Arial"/>
          <w:sz w:val="20"/>
          <w:szCs w:val="20"/>
        </w:rPr>
      </w:pPr>
    </w:p>
    <w:p w14:paraId="5E567189" w14:textId="2F6D5A71" w:rsidR="00597E82" w:rsidRPr="00A50DFC" w:rsidRDefault="00597E82" w:rsidP="00597E82">
      <w:pPr>
        <w:jc w:val="center"/>
        <w:rPr>
          <w:rStyle w:val="Nzevknihy"/>
          <w:rFonts w:ascii="Arial" w:hAnsi="Arial" w:cs="Arial"/>
          <w:sz w:val="20"/>
          <w:szCs w:val="20"/>
        </w:rPr>
      </w:pPr>
      <w:r w:rsidRPr="00A50DFC">
        <w:rPr>
          <w:rStyle w:val="Nzevknihy"/>
          <w:rFonts w:ascii="Arial" w:hAnsi="Arial" w:cs="Arial"/>
          <w:sz w:val="20"/>
          <w:szCs w:val="20"/>
        </w:rPr>
        <w:t xml:space="preserve">Tabulka č. 1 – popis obecného schéma </w:t>
      </w:r>
      <w:r w:rsidR="0082684A">
        <w:rPr>
          <w:rStyle w:val="Nzevknihy"/>
          <w:rFonts w:ascii="Arial" w:hAnsi="Arial" w:cs="Arial"/>
          <w:sz w:val="20"/>
          <w:szCs w:val="20"/>
        </w:rPr>
        <w:t>DDC</w:t>
      </w:r>
    </w:p>
    <w:p w14:paraId="561B1D57" w14:textId="77777777" w:rsidR="00865061" w:rsidRDefault="00865061" w:rsidP="00865061">
      <w:pPr>
        <w:pStyle w:val="Nadpis21"/>
        <w:numPr>
          <w:ilvl w:val="0"/>
          <w:numId w:val="0"/>
        </w:numPr>
        <w:ind w:left="576"/>
        <w:rPr>
          <w:rStyle w:val="Nzevknihy"/>
          <w:rFonts w:ascii="Arial" w:eastAsiaTheme="minorEastAsia" w:hAnsi="Arial" w:cs="Arial"/>
          <w:b/>
          <w:bCs w:val="0"/>
          <w:i w:val="0"/>
          <w:iCs w:val="0"/>
        </w:rPr>
      </w:pPr>
    </w:p>
    <w:p w14:paraId="666CF7DD" w14:textId="77777777" w:rsidR="00FF7D9B" w:rsidRPr="00FF7D9B" w:rsidRDefault="00FF7D9B" w:rsidP="005451DC">
      <w:pPr>
        <w:pStyle w:val="Heading3-Numbers"/>
        <w:rPr>
          <w:rFonts w:eastAsia="Times New Roman"/>
        </w:rPr>
      </w:pPr>
      <w:bookmarkStart w:id="7" w:name="_Ref407014306"/>
      <w:bookmarkStart w:id="8" w:name="_Toc407705343"/>
      <w:bookmarkStart w:id="9" w:name="_Toc409694758"/>
      <w:r w:rsidRPr="00FF7D9B">
        <w:rPr>
          <w:rFonts w:eastAsia="Times New Roman"/>
        </w:rPr>
        <w:t>Požadavky na licenční zajištění</w:t>
      </w:r>
      <w:bookmarkEnd w:id="7"/>
      <w:bookmarkEnd w:id="8"/>
      <w:bookmarkEnd w:id="9"/>
    </w:p>
    <w:p w14:paraId="7D6DD3F0" w14:textId="77777777" w:rsidR="00FF7D9B" w:rsidRPr="00486BA7" w:rsidRDefault="00FF7D9B" w:rsidP="00FF7D9B">
      <w:pPr>
        <w:jc w:val="both"/>
        <w:rPr>
          <w:rFonts w:cs="Arial"/>
        </w:rPr>
      </w:pPr>
    </w:p>
    <w:p w14:paraId="330B5FB8" w14:textId="0076D45F" w:rsidR="00FF7D9B" w:rsidRDefault="00FF7D9B" w:rsidP="00FF7D9B">
      <w:pPr>
        <w:jc w:val="both"/>
        <w:rPr>
          <w:rFonts w:cs="Arial"/>
          <w:color w:val="000000" w:themeColor="text1"/>
        </w:rPr>
      </w:pPr>
      <w:r w:rsidRPr="00486BA7">
        <w:rPr>
          <w:rFonts w:cs="Arial"/>
          <w:color w:val="000000" w:themeColor="text1"/>
        </w:rPr>
        <w:t>Zadavatel dá k dispozici licence na produkty od společnosti Microsoft, které budou zapotřebí k implementaci požadovaných funkcionalit</w:t>
      </w:r>
      <w:r>
        <w:rPr>
          <w:rFonts w:cs="Arial"/>
          <w:color w:val="000000" w:themeColor="text1"/>
        </w:rPr>
        <w:t xml:space="preserve"> (vyjma licence na produkt Microsoft pro</w:t>
      </w:r>
      <w:r w:rsidR="00500D0D">
        <w:rPr>
          <w:rFonts w:cs="Arial"/>
          <w:color w:val="000000" w:themeColor="text1"/>
        </w:rPr>
        <w:t> </w:t>
      </w:r>
      <w:r>
        <w:rPr>
          <w:rFonts w:cs="Arial"/>
          <w:color w:val="000000" w:themeColor="text1"/>
        </w:rPr>
        <w:t>dohledový/monitorovací systém).</w:t>
      </w:r>
    </w:p>
    <w:p w14:paraId="4E99502A" w14:textId="77777777" w:rsidR="00FF7D9B" w:rsidRDefault="00FF7D9B" w:rsidP="00FF7D9B">
      <w:pPr>
        <w:jc w:val="both"/>
        <w:rPr>
          <w:rFonts w:cs="Arial"/>
          <w:color w:val="000000" w:themeColor="text1"/>
        </w:rPr>
      </w:pPr>
    </w:p>
    <w:p w14:paraId="7968ABA6" w14:textId="3C402266" w:rsidR="00FF7D9B" w:rsidRPr="00486BA7" w:rsidRDefault="00FF7D9B" w:rsidP="00FF7D9B">
      <w:pPr>
        <w:jc w:val="both"/>
        <w:rPr>
          <w:rFonts w:cs="Arial"/>
          <w:color w:val="000000" w:themeColor="text1"/>
        </w:rPr>
      </w:pPr>
      <w:r>
        <w:rPr>
          <w:rFonts w:cs="Arial"/>
          <w:color w:val="000000" w:themeColor="text1"/>
        </w:rPr>
        <w:lastRenderedPageBreak/>
        <w:t>S</w:t>
      </w:r>
      <w:r w:rsidRPr="00486BA7">
        <w:rPr>
          <w:rFonts w:cs="Arial"/>
          <w:color w:val="000000" w:themeColor="text1"/>
        </w:rPr>
        <w:t xml:space="preserve">oučasně Uchazeč </w:t>
      </w:r>
      <w:r>
        <w:rPr>
          <w:rFonts w:cs="Arial"/>
          <w:color w:val="000000" w:themeColor="text1"/>
        </w:rPr>
        <w:t xml:space="preserve">v nabídce </w:t>
      </w:r>
      <w:r w:rsidRPr="00486BA7">
        <w:rPr>
          <w:rFonts w:cs="Arial"/>
          <w:color w:val="000000" w:themeColor="text1"/>
        </w:rPr>
        <w:t xml:space="preserve">uvede seznam všech licencí včetně jejich počtu, které využije při návrhu architektury </w:t>
      </w:r>
      <w:r>
        <w:rPr>
          <w:rFonts w:cs="Arial"/>
          <w:color w:val="000000" w:themeColor="text1"/>
        </w:rPr>
        <w:t>DDC</w:t>
      </w:r>
      <w:r w:rsidRPr="00486BA7">
        <w:rPr>
          <w:rFonts w:cs="Arial"/>
          <w:color w:val="000000" w:themeColor="text1"/>
        </w:rPr>
        <w:t>.</w:t>
      </w:r>
    </w:p>
    <w:p w14:paraId="73CE83D1" w14:textId="77777777" w:rsidR="00865061" w:rsidRDefault="00865061" w:rsidP="00865061">
      <w:pPr>
        <w:rPr>
          <w:rFonts w:eastAsia="Times New Roman" w:cs="Arial"/>
        </w:rPr>
      </w:pPr>
    </w:p>
    <w:p w14:paraId="4890A76B" w14:textId="76F2A8A3" w:rsidR="00865061" w:rsidRPr="0064460F" w:rsidRDefault="00865061" w:rsidP="005451DC">
      <w:pPr>
        <w:pStyle w:val="Heading3-Numbers"/>
        <w:rPr>
          <w:rFonts w:eastAsia="Times New Roman"/>
        </w:rPr>
      </w:pPr>
      <w:bookmarkStart w:id="10" w:name="_Toc409694759"/>
      <w:r w:rsidRPr="0064460F">
        <w:rPr>
          <w:rFonts w:eastAsia="Times New Roman"/>
        </w:rPr>
        <w:t>Požadavky na hardware a software</w:t>
      </w:r>
      <w:bookmarkEnd w:id="10"/>
      <w:r w:rsidRPr="0064460F">
        <w:rPr>
          <w:rFonts w:eastAsia="Times New Roman"/>
        </w:rPr>
        <w:t xml:space="preserve">  </w:t>
      </w:r>
    </w:p>
    <w:p w14:paraId="03C5711A" w14:textId="77777777" w:rsidR="00865061" w:rsidRPr="0064460F" w:rsidRDefault="00865061" w:rsidP="00865061">
      <w:pPr>
        <w:rPr>
          <w:rFonts w:eastAsia="Times New Roman" w:cs="Arial"/>
        </w:rPr>
      </w:pPr>
    </w:p>
    <w:p w14:paraId="0E582391" w14:textId="36434E39" w:rsidR="006C3171" w:rsidRPr="0064460F" w:rsidRDefault="00865061" w:rsidP="00EB2A9F">
      <w:pPr>
        <w:pStyle w:val="Default"/>
        <w:jc w:val="both"/>
        <w:rPr>
          <w:rFonts w:ascii="Arial" w:eastAsia="Times New Roman" w:hAnsi="Arial" w:cs="Arial"/>
          <w:sz w:val="22"/>
          <w:szCs w:val="22"/>
        </w:rPr>
      </w:pPr>
      <w:r w:rsidRPr="002C653D">
        <w:rPr>
          <w:rFonts w:ascii="Arial" w:eastAsia="Times New Roman" w:hAnsi="Arial" w:cs="Arial"/>
          <w:sz w:val="22"/>
          <w:szCs w:val="22"/>
        </w:rPr>
        <w:t xml:space="preserve">Uchazečem navržená sestava </w:t>
      </w:r>
      <w:r w:rsidR="00FF7D9B" w:rsidRPr="002C653D">
        <w:rPr>
          <w:rFonts w:ascii="Arial" w:eastAsia="Times New Roman" w:hAnsi="Arial" w:cs="Arial"/>
          <w:sz w:val="22"/>
          <w:szCs w:val="22"/>
        </w:rPr>
        <w:t xml:space="preserve">HW </w:t>
      </w:r>
      <w:r w:rsidRPr="002C653D">
        <w:rPr>
          <w:rFonts w:ascii="Arial" w:eastAsia="Times New Roman" w:hAnsi="Arial" w:cs="Arial"/>
          <w:sz w:val="22"/>
          <w:szCs w:val="22"/>
        </w:rPr>
        <w:t>nemusí de</w:t>
      </w:r>
      <w:r w:rsidR="00FF7D9B" w:rsidRPr="002C653D">
        <w:rPr>
          <w:rFonts w:ascii="Arial" w:eastAsia="Times New Roman" w:hAnsi="Arial" w:cs="Arial"/>
          <w:sz w:val="22"/>
          <w:szCs w:val="22"/>
        </w:rPr>
        <w:t>tailně odpovídat navržené</w:t>
      </w:r>
      <w:r w:rsidR="006C3171" w:rsidRPr="002C653D">
        <w:rPr>
          <w:rFonts w:ascii="Arial" w:eastAsia="Times New Roman" w:hAnsi="Arial" w:cs="Arial"/>
          <w:sz w:val="22"/>
          <w:szCs w:val="22"/>
        </w:rPr>
        <w:t>mu</w:t>
      </w:r>
      <w:r w:rsidR="00FF7D9B" w:rsidRPr="002C653D">
        <w:rPr>
          <w:rFonts w:ascii="Arial" w:eastAsia="Times New Roman" w:hAnsi="Arial" w:cs="Arial"/>
          <w:sz w:val="22"/>
          <w:szCs w:val="22"/>
        </w:rPr>
        <w:t xml:space="preserve"> </w:t>
      </w:r>
      <w:r w:rsidR="006C3171" w:rsidRPr="002C653D">
        <w:rPr>
          <w:rFonts w:ascii="Arial" w:eastAsia="Times New Roman" w:hAnsi="Arial" w:cs="Arial"/>
          <w:sz w:val="22"/>
          <w:szCs w:val="22"/>
        </w:rPr>
        <w:t>uspořádání</w:t>
      </w:r>
      <w:r w:rsidRPr="002C653D">
        <w:rPr>
          <w:rFonts w:ascii="Arial" w:eastAsia="Times New Roman" w:hAnsi="Arial" w:cs="Arial"/>
          <w:sz w:val="22"/>
          <w:szCs w:val="22"/>
        </w:rPr>
        <w:t xml:space="preserve"> (</w:t>
      </w:r>
      <w:r w:rsidR="0086674B" w:rsidRPr="002C653D">
        <w:rPr>
          <w:rFonts w:ascii="Arial" w:eastAsia="Times New Roman" w:hAnsi="Arial" w:cs="Arial"/>
          <w:sz w:val="22"/>
          <w:szCs w:val="22"/>
        </w:rPr>
        <w:t>obrázek č.</w:t>
      </w:r>
      <w:r w:rsidRPr="002C653D">
        <w:rPr>
          <w:rFonts w:ascii="Arial" w:eastAsia="Times New Roman" w:hAnsi="Arial" w:cs="Arial"/>
          <w:sz w:val="22"/>
          <w:szCs w:val="22"/>
        </w:rPr>
        <w:t xml:space="preserve"> 2</w:t>
      </w:r>
      <w:r w:rsidR="0086674B" w:rsidRPr="002C653D">
        <w:rPr>
          <w:rFonts w:ascii="Arial" w:eastAsia="Times New Roman" w:hAnsi="Arial" w:cs="Arial"/>
          <w:sz w:val="22"/>
          <w:szCs w:val="22"/>
        </w:rPr>
        <w:t>a,b</w:t>
      </w:r>
      <w:r w:rsidR="00C965BB" w:rsidRPr="002C653D">
        <w:rPr>
          <w:rFonts w:ascii="Arial" w:eastAsia="Times New Roman" w:hAnsi="Arial" w:cs="Arial"/>
          <w:sz w:val="22"/>
          <w:szCs w:val="22"/>
        </w:rPr>
        <w:t>, obrázek č.3</w:t>
      </w:r>
      <w:r w:rsidRPr="002C653D">
        <w:rPr>
          <w:rFonts w:ascii="Arial" w:eastAsia="Times New Roman" w:hAnsi="Arial" w:cs="Arial"/>
          <w:sz w:val="22"/>
          <w:szCs w:val="22"/>
        </w:rPr>
        <w:t>), avšak funkcionalita naznačených prvků jako i funkčnost celé sestavy musí minimálně splňovat anebo převyšovat funkcionalitu zde požad</w:t>
      </w:r>
      <w:r w:rsidR="00B54B3A" w:rsidRPr="002C653D">
        <w:rPr>
          <w:rFonts w:ascii="Arial" w:eastAsia="Times New Roman" w:hAnsi="Arial" w:cs="Arial"/>
          <w:sz w:val="22"/>
          <w:szCs w:val="22"/>
        </w:rPr>
        <w:t>ovaných prvků a</w:t>
      </w:r>
      <w:r w:rsidR="00500D0D">
        <w:rPr>
          <w:rFonts w:ascii="Arial" w:eastAsia="Times New Roman" w:hAnsi="Arial" w:cs="Arial"/>
          <w:sz w:val="22"/>
          <w:szCs w:val="22"/>
        </w:rPr>
        <w:t> </w:t>
      </w:r>
      <w:r w:rsidR="00B54B3A" w:rsidRPr="002C653D">
        <w:rPr>
          <w:rFonts w:ascii="Arial" w:eastAsia="Times New Roman" w:hAnsi="Arial" w:cs="Arial"/>
          <w:sz w:val="22"/>
          <w:szCs w:val="22"/>
        </w:rPr>
        <w:t>také funkčnost D</w:t>
      </w:r>
      <w:r w:rsidRPr="002C653D">
        <w:rPr>
          <w:rFonts w:ascii="Arial" w:eastAsia="Times New Roman" w:hAnsi="Arial" w:cs="Arial"/>
          <w:sz w:val="22"/>
          <w:szCs w:val="22"/>
        </w:rPr>
        <w:t>odávky jako celku.</w:t>
      </w:r>
      <w:r w:rsidR="00EB2A9F" w:rsidRPr="0064460F">
        <w:rPr>
          <w:rFonts w:ascii="Arial" w:eastAsia="Times New Roman" w:hAnsi="Arial" w:cs="Arial"/>
          <w:sz w:val="22"/>
          <w:szCs w:val="22"/>
        </w:rPr>
        <w:t xml:space="preserve"> </w:t>
      </w:r>
    </w:p>
    <w:p w14:paraId="0469210D" w14:textId="77777777" w:rsidR="006C3171" w:rsidRPr="0064460F" w:rsidRDefault="006C3171" w:rsidP="00EB2A9F">
      <w:pPr>
        <w:pStyle w:val="Default"/>
        <w:jc w:val="both"/>
        <w:rPr>
          <w:rFonts w:ascii="Arial" w:eastAsia="Times New Roman" w:hAnsi="Arial" w:cs="Arial"/>
          <w:sz w:val="22"/>
          <w:szCs w:val="22"/>
        </w:rPr>
      </w:pPr>
    </w:p>
    <w:p w14:paraId="0146D64D" w14:textId="77777777" w:rsidR="006C3171" w:rsidRPr="0064460F" w:rsidRDefault="00EB2A9F" w:rsidP="00EB2A9F">
      <w:pPr>
        <w:pStyle w:val="Default"/>
        <w:jc w:val="both"/>
        <w:rPr>
          <w:rFonts w:ascii="Arial" w:eastAsia="Times New Roman" w:hAnsi="Arial" w:cs="Arial"/>
          <w:color w:val="auto"/>
          <w:sz w:val="22"/>
          <w:szCs w:val="22"/>
        </w:rPr>
      </w:pPr>
      <w:r w:rsidRPr="0064460F">
        <w:rPr>
          <w:rFonts w:ascii="Arial" w:eastAsia="Times New Roman" w:hAnsi="Arial" w:cs="Arial"/>
          <w:color w:val="auto"/>
          <w:sz w:val="22"/>
          <w:szCs w:val="22"/>
        </w:rPr>
        <w:t>Rozsah a požadované vlastnosti kladené na všechny vyjmenované prvky sestavy předmětu plnění musí splňovat parametry uvedené v dalších kapitolách této přílohy zadávací dokumentace.</w:t>
      </w:r>
      <w:r w:rsidR="0086674B" w:rsidRPr="0064460F">
        <w:rPr>
          <w:rFonts w:ascii="Arial" w:eastAsia="Times New Roman" w:hAnsi="Arial" w:cs="Arial"/>
          <w:color w:val="auto"/>
          <w:sz w:val="22"/>
          <w:szCs w:val="22"/>
        </w:rPr>
        <w:t xml:space="preserve"> </w:t>
      </w:r>
    </w:p>
    <w:p w14:paraId="016B49E8" w14:textId="77777777" w:rsidR="006C3171" w:rsidRPr="0064460F" w:rsidRDefault="006C3171" w:rsidP="00EB2A9F">
      <w:pPr>
        <w:pStyle w:val="Default"/>
        <w:jc w:val="both"/>
        <w:rPr>
          <w:rFonts w:ascii="Arial" w:eastAsia="Times New Roman" w:hAnsi="Arial" w:cs="Arial"/>
          <w:color w:val="auto"/>
          <w:sz w:val="22"/>
          <w:szCs w:val="22"/>
        </w:rPr>
      </w:pPr>
    </w:p>
    <w:p w14:paraId="7C4F4F68" w14:textId="187B23A6" w:rsidR="00AB7B9B" w:rsidRPr="0064460F" w:rsidRDefault="00EB2A9F" w:rsidP="00EB2A9F">
      <w:pPr>
        <w:pStyle w:val="Default"/>
        <w:jc w:val="both"/>
        <w:rPr>
          <w:rFonts w:ascii="Arial" w:eastAsia="Times New Roman" w:hAnsi="Arial" w:cs="Arial"/>
          <w:color w:val="auto"/>
          <w:sz w:val="22"/>
          <w:szCs w:val="22"/>
        </w:rPr>
      </w:pPr>
      <w:r w:rsidRPr="0064460F">
        <w:rPr>
          <w:rFonts w:ascii="Arial" w:eastAsia="Times New Roman" w:hAnsi="Arial" w:cs="Arial"/>
          <w:color w:val="auto"/>
          <w:sz w:val="22"/>
          <w:szCs w:val="22"/>
        </w:rPr>
        <w:t xml:space="preserve">Uchazeč je </w:t>
      </w:r>
      <w:r w:rsidR="004F402B" w:rsidRPr="0064460F">
        <w:rPr>
          <w:rFonts w:ascii="Arial" w:eastAsia="Times New Roman" w:hAnsi="Arial" w:cs="Arial"/>
          <w:color w:val="auto"/>
          <w:sz w:val="22"/>
          <w:szCs w:val="22"/>
        </w:rPr>
        <w:t>povinen</w:t>
      </w:r>
      <w:r w:rsidR="00391156" w:rsidRPr="0064460F">
        <w:rPr>
          <w:rFonts w:ascii="Arial" w:eastAsia="Times New Roman" w:hAnsi="Arial" w:cs="Arial"/>
          <w:color w:val="auto"/>
          <w:sz w:val="22"/>
          <w:szCs w:val="22"/>
        </w:rPr>
        <w:t xml:space="preserve"> </w:t>
      </w:r>
      <w:r w:rsidRPr="0064460F">
        <w:rPr>
          <w:rFonts w:ascii="Arial" w:eastAsia="Times New Roman" w:hAnsi="Arial" w:cs="Arial"/>
          <w:color w:val="auto"/>
          <w:sz w:val="22"/>
          <w:szCs w:val="22"/>
        </w:rPr>
        <w:t>ve své nabídce uvést detailní technickou specifikaci jednotlivých nabízených sestav (</w:t>
      </w:r>
      <w:r w:rsidR="006C3171" w:rsidRPr="0064460F">
        <w:rPr>
          <w:rFonts w:ascii="Arial" w:hAnsi="Arial" w:cs="Arial"/>
          <w:sz w:val="22"/>
          <w:szCs w:val="22"/>
          <w:lang w:eastAsia="ja-JP"/>
        </w:rPr>
        <w:t>HW i SW</w:t>
      </w:r>
      <w:r w:rsidRPr="0064460F">
        <w:rPr>
          <w:rFonts w:ascii="Arial" w:hAnsi="Arial" w:cs="Arial"/>
          <w:sz w:val="22"/>
          <w:szCs w:val="22"/>
          <w:lang w:eastAsia="ja-JP"/>
        </w:rPr>
        <w:t>)</w:t>
      </w:r>
      <w:r w:rsidR="006C3171" w:rsidRPr="0064460F">
        <w:rPr>
          <w:rFonts w:ascii="Arial" w:hAnsi="Arial" w:cs="Arial"/>
          <w:sz w:val="22"/>
          <w:szCs w:val="22"/>
          <w:lang w:eastAsia="ja-JP"/>
        </w:rPr>
        <w:t>,</w:t>
      </w:r>
      <w:r w:rsidRPr="0064460F">
        <w:rPr>
          <w:rFonts w:ascii="Arial" w:hAnsi="Arial" w:cs="Arial"/>
          <w:sz w:val="22"/>
          <w:szCs w:val="22"/>
          <w:lang w:eastAsia="ja-JP"/>
        </w:rPr>
        <w:t xml:space="preserve"> které hodlá použít</w:t>
      </w:r>
      <w:r w:rsidRPr="0064460F">
        <w:rPr>
          <w:rFonts w:ascii="Arial" w:eastAsia="Times New Roman" w:hAnsi="Arial" w:cs="Arial"/>
          <w:color w:val="auto"/>
          <w:sz w:val="22"/>
          <w:szCs w:val="22"/>
        </w:rPr>
        <w:t xml:space="preserve">. U těch parametrů, které jsou požadované, musí uchazeč explicitně uvést, jak je naplňuje. </w:t>
      </w:r>
    </w:p>
    <w:p w14:paraId="3D3C0BD7" w14:textId="09A63D13" w:rsidR="00EB2A9F" w:rsidRPr="0064460F" w:rsidRDefault="00EB2A9F" w:rsidP="00EB2A9F">
      <w:pPr>
        <w:pStyle w:val="Default"/>
        <w:jc w:val="both"/>
        <w:rPr>
          <w:rFonts w:ascii="Arial" w:eastAsia="Times New Roman" w:hAnsi="Arial" w:cs="Arial"/>
          <w:color w:val="auto"/>
          <w:sz w:val="22"/>
          <w:szCs w:val="22"/>
        </w:rPr>
      </w:pPr>
      <w:r w:rsidRPr="0064460F">
        <w:rPr>
          <w:rFonts w:ascii="Arial" w:eastAsia="Times New Roman" w:hAnsi="Arial" w:cs="Arial"/>
          <w:color w:val="auto"/>
          <w:sz w:val="22"/>
          <w:szCs w:val="22"/>
        </w:rPr>
        <w:t xml:space="preserve"> </w:t>
      </w:r>
    </w:p>
    <w:p w14:paraId="7D200216" w14:textId="6648CCE2" w:rsidR="00AB7B9B" w:rsidRPr="0064460F" w:rsidRDefault="00AB7B9B" w:rsidP="00AB7B9B">
      <w:pPr>
        <w:pStyle w:val="Zkladntext"/>
        <w:ind w:firstLine="0"/>
        <w:jc w:val="both"/>
        <w:rPr>
          <w:b w:val="0"/>
          <w:lang w:eastAsia="ja-JP"/>
        </w:rPr>
      </w:pPr>
      <w:r w:rsidRPr="0064460F">
        <w:rPr>
          <w:b w:val="0"/>
          <w:lang w:eastAsia="ja-JP"/>
        </w:rPr>
        <w:t>Zadavatel dále požaduje, aby Uchazeč uvedl ve své nabídce mimo</w:t>
      </w:r>
      <w:r w:rsidR="00C66940" w:rsidRPr="0064460F">
        <w:rPr>
          <w:b w:val="0"/>
          <w:lang w:eastAsia="ja-JP"/>
        </w:rPr>
        <w:t xml:space="preserve"> ostatních</w:t>
      </w:r>
      <w:r w:rsidRPr="0064460F">
        <w:rPr>
          <w:b w:val="0"/>
          <w:lang w:eastAsia="ja-JP"/>
        </w:rPr>
        <w:t xml:space="preserve"> požadavků uvedených</w:t>
      </w:r>
      <w:r w:rsidR="00C66940" w:rsidRPr="0064460F">
        <w:rPr>
          <w:b w:val="0"/>
          <w:lang w:eastAsia="ja-JP"/>
        </w:rPr>
        <w:t xml:space="preserve"> v této zadávací dokumentaci </w:t>
      </w:r>
      <w:r w:rsidRPr="0064460F">
        <w:rPr>
          <w:b w:val="0"/>
          <w:lang w:eastAsia="ja-JP"/>
        </w:rPr>
        <w:t xml:space="preserve">také následující informace: </w:t>
      </w:r>
    </w:p>
    <w:p w14:paraId="7A3408BF" w14:textId="77777777" w:rsidR="0086674B" w:rsidRPr="0064460F" w:rsidRDefault="0086674B" w:rsidP="00AB7B9B">
      <w:pPr>
        <w:pStyle w:val="Zkladntext"/>
        <w:ind w:firstLine="0"/>
        <w:jc w:val="both"/>
        <w:rPr>
          <w:rFonts w:eastAsiaTheme="minorHAnsi"/>
          <w:b w:val="0"/>
          <w:lang w:eastAsia="ja-JP"/>
        </w:rPr>
      </w:pPr>
    </w:p>
    <w:p w14:paraId="4FFD1268" w14:textId="77777777" w:rsidR="00AB7B9B" w:rsidRPr="0064460F" w:rsidRDefault="00AB7B9B" w:rsidP="00AB7B9B">
      <w:pPr>
        <w:pStyle w:val="Zkladntext"/>
        <w:numPr>
          <w:ilvl w:val="0"/>
          <w:numId w:val="58"/>
        </w:numPr>
        <w:jc w:val="both"/>
        <w:rPr>
          <w:b w:val="0"/>
          <w:lang w:eastAsia="ja-JP"/>
        </w:rPr>
      </w:pPr>
      <w:r w:rsidRPr="0064460F">
        <w:rPr>
          <w:b w:val="0"/>
          <w:lang w:eastAsia="ja-JP"/>
        </w:rPr>
        <w:t>rozměry a hmotnost každého relevantního prvku,</w:t>
      </w:r>
    </w:p>
    <w:p w14:paraId="3AB808E8" w14:textId="77777777" w:rsidR="00AB7B9B" w:rsidRPr="0064460F" w:rsidRDefault="00AB7B9B" w:rsidP="00AB7B9B">
      <w:pPr>
        <w:pStyle w:val="Zkladntext"/>
        <w:numPr>
          <w:ilvl w:val="0"/>
          <w:numId w:val="58"/>
        </w:numPr>
        <w:jc w:val="both"/>
        <w:rPr>
          <w:b w:val="0"/>
          <w:lang w:eastAsia="ja-JP"/>
        </w:rPr>
      </w:pPr>
      <w:r w:rsidRPr="0064460F">
        <w:rPr>
          <w:b w:val="0"/>
          <w:lang w:eastAsia="ja-JP"/>
        </w:rPr>
        <w:t>nároky na napájení každého relevantního prvku,</w:t>
      </w:r>
    </w:p>
    <w:p w14:paraId="413A800D" w14:textId="4D19EDB0" w:rsidR="00AB7B9B" w:rsidRPr="0064460F" w:rsidRDefault="00AB7B9B" w:rsidP="00AB7B9B">
      <w:pPr>
        <w:pStyle w:val="Zkladntext"/>
        <w:numPr>
          <w:ilvl w:val="0"/>
          <w:numId w:val="58"/>
        </w:numPr>
        <w:jc w:val="both"/>
        <w:rPr>
          <w:b w:val="0"/>
          <w:lang w:eastAsia="ja-JP"/>
        </w:rPr>
      </w:pPr>
      <w:r w:rsidRPr="0064460F">
        <w:rPr>
          <w:b w:val="0"/>
          <w:lang w:eastAsia="ja-JP"/>
        </w:rPr>
        <w:t>přehled vš</w:t>
      </w:r>
      <w:r w:rsidR="005F5B56" w:rsidRPr="0064460F">
        <w:rPr>
          <w:b w:val="0"/>
          <w:lang w:eastAsia="ja-JP"/>
        </w:rPr>
        <w:t>ech typů podporovaných rozhraní</w:t>
      </w:r>
      <w:r w:rsidR="006C3171" w:rsidRPr="0064460F">
        <w:rPr>
          <w:b w:val="0"/>
          <w:lang w:eastAsia="ja-JP"/>
        </w:rPr>
        <w:t xml:space="preserve"> (např. SAN, LAN, periferie)</w:t>
      </w:r>
      <w:r w:rsidR="005F5B56" w:rsidRPr="0064460F">
        <w:rPr>
          <w:b w:val="0"/>
          <w:lang w:eastAsia="ja-JP"/>
        </w:rPr>
        <w:t>,</w:t>
      </w:r>
    </w:p>
    <w:p w14:paraId="2687C6EC" w14:textId="426100B0" w:rsidR="005F5B56" w:rsidRPr="0064460F" w:rsidRDefault="005F5B56" w:rsidP="00AB7B9B">
      <w:pPr>
        <w:pStyle w:val="Zkladntext"/>
        <w:numPr>
          <w:ilvl w:val="0"/>
          <w:numId w:val="58"/>
        </w:numPr>
        <w:jc w:val="both"/>
        <w:rPr>
          <w:b w:val="0"/>
          <w:lang w:eastAsia="ja-JP"/>
        </w:rPr>
      </w:pPr>
      <w:r w:rsidRPr="0064460F">
        <w:rPr>
          <w:b w:val="0"/>
          <w:lang w:eastAsia="ja-JP"/>
        </w:rPr>
        <w:t>návrh rozmístění všech prvků v rámci datových rozvaděču a to v minimálním rozsahu</w:t>
      </w:r>
      <w:r w:rsidR="006C3171" w:rsidRPr="0064460F">
        <w:rPr>
          <w:b w:val="0"/>
          <w:lang w:eastAsia="ja-JP"/>
        </w:rPr>
        <w:t>,</w:t>
      </w:r>
      <w:r w:rsidRPr="0064460F">
        <w:rPr>
          <w:b w:val="0"/>
          <w:lang w:eastAsia="ja-JP"/>
        </w:rPr>
        <w:t xml:space="preserve"> jaký je uveden v obrázku č. 2a,b</w:t>
      </w:r>
      <w:r w:rsidR="004837D0">
        <w:rPr>
          <w:b w:val="0"/>
          <w:lang w:eastAsia="ja-JP"/>
        </w:rPr>
        <w:t>.</w:t>
      </w:r>
    </w:p>
    <w:p w14:paraId="18A3A9C4" w14:textId="77777777" w:rsidR="00865061" w:rsidRPr="0064460F" w:rsidRDefault="00865061" w:rsidP="0086674B">
      <w:pPr>
        <w:ind w:firstLine="0"/>
        <w:rPr>
          <w:rFonts w:eastAsia="Times New Roman" w:cs="Arial"/>
          <w:lang w:eastAsia="en-US"/>
        </w:rPr>
      </w:pPr>
    </w:p>
    <w:p w14:paraId="1A072EFB" w14:textId="77777777" w:rsidR="005451DC" w:rsidRPr="0064460F" w:rsidRDefault="005451DC" w:rsidP="005451DC">
      <w:pPr>
        <w:pStyle w:val="Heading3-Numbers"/>
        <w:rPr>
          <w:rFonts w:eastAsia="Times New Roman"/>
        </w:rPr>
      </w:pPr>
      <w:bookmarkStart w:id="11" w:name="_Toc409694760"/>
      <w:r w:rsidRPr="0064460F">
        <w:rPr>
          <w:rFonts w:eastAsia="Times New Roman"/>
        </w:rPr>
        <w:t>Požadavky na záruční lhůty a dostupnost náhradních dílů</w:t>
      </w:r>
      <w:bookmarkEnd w:id="11"/>
    </w:p>
    <w:p w14:paraId="76A943D2" w14:textId="24914127" w:rsidR="00E04256" w:rsidRPr="0064460F" w:rsidRDefault="005451DC" w:rsidP="005451DC">
      <w:pPr>
        <w:pStyle w:val="Zkladntext"/>
        <w:ind w:firstLine="0"/>
        <w:jc w:val="both"/>
        <w:rPr>
          <w:rStyle w:val="Nzevknihy"/>
          <w:rFonts w:ascii="Arial" w:eastAsiaTheme="minorEastAsia" w:hAnsi="Arial" w:cs="Arial"/>
          <w:i w:val="0"/>
          <w:iCs w:val="0"/>
        </w:rPr>
      </w:pPr>
      <w:r w:rsidRPr="0064460F">
        <w:rPr>
          <w:rStyle w:val="Nzevknihy"/>
          <w:rFonts w:ascii="Arial" w:hAnsi="Arial"/>
          <w:i w:val="0"/>
        </w:rPr>
        <w:t>Zadavatel požaduje, aby každé použité zařízení (</w:t>
      </w:r>
      <w:r w:rsidR="0024670A" w:rsidRPr="0064460F">
        <w:rPr>
          <w:rStyle w:val="Nzevknihy"/>
          <w:rFonts w:ascii="Arial" w:hAnsi="Arial"/>
          <w:i w:val="0"/>
        </w:rPr>
        <w:t xml:space="preserve">tj. </w:t>
      </w:r>
      <w:r w:rsidRPr="0064460F">
        <w:rPr>
          <w:rStyle w:val="Nzevknihy"/>
          <w:rFonts w:ascii="Arial" w:hAnsi="Arial"/>
          <w:i w:val="0"/>
        </w:rPr>
        <w:t xml:space="preserve">veškerý </w:t>
      </w:r>
      <w:r w:rsidR="0024670A" w:rsidRPr="0064460F">
        <w:rPr>
          <w:rStyle w:val="Nzevknihy"/>
          <w:rFonts w:ascii="Arial" w:hAnsi="Arial"/>
          <w:i w:val="0"/>
        </w:rPr>
        <w:t xml:space="preserve">dodaný </w:t>
      </w:r>
      <w:r w:rsidRPr="0064460F">
        <w:rPr>
          <w:rStyle w:val="Nzevknihy"/>
          <w:rFonts w:ascii="Arial" w:hAnsi="Arial"/>
          <w:i w:val="0"/>
        </w:rPr>
        <w:t xml:space="preserve">HW </w:t>
      </w:r>
      <w:r w:rsidR="0024670A" w:rsidRPr="0064460F">
        <w:rPr>
          <w:rStyle w:val="Nzevknihy"/>
          <w:rFonts w:ascii="Arial" w:hAnsi="Arial"/>
          <w:i w:val="0"/>
        </w:rPr>
        <w:t xml:space="preserve">a SW </w:t>
      </w:r>
      <w:r w:rsidRPr="0064460F">
        <w:rPr>
          <w:rStyle w:val="Nzevknihy"/>
          <w:rFonts w:ascii="Arial" w:hAnsi="Arial"/>
          <w:i w:val="0"/>
        </w:rPr>
        <w:t xml:space="preserve">DDC) bylo pokryto </w:t>
      </w:r>
      <w:r w:rsidR="0024670A" w:rsidRPr="0064460F">
        <w:rPr>
          <w:rStyle w:val="Nzevknihy"/>
          <w:rFonts w:ascii="Arial" w:hAnsi="Arial"/>
          <w:i w:val="0"/>
        </w:rPr>
        <w:t xml:space="preserve">(maintenance / carepack / záruka) </w:t>
      </w:r>
      <w:r w:rsidRPr="0064460F">
        <w:rPr>
          <w:rStyle w:val="Nzevknihy"/>
          <w:rFonts w:ascii="Arial" w:hAnsi="Arial"/>
          <w:i w:val="0"/>
        </w:rPr>
        <w:t>od výrobce daného zařízení</w:t>
      </w:r>
      <w:r w:rsidR="0024670A" w:rsidRPr="0064460F">
        <w:rPr>
          <w:rStyle w:val="Nzevknihy"/>
          <w:rFonts w:ascii="Arial" w:hAnsi="Arial"/>
          <w:i w:val="0"/>
        </w:rPr>
        <w:t xml:space="preserve"> nebo software</w:t>
      </w:r>
      <w:r w:rsidRPr="0064460F">
        <w:rPr>
          <w:rStyle w:val="Nzevknihy"/>
          <w:rFonts w:ascii="Arial" w:hAnsi="Arial"/>
          <w:i w:val="0"/>
        </w:rPr>
        <w:t>, a to v minimální délce 4 let s garantovanou dobou zprovoznění (uvedení do bezvadného stavu) v</w:t>
      </w:r>
      <w:r w:rsidRPr="0064460F">
        <w:rPr>
          <w:rStyle w:val="Nzevknihy"/>
          <w:rFonts w:ascii="Arial" w:eastAsiaTheme="minorEastAsia" w:hAnsi="Arial" w:cs="Arial"/>
          <w:i w:val="0"/>
          <w:iCs w:val="0"/>
        </w:rPr>
        <w:t> </w:t>
      </w:r>
      <w:r w:rsidRPr="0064460F">
        <w:rPr>
          <w:rStyle w:val="Nzevknihy"/>
          <w:rFonts w:ascii="Arial" w:hAnsi="Arial"/>
          <w:i w:val="0"/>
        </w:rPr>
        <w:t xml:space="preserve">režimu </w:t>
      </w:r>
      <w:r w:rsidRPr="0064460F">
        <w:rPr>
          <w:rStyle w:val="Nzevknihy"/>
          <w:rFonts w:ascii="Arial" w:eastAsiaTheme="minorEastAsia" w:hAnsi="Arial" w:cs="Arial"/>
          <w:i w:val="0"/>
          <w:iCs w:val="0"/>
        </w:rPr>
        <w:t>potřebném pro splnění požadovaných SLA.(on</w:t>
      </w:r>
      <w:r w:rsidR="0024670A" w:rsidRPr="0064460F">
        <w:rPr>
          <w:rStyle w:val="Nzevknihy"/>
          <w:rFonts w:ascii="Arial" w:eastAsiaTheme="minorEastAsia" w:hAnsi="Arial" w:cs="Arial"/>
          <w:i w:val="0"/>
          <w:iCs w:val="0"/>
        </w:rPr>
        <w:t>-</w:t>
      </w:r>
      <w:r w:rsidRPr="0064460F">
        <w:rPr>
          <w:rStyle w:val="Nzevknihy"/>
          <w:rFonts w:ascii="Arial" w:eastAsiaTheme="minorEastAsia" w:hAnsi="Arial" w:cs="Arial"/>
          <w:i w:val="0"/>
          <w:iCs w:val="0"/>
        </w:rPr>
        <w:t>site)</w:t>
      </w:r>
      <w:r w:rsidR="0024670A" w:rsidRPr="0064460F">
        <w:rPr>
          <w:rStyle w:val="Nzevknihy"/>
          <w:rFonts w:ascii="Arial" w:eastAsiaTheme="minorEastAsia" w:hAnsi="Arial" w:cs="Arial"/>
          <w:i w:val="0"/>
          <w:iCs w:val="0"/>
        </w:rPr>
        <w:t xml:space="preserve">. </w:t>
      </w:r>
      <w:r w:rsidRPr="0064460F">
        <w:rPr>
          <w:rStyle w:val="Nzevknihy"/>
          <w:rFonts w:ascii="Arial" w:eastAsiaTheme="minorEastAsia" w:hAnsi="Arial" w:cs="Arial"/>
          <w:i w:val="0"/>
          <w:iCs w:val="0"/>
        </w:rPr>
        <w:t xml:space="preserve">Jako minimální možný režim požadované záruky Zadavatel stanovil režim </w:t>
      </w:r>
      <w:r w:rsidRPr="0064460F">
        <w:rPr>
          <w:rStyle w:val="Nzevknihy"/>
          <w:rFonts w:ascii="Arial" w:hAnsi="Arial"/>
          <w:i w:val="0"/>
        </w:rPr>
        <w:t>NBD – on site.</w:t>
      </w:r>
      <w:r w:rsidR="00E04256" w:rsidRPr="0064460F">
        <w:rPr>
          <w:rStyle w:val="Nzevknihy"/>
          <w:rFonts w:ascii="Arial" w:eastAsiaTheme="minorEastAsia" w:hAnsi="Arial" w:cs="Arial"/>
          <w:i w:val="0"/>
          <w:iCs w:val="0"/>
        </w:rPr>
        <w:t xml:space="preserve"> </w:t>
      </w:r>
    </w:p>
    <w:p w14:paraId="302C60B3" w14:textId="77777777" w:rsidR="00E04256" w:rsidRPr="0064460F" w:rsidRDefault="00E04256" w:rsidP="005451DC">
      <w:pPr>
        <w:pStyle w:val="Zkladntext"/>
        <w:ind w:firstLine="0"/>
        <w:jc w:val="both"/>
        <w:rPr>
          <w:rStyle w:val="Nzevknihy"/>
          <w:rFonts w:ascii="Arial" w:eastAsiaTheme="minorEastAsia" w:hAnsi="Arial" w:cs="Arial"/>
          <w:i w:val="0"/>
          <w:iCs w:val="0"/>
        </w:rPr>
      </w:pPr>
    </w:p>
    <w:p w14:paraId="2013021D" w14:textId="0CAA099A" w:rsidR="005451DC" w:rsidRPr="0064460F" w:rsidRDefault="005451DC" w:rsidP="005451DC">
      <w:pPr>
        <w:jc w:val="both"/>
        <w:rPr>
          <w:rFonts w:cs="Arial"/>
        </w:rPr>
      </w:pPr>
      <w:r w:rsidRPr="0064460F">
        <w:rPr>
          <w:rFonts w:cs="Arial"/>
        </w:rPr>
        <w:t>Zadavatel požaduje</w:t>
      </w:r>
      <w:r w:rsidR="0024670A" w:rsidRPr="0064460F">
        <w:rPr>
          <w:rFonts w:cs="Arial"/>
        </w:rPr>
        <w:t xml:space="preserve">, aby součástí Dodávky byla pouze zařízení, u nichž je zajištěna </w:t>
      </w:r>
      <w:r w:rsidRPr="0064460F">
        <w:rPr>
          <w:rFonts w:cs="Arial"/>
        </w:rPr>
        <w:t xml:space="preserve"> dostupnost </w:t>
      </w:r>
      <w:r w:rsidR="0024670A" w:rsidRPr="0064460F">
        <w:rPr>
          <w:rFonts w:cs="Arial"/>
        </w:rPr>
        <w:t xml:space="preserve">podpory výrobce </w:t>
      </w:r>
      <w:r w:rsidRPr="0064460F">
        <w:rPr>
          <w:rFonts w:cs="Arial"/>
        </w:rPr>
        <w:t>pro každý použitý typ zařízení, a to v minimální stanovené době 6 let po uvedení zařízení do provozu.</w:t>
      </w:r>
    </w:p>
    <w:p w14:paraId="39408B90" w14:textId="77777777" w:rsidR="0086674B" w:rsidRPr="0064460F" w:rsidRDefault="0086674B" w:rsidP="0086674B">
      <w:pPr>
        <w:ind w:firstLine="0"/>
        <w:rPr>
          <w:rFonts w:eastAsia="Times New Roman" w:cs="Arial"/>
        </w:rPr>
      </w:pPr>
    </w:p>
    <w:p w14:paraId="554E1A73" w14:textId="77777777" w:rsidR="0024670A" w:rsidRPr="0064460F" w:rsidRDefault="0024670A" w:rsidP="0086674B">
      <w:pPr>
        <w:ind w:firstLine="0"/>
        <w:rPr>
          <w:rFonts w:eastAsia="Times New Roman" w:cs="Arial"/>
        </w:rPr>
      </w:pPr>
    </w:p>
    <w:p w14:paraId="0A1EFE74" w14:textId="77777777" w:rsidR="005451DC" w:rsidRPr="0064460F" w:rsidRDefault="005451DC" w:rsidP="005451DC">
      <w:pPr>
        <w:pStyle w:val="Heading3-Numbers"/>
        <w:rPr>
          <w:rFonts w:eastAsia="Times New Roman"/>
        </w:rPr>
      </w:pPr>
      <w:bookmarkStart w:id="12" w:name="_Toc409694761"/>
      <w:r w:rsidRPr="0064460F">
        <w:rPr>
          <w:rFonts w:eastAsia="Times New Roman"/>
        </w:rPr>
        <w:t>Požadavky na energetickou úspornost</w:t>
      </w:r>
      <w:bookmarkEnd w:id="12"/>
    </w:p>
    <w:p w14:paraId="621463A2" w14:textId="01413168" w:rsidR="005451DC" w:rsidRPr="0064460F" w:rsidRDefault="005451DC" w:rsidP="005451DC">
      <w:pPr>
        <w:pStyle w:val="Zkladntext"/>
        <w:ind w:firstLine="0"/>
        <w:jc w:val="both"/>
        <w:rPr>
          <w:rStyle w:val="Nzevknihy"/>
          <w:rFonts w:ascii="Arial" w:hAnsi="Arial"/>
          <w:i w:val="0"/>
        </w:rPr>
      </w:pPr>
      <w:r w:rsidRPr="0064460F">
        <w:rPr>
          <w:rStyle w:val="Nzevknihy"/>
          <w:rFonts w:ascii="Arial" w:hAnsi="Arial"/>
          <w:i w:val="0"/>
        </w:rPr>
        <w:t xml:space="preserve">Uchazečem </w:t>
      </w:r>
      <w:r w:rsidRPr="00EC5236">
        <w:rPr>
          <w:rStyle w:val="Nzevknihy"/>
          <w:rFonts w:ascii="Arial" w:hAnsi="Arial"/>
          <w:i w:val="0"/>
        </w:rPr>
        <w:t xml:space="preserve">navržené položky v sestavě HW </w:t>
      </w:r>
      <w:r w:rsidRPr="0064460F">
        <w:rPr>
          <w:rStyle w:val="Nzevknihy"/>
          <w:rFonts w:ascii="Arial" w:hAnsi="Arial"/>
          <w:i w:val="0"/>
        </w:rPr>
        <w:t xml:space="preserve">musí být klasifikovány jako energeticky úsporná. </w:t>
      </w:r>
    </w:p>
    <w:p w14:paraId="433F203C" w14:textId="77777777" w:rsidR="005451DC" w:rsidRPr="0064460F" w:rsidRDefault="005451DC" w:rsidP="005451DC">
      <w:pPr>
        <w:pStyle w:val="Zkladntext"/>
        <w:ind w:firstLine="0"/>
        <w:jc w:val="both"/>
        <w:rPr>
          <w:rStyle w:val="Nzevknihy"/>
          <w:rFonts w:ascii="Arial" w:hAnsi="Arial"/>
          <w:i w:val="0"/>
        </w:rPr>
      </w:pPr>
    </w:p>
    <w:p w14:paraId="67C4643A" w14:textId="1BEB4182" w:rsidR="005451DC" w:rsidRPr="0064460F" w:rsidRDefault="005451DC" w:rsidP="005451DC">
      <w:pPr>
        <w:pStyle w:val="Zkladntext"/>
        <w:ind w:firstLine="0"/>
        <w:jc w:val="both"/>
        <w:rPr>
          <w:rStyle w:val="Nzevknihy"/>
          <w:rFonts w:ascii="Arial" w:hAnsi="Arial"/>
          <w:i w:val="0"/>
        </w:rPr>
      </w:pPr>
      <w:r w:rsidRPr="0064460F">
        <w:rPr>
          <w:rStyle w:val="Nzevknihy"/>
          <w:rFonts w:ascii="Arial" w:hAnsi="Arial"/>
          <w:i w:val="0"/>
        </w:rPr>
        <w:t>Servery musí umožňovat dynamickou regulaci napětí, frekvence procesoru v závislosti na</w:t>
      </w:r>
      <w:r w:rsidR="00500D0D">
        <w:rPr>
          <w:rStyle w:val="Nzevknihy"/>
          <w:rFonts w:ascii="Arial" w:hAnsi="Arial"/>
          <w:i w:val="0"/>
        </w:rPr>
        <w:t> </w:t>
      </w:r>
      <w:r w:rsidRPr="0064460F">
        <w:rPr>
          <w:rStyle w:val="Nzevknihy"/>
          <w:rFonts w:ascii="Arial" w:hAnsi="Arial"/>
          <w:i w:val="0"/>
        </w:rPr>
        <w:t xml:space="preserve">aktuálním zatížení daného serveru. Cílem je snížení nároku na spotřebu elektrické energie a následného chlazení Datového centra. </w:t>
      </w:r>
    </w:p>
    <w:p w14:paraId="6276FEEF" w14:textId="77777777" w:rsidR="005451DC" w:rsidRPr="0064460F" w:rsidRDefault="005451DC" w:rsidP="0086674B">
      <w:pPr>
        <w:ind w:firstLine="0"/>
        <w:rPr>
          <w:rFonts w:eastAsia="Times New Roman" w:cs="Arial"/>
        </w:rPr>
      </w:pPr>
    </w:p>
    <w:p w14:paraId="29A9C8EE" w14:textId="77777777" w:rsidR="005451DC" w:rsidRPr="0064460F" w:rsidRDefault="005451DC" w:rsidP="0086674B">
      <w:pPr>
        <w:ind w:firstLine="0"/>
        <w:rPr>
          <w:rFonts w:eastAsia="Times New Roman" w:cs="Arial"/>
        </w:rPr>
      </w:pPr>
    </w:p>
    <w:p w14:paraId="54A3CD54" w14:textId="2B08F8A4" w:rsidR="00865061" w:rsidRPr="0064460F" w:rsidRDefault="00865061" w:rsidP="005451DC">
      <w:pPr>
        <w:pStyle w:val="Heading3-Numbers"/>
        <w:rPr>
          <w:rFonts w:eastAsia="Times New Roman"/>
        </w:rPr>
      </w:pPr>
      <w:bookmarkStart w:id="13" w:name="_Toc409694762"/>
      <w:r w:rsidRPr="0064460F">
        <w:rPr>
          <w:rFonts w:eastAsia="Times New Roman"/>
        </w:rPr>
        <w:t>Požadavky na kompatibilitu</w:t>
      </w:r>
      <w:bookmarkEnd w:id="13"/>
      <w:r w:rsidRPr="0064460F">
        <w:rPr>
          <w:rFonts w:eastAsia="Times New Roman"/>
        </w:rPr>
        <w:t xml:space="preserve"> </w:t>
      </w:r>
    </w:p>
    <w:p w14:paraId="69CC8E14" w14:textId="77777777" w:rsidR="00C504AB" w:rsidRPr="0064460F" w:rsidRDefault="00C504AB" w:rsidP="00865061">
      <w:pPr>
        <w:rPr>
          <w:rStyle w:val="Nzevknihy"/>
          <w:rFonts w:ascii="Arial" w:hAnsi="Arial" w:cs="Arial"/>
          <w:b w:val="0"/>
          <w:i w:val="0"/>
        </w:rPr>
      </w:pPr>
    </w:p>
    <w:p w14:paraId="50DC8113" w14:textId="50623840" w:rsidR="005451DC" w:rsidRPr="0064460F" w:rsidRDefault="006C3171" w:rsidP="005451DC">
      <w:pPr>
        <w:pStyle w:val="Zkladntext"/>
        <w:jc w:val="both"/>
        <w:rPr>
          <w:rStyle w:val="Nzevknihy"/>
          <w:rFonts w:ascii="Arial" w:eastAsiaTheme="minorEastAsia" w:hAnsi="Arial" w:cs="Arial"/>
          <w:i w:val="0"/>
          <w:iCs w:val="0"/>
          <w:szCs w:val="22"/>
        </w:rPr>
      </w:pPr>
      <w:r w:rsidRPr="0064460F">
        <w:rPr>
          <w:b w:val="0"/>
        </w:rPr>
        <w:t xml:space="preserve">Pokud se uchazeč rozhodne pro dodávku HW a SW jiného výrobce se srovnatelnou funkcionalitou a stejnými nebo vyššími výkonnostními parametry než jsou požadované, musí být veškeré </w:t>
      </w:r>
      <w:r w:rsidRPr="0064460F">
        <w:rPr>
          <w:b w:val="0"/>
          <w:lang w:eastAsia="ja-JP"/>
        </w:rPr>
        <w:t xml:space="preserve">dodané hardwarové i softwarové komponenty řešení vzájemně kompatibilní. </w:t>
      </w:r>
      <w:r w:rsidRPr="0064460F">
        <w:rPr>
          <w:b w:val="0"/>
          <w:lang w:eastAsia="ja-JP"/>
        </w:rPr>
        <w:lastRenderedPageBreak/>
        <w:t xml:space="preserve">V případě, že v průběhu implementace zjistí zadavatel nekompatibilitu, jdou veškeré takto vzniklé náklady k tíži uchazeče. </w:t>
      </w:r>
    </w:p>
    <w:p w14:paraId="36509B0E" w14:textId="77777777" w:rsidR="005451DC" w:rsidRPr="0064460F" w:rsidRDefault="005451DC" w:rsidP="005451DC">
      <w:pPr>
        <w:pStyle w:val="Zkladntext"/>
        <w:jc w:val="both"/>
      </w:pPr>
    </w:p>
    <w:p w14:paraId="33045AA8" w14:textId="3D66AEEE" w:rsidR="004C744C" w:rsidRPr="0064460F" w:rsidRDefault="00CD2EDC" w:rsidP="005451DC">
      <w:pPr>
        <w:pStyle w:val="Nadpis21"/>
        <w:rPr>
          <w:rStyle w:val="Nzevknihy"/>
          <w:rFonts w:ascii="Arial" w:eastAsiaTheme="minorEastAsia" w:hAnsi="Arial" w:cs="Arial"/>
          <w:b/>
          <w:bCs w:val="0"/>
          <w:i w:val="0"/>
          <w:iCs w:val="0"/>
        </w:rPr>
      </w:pPr>
      <w:bookmarkStart w:id="14" w:name="_Toc409694763"/>
      <w:r w:rsidRPr="0064460F">
        <w:rPr>
          <w:rStyle w:val="Nzevknihy"/>
          <w:rFonts w:ascii="Arial" w:eastAsiaTheme="minorEastAsia" w:hAnsi="Arial" w:cs="Arial"/>
          <w:b/>
          <w:bCs w:val="0"/>
          <w:i w:val="0"/>
          <w:iCs w:val="0"/>
        </w:rPr>
        <w:t>Umístění D</w:t>
      </w:r>
      <w:r w:rsidR="004C744C" w:rsidRPr="0064460F">
        <w:rPr>
          <w:rStyle w:val="Nzevknihy"/>
          <w:rFonts w:ascii="Arial" w:eastAsiaTheme="minorEastAsia" w:hAnsi="Arial" w:cs="Arial"/>
          <w:b/>
          <w:bCs w:val="0"/>
          <w:i w:val="0"/>
          <w:iCs w:val="0"/>
        </w:rPr>
        <w:t>atových center</w:t>
      </w:r>
      <w:bookmarkEnd w:id="14"/>
    </w:p>
    <w:p w14:paraId="4916BE31" w14:textId="77777777" w:rsidR="004C744C" w:rsidRPr="0064460F" w:rsidRDefault="004C744C" w:rsidP="004C744C">
      <w:pPr>
        <w:rPr>
          <w:rStyle w:val="Nzevknihy"/>
          <w:rFonts w:ascii="Arial" w:hAnsi="Arial" w:cs="Arial"/>
          <w:b w:val="0"/>
          <w:i w:val="0"/>
        </w:rPr>
      </w:pPr>
    </w:p>
    <w:p w14:paraId="088B2B81" w14:textId="30892EFE" w:rsidR="004C744C" w:rsidRPr="0064460F" w:rsidRDefault="004C744C" w:rsidP="002402F2">
      <w:pPr>
        <w:jc w:val="both"/>
        <w:rPr>
          <w:rFonts w:cs="Arial"/>
        </w:rPr>
      </w:pPr>
      <w:r w:rsidRPr="0064460F">
        <w:rPr>
          <w:rFonts w:cs="Arial"/>
        </w:rPr>
        <w:t>Místem plnění předmětu veřejné zakázky j</w:t>
      </w:r>
      <w:r w:rsidR="002402F2" w:rsidRPr="0064460F">
        <w:rPr>
          <w:rFonts w:cs="Arial"/>
        </w:rPr>
        <w:t>e</w:t>
      </w:r>
      <w:r w:rsidR="00A46E9F" w:rsidRPr="0064460F">
        <w:rPr>
          <w:rFonts w:cs="Arial"/>
        </w:rPr>
        <w:t xml:space="preserve"> D</w:t>
      </w:r>
      <w:r w:rsidR="002402F2" w:rsidRPr="0064460F">
        <w:rPr>
          <w:rFonts w:cs="Arial"/>
        </w:rPr>
        <w:t xml:space="preserve">atové centrum A umístěné </w:t>
      </w:r>
      <w:r w:rsidR="007D50F4" w:rsidRPr="0064460F">
        <w:rPr>
          <w:rFonts w:cs="Arial"/>
        </w:rPr>
        <w:t>v prostorách Zadavatele (Sokolovská ul.)</w:t>
      </w:r>
      <w:r w:rsidR="007D50F4">
        <w:rPr>
          <w:rFonts w:cs="Arial"/>
        </w:rPr>
        <w:t xml:space="preserve"> </w:t>
      </w:r>
      <w:r w:rsidR="00A46E9F" w:rsidRPr="0064460F">
        <w:rPr>
          <w:rFonts w:cs="Arial"/>
        </w:rPr>
        <w:t>a D</w:t>
      </w:r>
      <w:r w:rsidR="002402F2" w:rsidRPr="0064460F">
        <w:rPr>
          <w:rFonts w:cs="Arial"/>
        </w:rPr>
        <w:t>atové centrum B je umístěno</w:t>
      </w:r>
      <w:r w:rsidR="007D50F4">
        <w:rPr>
          <w:rFonts w:cs="Arial"/>
        </w:rPr>
        <w:t xml:space="preserve"> </w:t>
      </w:r>
      <w:r w:rsidR="007D50F4" w:rsidRPr="0064460F">
        <w:rPr>
          <w:rFonts w:cs="Arial"/>
        </w:rPr>
        <w:t>v lokalitě hl.m. Praha</w:t>
      </w:r>
      <w:r w:rsidR="002402F2" w:rsidRPr="0064460F">
        <w:rPr>
          <w:rFonts w:cs="Arial"/>
        </w:rPr>
        <w:t>.</w:t>
      </w:r>
    </w:p>
    <w:p w14:paraId="5E10B533" w14:textId="77777777" w:rsidR="004C744C" w:rsidRPr="0064460F" w:rsidRDefault="004C744C" w:rsidP="002402F2">
      <w:pPr>
        <w:jc w:val="both"/>
        <w:rPr>
          <w:rFonts w:cs="Arial"/>
        </w:rPr>
      </w:pPr>
    </w:p>
    <w:p w14:paraId="4AEF952B" w14:textId="453D421E" w:rsidR="00807E79" w:rsidRPr="0064460F" w:rsidRDefault="00807E79" w:rsidP="002402F2">
      <w:pPr>
        <w:jc w:val="both"/>
        <w:rPr>
          <w:rFonts w:cs="Arial"/>
        </w:rPr>
      </w:pPr>
      <w:r w:rsidRPr="0064460F">
        <w:rPr>
          <w:rFonts w:cs="Arial"/>
        </w:rPr>
        <w:t>Propoj</w:t>
      </w:r>
      <w:r w:rsidR="00A46E9F" w:rsidRPr="0064460F">
        <w:rPr>
          <w:rFonts w:cs="Arial"/>
        </w:rPr>
        <w:t>ení</w:t>
      </w:r>
      <w:r w:rsidRPr="0064460F">
        <w:rPr>
          <w:rFonts w:cs="Arial"/>
        </w:rPr>
        <w:t xml:space="preserve"> mezi datovými centry </w:t>
      </w:r>
      <w:r w:rsidR="00A46E9F" w:rsidRPr="0064460F">
        <w:rPr>
          <w:rFonts w:cs="Arial"/>
        </w:rPr>
        <w:t xml:space="preserve">bude </w:t>
      </w:r>
      <w:r w:rsidRPr="0064460F">
        <w:rPr>
          <w:rFonts w:cs="Arial"/>
        </w:rPr>
        <w:t xml:space="preserve">za pomocí </w:t>
      </w:r>
      <w:r w:rsidR="009B4B6E" w:rsidRPr="0064460F">
        <w:rPr>
          <w:rFonts w:cs="Arial"/>
        </w:rPr>
        <w:t>2</w:t>
      </w:r>
      <w:r w:rsidR="00A46E9F" w:rsidRPr="0064460F">
        <w:rPr>
          <w:rFonts w:cs="Arial"/>
        </w:rPr>
        <w:t xml:space="preserve"> párů</w:t>
      </w:r>
      <w:r w:rsidR="009B4B6E" w:rsidRPr="0064460F">
        <w:rPr>
          <w:rFonts w:cs="Arial"/>
        </w:rPr>
        <w:t xml:space="preserve"> </w:t>
      </w:r>
      <w:r w:rsidRPr="0064460F">
        <w:rPr>
          <w:rFonts w:cs="Arial"/>
        </w:rPr>
        <w:t>nenasvíce</w:t>
      </w:r>
      <w:r w:rsidR="00A46E9F" w:rsidRPr="0064460F">
        <w:rPr>
          <w:rFonts w:cs="Arial"/>
        </w:rPr>
        <w:t xml:space="preserve">ných optických vláken, </w:t>
      </w:r>
      <w:r w:rsidRPr="0064460F">
        <w:rPr>
          <w:rFonts w:cs="Arial"/>
        </w:rPr>
        <w:t>zajištěn</w:t>
      </w:r>
      <w:r w:rsidR="00A46E9F" w:rsidRPr="0064460F">
        <w:rPr>
          <w:rFonts w:cs="Arial"/>
        </w:rPr>
        <w:t>ých Z</w:t>
      </w:r>
      <w:r w:rsidRPr="0064460F">
        <w:rPr>
          <w:rFonts w:cs="Arial"/>
        </w:rPr>
        <w:t>adavatele</w:t>
      </w:r>
      <w:r w:rsidR="00A46E9F" w:rsidRPr="0064460F">
        <w:rPr>
          <w:rFonts w:cs="Arial"/>
        </w:rPr>
        <w:t xml:space="preserve">m do </w:t>
      </w:r>
      <w:r w:rsidR="008339D6" w:rsidRPr="0064460F">
        <w:rPr>
          <w:rFonts w:cs="Arial"/>
        </w:rPr>
        <w:t xml:space="preserve">úrovně pasivních prvků. Uchazeč </w:t>
      </w:r>
      <w:r w:rsidRPr="0064460F">
        <w:rPr>
          <w:rFonts w:cs="Arial"/>
        </w:rPr>
        <w:t>tyto vlákna musí opa</w:t>
      </w:r>
      <w:r w:rsidR="008339D6" w:rsidRPr="0064460F">
        <w:rPr>
          <w:rFonts w:cs="Arial"/>
        </w:rPr>
        <w:t xml:space="preserve">třit </w:t>
      </w:r>
      <w:r w:rsidR="000F4BC8" w:rsidRPr="0064460F">
        <w:rPr>
          <w:rFonts w:cs="Arial"/>
        </w:rPr>
        <w:t>potřebnými aktivními prvky.</w:t>
      </w:r>
    </w:p>
    <w:p w14:paraId="47571F7C" w14:textId="77777777" w:rsidR="00A46E9F" w:rsidRPr="0064460F" w:rsidRDefault="00A46E9F" w:rsidP="002402F2">
      <w:pPr>
        <w:jc w:val="both"/>
        <w:rPr>
          <w:rFonts w:cs="Arial"/>
        </w:rPr>
      </w:pPr>
    </w:p>
    <w:p w14:paraId="1F46028B" w14:textId="6D135F04" w:rsidR="00A46E9F" w:rsidRPr="0064460F" w:rsidRDefault="00A46E9F" w:rsidP="00A46E9F">
      <w:pPr>
        <w:jc w:val="both"/>
        <w:rPr>
          <w:rFonts w:cs="Arial"/>
        </w:rPr>
      </w:pPr>
      <w:r w:rsidRPr="0064460F">
        <w:rPr>
          <w:rFonts w:cs="Arial"/>
        </w:rPr>
        <w:t>V každém datovém centru je k dispozici místo pro 10 standardizovaných uzamykatelných datových rozvaděčů šíře 600mm</w:t>
      </w:r>
      <w:r w:rsidR="005A1466" w:rsidRPr="0064460F">
        <w:rPr>
          <w:rFonts w:cs="Arial"/>
        </w:rPr>
        <w:t xml:space="preserve"> (případně maximálně 2 datové rozvaděče mohou být i šíře až 800mm)</w:t>
      </w:r>
      <w:r w:rsidRPr="0064460F">
        <w:rPr>
          <w:rFonts w:cs="Arial"/>
        </w:rPr>
        <w:t>.</w:t>
      </w:r>
    </w:p>
    <w:p w14:paraId="67342DE6" w14:textId="77777777" w:rsidR="005A1466" w:rsidRPr="0064460F" w:rsidRDefault="005A1466" w:rsidP="00A46E9F">
      <w:pPr>
        <w:jc w:val="both"/>
        <w:rPr>
          <w:rFonts w:cs="Arial"/>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59"/>
        <w:gridCol w:w="4149"/>
      </w:tblGrid>
      <w:tr w:rsidR="005A1466" w:rsidRPr="0064460F" w14:paraId="2D463CC0" w14:textId="77777777" w:rsidTr="00EC5236">
        <w:trPr>
          <w:trHeight w:val="583"/>
          <w:tblHeader/>
          <w:jc w:val="center"/>
        </w:trPr>
        <w:tc>
          <w:tcPr>
            <w:tcW w:w="4859" w:type="dxa"/>
            <w:shd w:val="clear" w:color="auto" w:fill="BFBFBF"/>
            <w:tcMar>
              <w:top w:w="0" w:type="dxa"/>
              <w:left w:w="108" w:type="dxa"/>
              <w:bottom w:w="0" w:type="dxa"/>
              <w:right w:w="108" w:type="dxa"/>
            </w:tcMar>
            <w:vAlign w:val="center"/>
            <w:hideMark/>
          </w:tcPr>
          <w:p w14:paraId="26F1F7C5" w14:textId="46A074FB" w:rsidR="005A1466" w:rsidRPr="0064460F" w:rsidRDefault="00EC5236" w:rsidP="00AA3909">
            <w:r>
              <w:t>Popis parametru</w:t>
            </w:r>
          </w:p>
        </w:tc>
        <w:tc>
          <w:tcPr>
            <w:tcW w:w="4149" w:type="dxa"/>
            <w:shd w:val="clear" w:color="auto" w:fill="BFBFBF"/>
            <w:vAlign w:val="center"/>
          </w:tcPr>
          <w:p w14:paraId="43EB19B6" w14:textId="6563EC62" w:rsidR="005A1466" w:rsidRPr="0064460F" w:rsidRDefault="00EC5236" w:rsidP="00EC5236">
            <w:r>
              <w:t>Minimální podpora parametru</w:t>
            </w:r>
          </w:p>
        </w:tc>
      </w:tr>
      <w:tr w:rsidR="005A1466" w:rsidRPr="0064460F" w14:paraId="186E7BF7" w14:textId="77777777" w:rsidTr="00EC5236">
        <w:trPr>
          <w:jc w:val="center"/>
        </w:trPr>
        <w:tc>
          <w:tcPr>
            <w:tcW w:w="4859" w:type="dxa"/>
            <w:tcMar>
              <w:top w:w="0" w:type="dxa"/>
              <w:left w:w="108" w:type="dxa"/>
              <w:bottom w:w="0" w:type="dxa"/>
              <w:right w:w="108" w:type="dxa"/>
            </w:tcMar>
            <w:vAlign w:val="center"/>
            <w:hideMark/>
          </w:tcPr>
          <w:p w14:paraId="7A955F39" w14:textId="77777777" w:rsidR="005A1466" w:rsidRPr="0064460F" w:rsidRDefault="005A1466" w:rsidP="00AA3909">
            <w:r w:rsidRPr="0064460F">
              <w:t>Klasifikace prostředí</w:t>
            </w:r>
          </w:p>
        </w:tc>
        <w:tc>
          <w:tcPr>
            <w:tcW w:w="4149" w:type="dxa"/>
          </w:tcPr>
          <w:p w14:paraId="0ADB418D" w14:textId="59A8BD39" w:rsidR="005A1466" w:rsidRPr="0064460F" w:rsidRDefault="005A1466" w:rsidP="005A1466">
            <w:r w:rsidRPr="0064460F">
              <w:t xml:space="preserve">Tier II +zařízení redundantně napájena </w:t>
            </w:r>
          </w:p>
        </w:tc>
      </w:tr>
      <w:tr w:rsidR="005A1466" w:rsidRPr="0064460F" w14:paraId="66316863" w14:textId="77777777" w:rsidTr="00EC5236">
        <w:trPr>
          <w:jc w:val="center"/>
        </w:trPr>
        <w:tc>
          <w:tcPr>
            <w:tcW w:w="4859" w:type="dxa"/>
            <w:tcMar>
              <w:top w:w="0" w:type="dxa"/>
              <w:left w:w="108" w:type="dxa"/>
              <w:bottom w:w="0" w:type="dxa"/>
              <w:right w:w="108" w:type="dxa"/>
            </w:tcMar>
            <w:vAlign w:val="center"/>
            <w:hideMark/>
          </w:tcPr>
          <w:p w14:paraId="61967FFB" w14:textId="77777777" w:rsidR="005A1466" w:rsidRPr="0064460F" w:rsidRDefault="005A1466" w:rsidP="00AA3909">
            <w:r w:rsidRPr="0064460F">
              <w:t>Redundance všech kritických systémů</w:t>
            </w:r>
          </w:p>
        </w:tc>
        <w:tc>
          <w:tcPr>
            <w:tcW w:w="4149" w:type="dxa"/>
          </w:tcPr>
          <w:p w14:paraId="778937DF" w14:textId="77777777" w:rsidR="005A1466" w:rsidRPr="0064460F" w:rsidRDefault="005A1466" w:rsidP="00AA3909">
            <w:r w:rsidRPr="0064460F">
              <w:t xml:space="preserve">(UPS-baterie n + 1, motorgenerátor, distribuce napětí, chlazení) zajišťující </w:t>
            </w:r>
            <w:r w:rsidRPr="0064460F">
              <w:rPr>
                <w:u w:val="single"/>
              </w:rPr>
              <w:t>částečnou</w:t>
            </w:r>
            <w:r w:rsidRPr="0064460F">
              <w:t xml:space="preserve"> servisovatelnost za provozu.</w:t>
            </w:r>
          </w:p>
        </w:tc>
      </w:tr>
      <w:tr w:rsidR="005A1466" w:rsidRPr="0064460F" w14:paraId="3961484D" w14:textId="77777777" w:rsidTr="00EC5236">
        <w:trPr>
          <w:jc w:val="center"/>
        </w:trPr>
        <w:tc>
          <w:tcPr>
            <w:tcW w:w="4859" w:type="dxa"/>
            <w:tcMar>
              <w:top w:w="0" w:type="dxa"/>
              <w:left w:w="108" w:type="dxa"/>
              <w:bottom w:w="0" w:type="dxa"/>
              <w:right w:w="108" w:type="dxa"/>
            </w:tcMar>
            <w:vAlign w:val="center"/>
            <w:hideMark/>
          </w:tcPr>
          <w:p w14:paraId="107E79E8" w14:textId="77777777" w:rsidR="005A1466" w:rsidRPr="0064460F" w:rsidRDefault="005A1466" w:rsidP="00AA3909">
            <w:r w:rsidRPr="0064460F">
              <w:t>Dostupnost NDC</w:t>
            </w:r>
          </w:p>
        </w:tc>
        <w:tc>
          <w:tcPr>
            <w:tcW w:w="4149" w:type="dxa"/>
          </w:tcPr>
          <w:p w14:paraId="1FF9488F" w14:textId="77777777" w:rsidR="005A1466" w:rsidRPr="0064460F" w:rsidRDefault="005A1466" w:rsidP="00AA3909">
            <w:r w:rsidRPr="0064460F">
              <w:t>není sledováno</w:t>
            </w:r>
          </w:p>
        </w:tc>
      </w:tr>
      <w:tr w:rsidR="005A1466" w:rsidRPr="0064460F" w14:paraId="55FF7D26" w14:textId="77777777" w:rsidTr="00EC5236">
        <w:trPr>
          <w:jc w:val="center"/>
        </w:trPr>
        <w:tc>
          <w:tcPr>
            <w:tcW w:w="4859" w:type="dxa"/>
            <w:tcMar>
              <w:top w:w="0" w:type="dxa"/>
              <w:left w:w="108" w:type="dxa"/>
              <w:bottom w:w="0" w:type="dxa"/>
              <w:right w:w="108" w:type="dxa"/>
            </w:tcMar>
            <w:vAlign w:val="center"/>
            <w:hideMark/>
          </w:tcPr>
          <w:p w14:paraId="641F8E35" w14:textId="77777777" w:rsidR="005A1466" w:rsidRPr="0064460F" w:rsidRDefault="005A1466" w:rsidP="00AA3909">
            <w:r w:rsidRPr="0064460F">
              <w:t>Chlazení</w:t>
            </w:r>
          </w:p>
        </w:tc>
        <w:tc>
          <w:tcPr>
            <w:tcW w:w="4149" w:type="dxa"/>
          </w:tcPr>
          <w:p w14:paraId="65CF1FB0" w14:textId="2A32445A" w:rsidR="005A1466" w:rsidRPr="0064460F" w:rsidRDefault="005A1466" w:rsidP="005A1466">
            <w:r w:rsidRPr="0064460F">
              <w:t>studená ulička částečně; existují tepelné mosty</w:t>
            </w:r>
          </w:p>
        </w:tc>
      </w:tr>
      <w:tr w:rsidR="005A1466" w:rsidRPr="0064460F" w14:paraId="1088B0FD" w14:textId="77777777" w:rsidTr="00EC5236">
        <w:trPr>
          <w:trHeight w:val="331"/>
          <w:jc w:val="center"/>
        </w:trPr>
        <w:tc>
          <w:tcPr>
            <w:tcW w:w="4859" w:type="dxa"/>
            <w:vAlign w:val="center"/>
          </w:tcPr>
          <w:p w14:paraId="5DDC45DA" w14:textId="573AA679" w:rsidR="005A1466" w:rsidRPr="0064460F" w:rsidRDefault="005A1466" w:rsidP="00AA3909">
            <w:r w:rsidRPr="0064460F">
              <w:t xml:space="preserve"> Konektivita</w:t>
            </w:r>
          </w:p>
        </w:tc>
        <w:tc>
          <w:tcPr>
            <w:tcW w:w="4149" w:type="dxa"/>
          </w:tcPr>
          <w:p w14:paraId="32854611" w14:textId="77777777" w:rsidR="005A1466" w:rsidRPr="0064460F" w:rsidRDefault="005A1466" w:rsidP="00AA3909">
            <w:r w:rsidRPr="0064460F">
              <w:t>DWDM - 2 páry černé vlákno</w:t>
            </w:r>
          </w:p>
          <w:p w14:paraId="07CE4DBB" w14:textId="1E6EA0CB" w:rsidR="005A1466" w:rsidRPr="0064460F" w:rsidRDefault="005A1466" w:rsidP="005A1466">
            <w:r w:rsidRPr="0064460F">
              <w:t>2 páry nenasvícených optických vláken</w:t>
            </w:r>
          </w:p>
        </w:tc>
      </w:tr>
      <w:tr w:rsidR="005A1466" w:rsidRPr="0064460F" w14:paraId="076DEC32" w14:textId="77777777" w:rsidTr="00EC5236">
        <w:trPr>
          <w:jc w:val="center"/>
        </w:trPr>
        <w:tc>
          <w:tcPr>
            <w:tcW w:w="4859" w:type="dxa"/>
            <w:vAlign w:val="center"/>
            <w:hideMark/>
          </w:tcPr>
          <w:p w14:paraId="1BB544FE" w14:textId="3385AC5D" w:rsidR="005A1466" w:rsidRPr="0064460F" w:rsidRDefault="005A1466" w:rsidP="00AA3909">
            <w:r w:rsidRPr="0064460F">
              <w:t>Požární bezpečnost</w:t>
            </w:r>
          </w:p>
        </w:tc>
        <w:tc>
          <w:tcPr>
            <w:tcW w:w="4149" w:type="dxa"/>
          </w:tcPr>
          <w:p w14:paraId="578E415A" w14:textId="77777777" w:rsidR="005A1466" w:rsidRPr="0064460F" w:rsidRDefault="005A1466" w:rsidP="00AA3909">
            <w:r w:rsidRPr="0064460F">
              <w:t>elektrická požární signalizace,</w:t>
            </w:r>
          </w:p>
        </w:tc>
      </w:tr>
      <w:tr w:rsidR="005A1466" w:rsidRPr="0064460F" w14:paraId="349FE650" w14:textId="77777777" w:rsidTr="00EC5236">
        <w:trPr>
          <w:jc w:val="center"/>
        </w:trPr>
        <w:tc>
          <w:tcPr>
            <w:tcW w:w="4859" w:type="dxa"/>
            <w:vMerge w:val="restart"/>
            <w:tcMar>
              <w:top w:w="0" w:type="dxa"/>
              <w:left w:w="108" w:type="dxa"/>
              <w:bottom w:w="0" w:type="dxa"/>
              <w:right w:w="108" w:type="dxa"/>
            </w:tcMar>
            <w:vAlign w:val="center"/>
            <w:hideMark/>
          </w:tcPr>
          <w:p w14:paraId="15F77579" w14:textId="77777777" w:rsidR="005A1466" w:rsidRPr="0064460F" w:rsidRDefault="005A1466" w:rsidP="00AA3909">
            <w:r w:rsidRPr="0064460F">
              <w:t>Fyzická bezpečnost</w:t>
            </w:r>
          </w:p>
        </w:tc>
        <w:tc>
          <w:tcPr>
            <w:tcW w:w="4149" w:type="dxa"/>
          </w:tcPr>
          <w:p w14:paraId="45B46552" w14:textId="77777777" w:rsidR="005A1466" w:rsidRPr="0064460F" w:rsidRDefault="005A1466" w:rsidP="00AA3909">
            <w:r w:rsidRPr="0064460F">
              <w:t>strážní služba 24 × 7</w:t>
            </w:r>
          </w:p>
        </w:tc>
      </w:tr>
      <w:tr w:rsidR="005A1466" w:rsidRPr="0064460F" w14:paraId="7940DAC2" w14:textId="77777777" w:rsidTr="00EC5236">
        <w:trPr>
          <w:jc w:val="center"/>
        </w:trPr>
        <w:tc>
          <w:tcPr>
            <w:tcW w:w="4859" w:type="dxa"/>
            <w:vMerge/>
            <w:vAlign w:val="center"/>
            <w:hideMark/>
          </w:tcPr>
          <w:p w14:paraId="087421DF" w14:textId="77777777" w:rsidR="005A1466" w:rsidRPr="0064460F" w:rsidRDefault="005A1466" w:rsidP="00AA3909"/>
        </w:tc>
        <w:tc>
          <w:tcPr>
            <w:tcW w:w="4149" w:type="dxa"/>
          </w:tcPr>
          <w:p w14:paraId="50416EB4" w14:textId="77777777" w:rsidR="005A1466" w:rsidRPr="0064460F" w:rsidRDefault="005A1466" w:rsidP="00AA3909">
            <w:r w:rsidRPr="0064460F">
              <w:t>systém kontroly vstupu pomocí elektronických identifikačních karet, el. samozamykací zámek Abloy</w:t>
            </w:r>
          </w:p>
        </w:tc>
      </w:tr>
      <w:tr w:rsidR="005A1466" w:rsidRPr="0064460F" w14:paraId="0B143137" w14:textId="77777777" w:rsidTr="00EC5236">
        <w:trPr>
          <w:jc w:val="center"/>
        </w:trPr>
        <w:tc>
          <w:tcPr>
            <w:tcW w:w="4859" w:type="dxa"/>
            <w:vMerge/>
            <w:vAlign w:val="center"/>
            <w:hideMark/>
          </w:tcPr>
          <w:p w14:paraId="48154FD8" w14:textId="77777777" w:rsidR="005A1466" w:rsidRPr="0064460F" w:rsidRDefault="005A1466" w:rsidP="00AA3909"/>
        </w:tc>
        <w:tc>
          <w:tcPr>
            <w:tcW w:w="4149" w:type="dxa"/>
          </w:tcPr>
          <w:p w14:paraId="75099132" w14:textId="77777777" w:rsidR="005A1466" w:rsidRPr="0064460F" w:rsidRDefault="005A1466" w:rsidP="00AA3909">
            <w:r w:rsidRPr="0064460F">
              <w:t>IP kamery s detekcí pohybu</w:t>
            </w:r>
          </w:p>
        </w:tc>
      </w:tr>
      <w:tr w:rsidR="005A1466" w:rsidRPr="0064460F" w14:paraId="3C4C776D" w14:textId="77777777" w:rsidTr="00EC5236">
        <w:trPr>
          <w:jc w:val="center"/>
        </w:trPr>
        <w:tc>
          <w:tcPr>
            <w:tcW w:w="4859" w:type="dxa"/>
            <w:vMerge/>
            <w:vAlign w:val="center"/>
            <w:hideMark/>
          </w:tcPr>
          <w:p w14:paraId="20B0BCCF" w14:textId="77777777" w:rsidR="005A1466" w:rsidRPr="0064460F" w:rsidRDefault="005A1466" w:rsidP="00AA3909"/>
        </w:tc>
        <w:tc>
          <w:tcPr>
            <w:tcW w:w="4149" w:type="dxa"/>
          </w:tcPr>
          <w:p w14:paraId="65745E24" w14:textId="77777777" w:rsidR="005A1466" w:rsidRPr="0064460F" w:rsidRDefault="005A1466" w:rsidP="00AA3909">
            <w:r w:rsidRPr="0064460F">
              <w:t>IP kamery s detekcí pohybu</w:t>
            </w:r>
          </w:p>
        </w:tc>
      </w:tr>
      <w:tr w:rsidR="005A1466" w:rsidRPr="0064460F" w14:paraId="175D0BB3" w14:textId="77777777" w:rsidTr="00EC5236">
        <w:trPr>
          <w:jc w:val="center"/>
        </w:trPr>
        <w:tc>
          <w:tcPr>
            <w:tcW w:w="4859" w:type="dxa"/>
            <w:vMerge/>
            <w:vAlign w:val="center"/>
            <w:hideMark/>
          </w:tcPr>
          <w:p w14:paraId="5C8E5D19" w14:textId="77777777" w:rsidR="005A1466" w:rsidRPr="0064460F" w:rsidRDefault="005A1466" w:rsidP="00AA3909"/>
        </w:tc>
        <w:tc>
          <w:tcPr>
            <w:tcW w:w="4149" w:type="dxa"/>
          </w:tcPr>
          <w:p w14:paraId="12D52E47" w14:textId="77777777" w:rsidR="005A1466" w:rsidRPr="0064460F" w:rsidRDefault="005A1466" w:rsidP="00AA3909">
            <w:r w:rsidRPr="0064460F">
              <w:t>Záznam cca 72 hodin</w:t>
            </w:r>
          </w:p>
        </w:tc>
      </w:tr>
      <w:tr w:rsidR="005A1466" w:rsidRPr="0064460F" w14:paraId="5B913C48" w14:textId="77777777" w:rsidTr="00EC5236">
        <w:trPr>
          <w:jc w:val="center"/>
        </w:trPr>
        <w:tc>
          <w:tcPr>
            <w:tcW w:w="4859" w:type="dxa"/>
            <w:vMerge w:val="restart"/>
            <w:tcMar>
              <w:top w:w="0" w:type="dxa"/>
              <w:left w:w="108" w:type="dxa"/>
              <w:bottom w:w="0" w:type="dxa"/>
              <w:right w:w="108" w:type="dxa"/>
            </w:tcMar>
            <w:vAlign w:val="center"/>
            <w:hideMark/>
          </w:tcPr>
          <w:p w14:paraId="67968474" w14:textId="77777777" w:rsidR="005A1466" w:rsidRPr="0064460F" w:rsidRDefault="005A1466" w:rsidP="00AA3909">
            <w:r w:rsidRPr="0064460F">
              <w:t>Systém zdvojené podlahy</w:t>
            </w:r>
          </w:p>
        </w:tc>
        <w:tc>
          <w:tcPr>
            <w:tcW w:w="4149" w:type="dxa"/>
          </w:tcPr>
          <w:p w14:paraId="63F8D1B0" w14:textId="59030BAB" w:rsidR="005A1466" w:rsidRPr="0064460F" w:rsidRDefault="005A1466" w:rsidP="00500D0D">
            <w:r w:rsidRPr="0064460F">
              <w:t>Dimenzovaná na vysokou nosnost a</w:t>
            </w:r>
            <w:r w:rsidR="00500D0D">
              <w:t> </w:t>
            </w:r>
            <w:r w:rsidRPr="0064460F">
              <w:t>zátěž,</w:t>
            </w:r>
          </w:p>
        </w:tc>
      </w:tr>
      <w:tr w:rsidR="005A1466" w:rsidRPr="0064460F" w14:paraId="1B207B11" w14:textId="77777777" w:rsidTr="00EC5236">
        <w:trPr>
          <w:jc w:val="center"/>
        </w:trPr>
        <w:tc>
          <w:tcPr>
            <w:tcW w:w="4859" w:type="dxa"/>
            <w:vMerge/>
            <w:vAlign w:val="center"/>
            <w:hideMark/>
          </w:tcPr>
          <w:p w14:paraId="6DC26CD9" w14:textId="77777777" w:rsidR="005A1466" w:rsidRPr="0064460F" w:rsidRDefault="005A1466" w:rsidP="00AA3909"/>
        </w:tc>
        <w:tc>
          <w:tcPr>
            <w:tcW w:w="4149" w:type="dxa"/>
          </w:tcPr>
          <w:p w14:paraId="02E15FAF" w14:textId="77777777" w:rsidR="005A1466" w:rsidRPr="0064460F" w:rsidRDefault="005A1466" w:rsidP="00AA3909">
            <w:r w:rsidRPr="0064460F">
              <w:t>antistatická.</w:t>
            </w:r>
          </w:p>
        </w:tc>
      </w:tr>
      <w:tr w:rsidR="005A1466" w:rsidRPr="0064460F" w14:paraId="1FD1ABFD" w14:textId="77777777" w:rsidTr="00EC5236">
        <w:trPr>
          <w:jc w:val="center"/>
        </w:trPr>
        <w:tc>
          <w:tcPr>
            <w:tcW w:w="4859" w:type="dxa"/>
            <w:vMerge w:val="restart"/>
            <w:tcMar>
              <w:top w:w="0" w:type="dxa"/>
              <w:left w:w="108" w:type="dxa"/>
              <w:bottom w:w="0" w:type="dxa"/>
              <w:right w:w="108" w:type="dxa"/>
            </w:tcMar>
            <w:vAlign w:val="center"/>
            <w:hideMark/>
          </w:tcPr>
          <w:p w14:paraId="481E0163" w14:textId="77777777" w:rsidR="005A1466" w:rsidRPr="0064460F" w:rsidRDefault="005A1466" w:rsidP="00AA3909">
            <w:r w:rsidRPr="0064460F">
              <w:t>Napájení a záloha</w:t>
            </w:r>
          </w:p>
        </w:tc>
        <w:tc>
          <w:tcPr>
            <w:tcW w:w="4149" w:type="dxa"/>
          </w:tcPr>
          <w:p w14:paraId="145519F6" w14:textId="77777777" w:rsidR="005A1466" w:rsidRPr="0064460F" w:rsidRDefault="005A1466" w:rsidP="00AA3909">
            <w:r w:rsidRPr="0064460F">
              <w:t>Vlastní transformátorová stanice - vlastník/správce objektu ČSSZ,</w:t>
            </w:r>
          </w:p>
        </w:tc>
      </w:tr>
      <w:tr w:rsidR="005A1466" w:rsidRPr="0064460F" w14:paraId="7ABB984C" w14:textId="77777777" w:rsidTr="00EC5236">
        <w:trPr>
          <w:jc w:val="center"/>
        </w:trPr>
        <w:tc>
          <w:tcPr>
            <w:tcW w:w="4859" w:type="dxa"/>
            <w:vMerge/>
            <w:vAlign w:val="center"/>
            <w:hideMark/>
          </w:tcPr>
          <w:p w14:paraId="49BFD689" w14:textId="77777777" w:rsidR="005A1466" w:rsidRPr="0064460F" w:rsidRDefault="005A1466" w:rsidP="00AA3909"/>
        </w:tc>
        <w:tc>
          <w:tcPr>
            <w:tcW w:w="4149" w:type="dxa"/>
          </w:tcPr>
          <w:p w14:paraId="1E4FE973" w14:textId="77777777" w:rsidR="005A1466" w:rsidRPr="0064460F" w:rsidRDefault="005A1466" w:rsidP="00AA3909">
            <w:r w:rsidRPr="0064460F">
              <w:t>dvě nezávislé VN připojení,</w:t>
            </w:r>
          </w:p>
        </w:tc>
      </w:tr>
      <w:tr w:rsidR="005A1466" w:rsidRPr="0064460F" w14:paraId="72ABECB0" w14:textId="77777777" w:rsidTr="00EC5236">
        <w:trPr>
          <w:jc w:val="center"/>
        </w:trPr>
        <w:tc>
          <w:tcPr>
            <w:tcW w:w="4859" w:type="dxa"/>
            <w:vMerge/>
            <w:vAlign w:val="center"/>
            <w:hideMark/>
          </w:tcPr>
          <w:p w14:paraId="09CE8C4E" w14:textId="77777777" w:rsidR="005A1466" w:rsidRPr="0064460F" w:rsidRDefault="005A1466" w:rsidP="00AA3909"/>
        </w:tc>
        <w:tc>
          <w:tcPr>
            <w:tcW w:w="4149" w:type="dxa"/>
          </w:tcPr>
          <w:p w14:paraId="3755D3D2" w14:textId="77777777" w:rsidR="005A1466" w:rsidRPr="0064460F" w:rsidRDefault="005A1466" w:rsidP="00AA3909">
            <w:r w:rsidRPr="0064460F">
              <w:t>UPS - baterie n + 1, motorgenerátor zabezpečující nepřetržité napájení,</w:t>
            </w:r>
          </w:p>
        </w:tc>
      </w:tr>
      <w:tr w:rsidR="005A1466" w:rsidRPr="0064460F" w14:paraId="704B5262" w14:textId="77777777" w:rsidTr="00EC5236">
        <w:trPr>
          <w:jc w:val="center"/>
        </w:trPr>
        <w:tc>
          <w:tcPr>
            <w:tcW w:w="4859" w:type="dxa"/>
            <w:vMerge/>
            <w:vAlign w:val="center"/>
            <w:hideMark/>
          </w:tcPr>
          <w:p w14:paraId="48A40E21" w14:textId="77777777" w:rsidR="005A1466" w:rsidRPr="0064460F" w:rsidRDefault="005A1466" w:rsidP="00AA3909"/>
        </w:tc>
        <w:tc>
          <w:tcPr>
            <w:tcW w:w="4149" w:type="dxa"/>
          </w:tcPr>
          <w:p w14:paraId="2CE1DF96" w14:textId="77777777" w:rsidR="005A1466" w:rsidRPr="0064460F" w:rsidRDefault="005A1466" w:rsidP="00AA3909">
            <w:r w:rsidRPr="0064460F">
              <w:t>Třífázové 32A/ jednofázové 16A rozvody do datového sálu pod podlahou</w:t>
            </w:r>
          </w:p>
        </w:tc>
      </w:tr>
      <w:tr w:rsidR="005A1466" w:rsidRPr="0064460F" w14:paraId="75A247BC" w14:textId="77777777" w:rsidTr="00EC5236">
        <w:trPr>
          <w:jc w:val="center"/>
        </w:trPr>
        <w:tc>
          <w:tcPr>
            <w:tcW w:w="4859" w:type="dxa"/>
            <w:tcMar>
              <w:top w:w="0" w:type="dxa"/>
              <w:left w:w="108" w:type="dxa"/>
              <w:bottom w:w="0" w:type="dxa"/>
              <w:right w:w="108" w:type="dxa"/>
            </w:tcMar>
            <w:vAlign w:val="center"/>
            <w:hideMark/>
          </w:tcPr>
          <w:p w14:paraId="14A47217" w14:textId="77777777" w:rsidR="005A1466" w:rsidRPr="0064460F" w:rsidRDefault="005A1466" w:rsidP="00AA3909">
            <w:r w:rsidRPr="0064460F">
              <w:t>Palivové hospodářství</w:t>
            </w:r>
          </w:p>
        </w:tc>
        <w:tc>
          <w:tcPr>
            <w:tcW w:w="4149" w:type="dxa"/>
          </w:tcPr>
          <w:p w14:paraId="0142AAE2" w14:textId="77777777" w:rsidR="005A1466" w:rsidRPr="0064460F" w:rsidRDefault="005A1466" w:rsidP="00AA3909">
            <w:r w:rsidRPr="0064460F">
              <w:t>vlastník/správce objektu ČSSZ</w:t>
            </w:r>
          </w:p>
        </w:tc>
      </w:tr>
      <w:tr w:rsidR="005A1466" w:rsidRPr="0064460F" w14:paraId="5514BD42" w14:textId="77777777" w:rsidTr="00EC5236">
        <w:trPr>
          <w:jc w:val="center"/>
        </w:trPr>
        <w:tc>
          <w:tcPr>
            <w:tcW w:w="4859" w:type="dxa"/>
            <w:tcMar>
              <w:top w:w="0" w:type="dxa"/>
              <w:left w:w="108" w:type="dxa"/>
              <w:bottom w:w="0" w:type="dxa"/>
              <w:right w:w="108" w:type="dxa"/>
            </w:tcMar>
            <w:vAlign w:val="center"/>
            <w:hideMark/>
          </w:tcPr>
          <w:p w14:paraId="6DA6FADF" w14:textId="39702B4B" w:rsidR="005A1466" w:rsidRPr="0064460F" w:rsidRDefault="005A1466" w:rsidP="0064460F">
            <w:r w:rsidRPr="0064460F">
              <w:t xml:space="preserve">Monitoring </w:t>
            </w:r>
            <w:r w:rsidR="0064460F" w:rsidRPr="0064460F">
              <w:t>non IT technologií</w:t>
            </w:r>
          </w:p>
        </w:tc>
        <w:tc>
          <w:tcPr>
            <w:tcW w:w="4149" w:type="dxa"/>
          </w:tcPr>
          <w:p w14:paraId="3F41A99D" w14:textId="77777777" w:rsidR="005A1466" w:rsidRPr="0064460F" w:rsidRDefault="005A1466" w:rsidP="00AA3909">
            <w:r w:rsidRPr="0064460F">
              <w:t>částečně</w:t>
            </w:r>
          </w:p>
        </w:tc>
      </w:tr>
    </w:tbl>
    <w:p w14:paraId="57D1CEA8" w14:textId="77777777" w:rsidR="005A1466" w:rsidRPr="0064460F" w:rsidRDefault="005A1466" w:rsidP="00A46E9F">
      <w:pPr>
        <w:jc w:val="both"/>
        <w:rPr>
          <w:rFonts w:cs="Arial"/>
        </w:rPr>
      </w:pPr>
    </w:p>
    <w:p w14:paraId="39778E24" w14:textId="77777777" w:rsidR="00A46E9F" w:rsidRPr="0064460F" w:rsidRDefault="00A46E9F" w:rsidP="002402F2">
      <w:pPr>
        <w:jc w:val="both"/>
        <w:rPr>
          <w:rFonts w:cs="Arial"/>
        </w:rPr>
      </w:pPr>
    </w:p>
    <w:p w14:paraId="3A94CA47" w14:textId="77777777" w:rsidR="00A46E9F" w:rsidRPr="0064460F" w:rsidRDefault="00A46E9F" w:rsidP="002402F2">
      <w:pPr>
        <w:jc w:val="both"/>
        <w:rPr>
          <w:rFonts w:cs="Arial"/>
        </w:rPr>
      </w:pPr>
    </w:p>
    <w:p w14:paraId="59701492" w14:textId="77777777" w:rsidR="00807E79" w:rsidRPr="0064460F" w:rsidRDefault="00807E79" w:rsidP="00865061">
      <w:pPr>
        <w:rPr>
          <w:rFonts w:cs="Arial"/>
        </w:rPr>
      </w:pPr>
    </w:p>
    <w:p w14:paraId="0EC5B96B" w14:textId="73743D02" w:rsidR="00560286" w:rsidRPr="0064460F" w:rsidRDefault="00C6772A" w:rsidP="00560286">
      <w:pPr>
        <w:pStyle w:val="Nadpis21"/>
        <w:rPr>
          <w:rStyle w:val="Nzevknihy"/>
          <w:rFonts w:ascii="Arial" w:eastAsiaTheme="minorEastAsia" w:hAnsi="Arial" w:cs="Arial"/>
          <w:b/>
          <w:bCs w:val="0"/>
          <w:i w:val="0"/>
          <w:iCs w:val="0"/>
        </w:rPr>
      </w:pPr>
      <w:bookmarkStart w:id="15" w:name="_Toc409694764"/>
      <w:r w:rsidRPr="0064460F">
        <w:rPr>
          <w:rStyle w:val="Nzevknihy"/>
          <w:rFonts w:ascii="Arial" w:eastAsiaTheme="minorEastAsia" w:hAnsi="Arial" w:cs="Arial"/>
          <w:b/>
          <w:bCs w:val="0"/>
          <w:i w:val="0"/>
          <w:iCs w:val="0"/>
        </w:rPr>
        <w:lastRenderedPageBreak/>
        <w:t>P</w:t>
      </w:r>
      <w:r w:rsidR="00C965BB" w:rsidRPr="0064460F">
        <w:rPr>
          <w:rStyle w:val="Nzevknihy"/>
          <w:rFonts w:ascii="Arial" w:eastAsiaTheme="minorEastAsia" w:hAnsi="Arial" w:cs="Arial"/>
          <w:b/>
          <w:bCs w:val="0"/>
          <w:i w:val="0"/>
          <w:iCs w:val="0"/>
        </w:rPr>
        <w:t xml:space="preserve">ožadavky na </w:t>
      </w:r>
      <w:r w:rsidRPr="0064460F">
        <w:rPr>
          <w:rStyle w:val="Nzevknihy"/>
          <w:rFonts w:ascii="Arial" w:eastAsiaTheme="minorEastAsia" w:hAnsi="Arial" w:cs="Arial"/>
          <w:b/>
          <w:bCs w:val="0"/>
          <w:i w:val="0"/>
          <w:iCs w:val="0"/>
        </w:rPr>
        <w:t>Datové centrum A nebo Datové centrum B</w:t>
      </w:r>
      <w:bookmarkEnd w:id="15"/>
    </w:p>
    <w:p w14:paraId="7C1FDC74" w14:textId="77777777" w:rsidR="00E7605E" w:rsidRPr="0064460F" w:rsidRDefault="00E7605E" w:rsidP="00E7605E">
      <w:pPr>
        <w:rPr>
          <w:rFonts w:cs="Arial"/>
        </w:rPr>
      </w:pPr>
    </w:p>
    <w:p w14:paraId="4D555A6E" w14:textId="4BB01850" w:rsidR="00C6772A" w:rsidRPr="0064460F" w:rsidRDefault="00C6772A" w:rsidP="005A1466">
      <w:pPr>
        <w:jc w:val="both"/>
        <w:rPr>
          <w:rFonts w:cs="Arial"/>
        </w:rPr>
      </w:pPr>
      <w:r w:rsidRPr="0064460F">
        <w:rPr>
          <w:rFonts w:cs="Arial"/>
        </w:rPr>
        <w:t xml:space="preserve">Každé </w:t>
      </w:r>
      <w:r w:rsidR="008C1E17" w:rsidRPr="0064460F">
        <w:rPr>
          <w:rFonts w:cs="Arial"/>
        </w:rPr>
        <w:t xml:space="preserve">Datové centrum </w:t>
      </w:r>
      <w:r w:rsidRPr="0064460F">
        <w:rPr>
          <w:rFonts w:cs="Arial"/>
        </w:rPr>
        <w:t xml:space="preserve">A i Datové centrum B </w:t>
      </w:r>
      <w:r w:rsidR="008C1E17" w:rsidRPr="0064460F">
        <w:rPr>
          <w:rFonts w:cs="Arial"/>
        </w:rPr>
        <w:t>bude tvořeno maximálně 10 kusy RACK rozvaděčů s min. výškou 42U</w:t>
      </w:r>
      <w:r w:rsidRPr="0064460F">
        <w:rPr>
          <w:rFonts w:cs="Arial"/>
        </w:rPr>
        <w:t xml:space="preserve"> </w:t>
      </w:r>
      <w:r w:rsidR="005A1466" w:rsidRPr="0064460F">
        <w:rPr>
          <w:rFonts w:cs="Arial"/>
        </w:rPr>
        <w:t>/ šíře 600mm (případně maximálně 2 datové rozvaděče mohou být i šíře až 800mm). .</w:t>
      </w:r>
      <w:r w:rsidR="008C1E17" w:rsidRPr="0064460F">
        <w:rPr>
          <w:rFonts w:cs="Arial"/>
        </w:rPr>
        <w:t xml:space="preserve"> V datových rozvaděčích bude nainstalováno veškeré vybavení (servery, switche, disková pole</w:t>
      </w:r>
      <w:r w:rsidR="001243F6" w:rsidRPr="0064460F">
        <w:rPr>
          <w:rFonts w:cs="Arial"/>
        </w:rPr>
        <w:t>, routery</w:t>
      </w:r>
      <w:r w:rsidR="008C1E17" w:rsidRPr="0064460F">
        <w:rPr>
          <w:rFonts w:cs="Arial"/>
        </w:rPr>
        <w:t xml:space="preserve"> apod.) potřebné pro bezproblémový provoz.</w:t>
      </w:r>
      <w:r w:rsidR="001243F6" w:rsidRPr="0064460F">
        <w:rPr>
          <w:rFonts w:cs="Arial"/>
        </w:rPr>
        <w:t xml:space="preserve"> </w:t>
      </w:r>
    </w:p>
    <w:p w14:paraId="66C5F6A2" w14:textId="77777777" w:rsidR="00C6772A" w:rsidRPr="0064460F" w:rsidRDefault="00C6772A" w:rsidP="00C6772A">
      <w:pPr>
        <w:jc w:val="both"/>
        <w:rPr>
          <w:rFonts w:cs="Arial"/>
        </w:rPr>
      </w:pPr>
    </w:p>
    <w:p w14:paraId="0ADE6528" w14:textId="769134A8" w:rsidR="00C6772A" w:rsidRPr="0064460F" w:rsidRDefault="001243F6" w:rsidP="00C6772A">
      <w:pPr>
        <w:jc w:val="both"/>
        <w:rPr>
          <w:rFonts w:cs="Arial"/>
        </w:rPr>
      </w:pPr>
      <w:r w:rsidRPr="0064460F">
        <w:rPr>
          <w:rFonts w:cs="Arial"/>
        </w:rPr>
        <w:t xml:space="preserve">Propojení jednotlivých datových rozvaděčů bude </w:t>
      </w:r>
      <w:r w:rsidR="0086674B" w:rsidRPr="0064460F">
        <w:rPr>
          <w:rFonts w:cs="Arial"/>
        </w:rPr>
        <w:t xml:space="preserve">realizováno optickými </w:t>
      </w:r>
      <w:r w:rsidR="004837D0">
        <w:rPr>
          <w:rFonts w:cs="Arial"/>
        </w:rPr>
        <w:t>vlákny</w:t>
      </w:r>
      <w:r w:rsidR="004837D0" w:rsidRPr="0064460F">
        <w:rPr>
          <w:rFonts w:cs="Arial"/>
        </w:rPr>
        <w:t xml:space="preserve"> </w:t>
      </w:r>
      <w:r w:rsidR="00B36472" w:rsidRPr="0064460F">
        <w:rPr>
          <w:rFonts w:cs="Arial"/>
        </w:rPr>
        <w:t>se zakončením v rámci optické van</w:t>
      </w:r>
      <w:r w:rsidR="0043261C" w:rsidRPr="0064460F">
        <w:rPr>
          <w:rFonts w:cs="Arial"/>
        </w:rPr>
        <w:t>y každého datového rozvaděče.</w:t>
      </w:r>
      <w:r w:rsidR="00C6772A" w:rsidRPr="0064460F">
        <w:rPr>
          <w:rFonts w:cs="Arial"/>
        </w:rPr>
        <w:t xml:space="preserve"> </w:t>
      </w:r>
      <w:r w:rsidR="00CD2EDC" w:rsidRPr="0064460F">
        <w:rPr>
          <w:rFonts w:cs="Arial"/>
        </w:rPr>
        <w:t>Páteřními prvky D</w:t>
      </w:r>
      <w:r w:rsidR="00B62881" w:rsidRPr="0064460F">
        <w:rPr>
          <w:rFonts w:cs="Arial"/>
        </w:rPr>
        <w:t>atových center budou 2 modulární switche nebo soubor switchů a centrálně spravovaný firewall</w:t>
      </w:r>
      <w:r w:rsidR="0001477C" w:rsidRPr="0064460F">
        <w:rPr>
          <w:rFonts w:cs="Arial"/>
        </w:rPr>
        <w:t xml:space="preserve"> provozovaný v režimu clusteru</w:t>
      </w:r>
      <w:r w:rsidR="00B62881" w:rsidRPr="0064460F">
        <w:rPr>
          <w:rFonts w:cs="Arial"/>
        </w:rPr>
        <w:t xml:space="preserve">.  </w:t>
      </w:r>
    </w:p>
    <w:p w14:paraId="4BF08FB5" w14:textId="77777777" w:rsidR="00C6772A" w:rsidRPr="0064460F" w:rsidRDefault="00C6772A" w:rsidP="00C6772A">
      <w:pPr>
        <w:jc w:val="both"/>
        <w:rPr>
          <w:rFonts w:cs="Arial"/>
        </w:rPr>
      </w:pPr>
    </w:p>
    <w:p w14:paraId="5470C432" w14:textId="77777777" w:rsidR="00C6772A" w:rsidRPr="0064460F" w:rsidRDefault="005D2D1B" w:rsidP="00C6772A">
      <w:pPr>
        <w:jc w:val="both"/>
        <w:rPr>
          <w:rFonts w:cs="Arial"/>
        </w:rPr>
      </w:pPr>
      <w:r w:rsidRPr="0064460F">
        <w:rPr>
          <w:rFonts w:cs="Arial"/>
        </w:rPr>
        <w:t xml:space="preserve">Datové centrum </w:t>
      </w:r>
      <w:r w:rsidR="00C6772A" w:rsidRPr="0064460F">
        <w:rPr>
          <w:rFonts w:cs="Arial"/>
        </w:rPr>
        <w:t xml:space="preserve">A i Datové centrum B </w:t>
      </w:r>
      <w:r w:rsidRPr="0064460F">
        <w:rPr>
          <w:rFonts w:cs="Arial"/>
        </w:rPr>
        <w:t xml:space="preserve">bude obsahovat několik diskových polí různých výkonnostních charakteristik a podporovaných funkcionalit. </w:t>
      </w:r>
    </w:p>
    <w:p w14:paraId="3F06DC50" w14:textId="77777777" w:rsidR="00C6772A" w:rsidRPr="0064460F" w:rsidRDefault="00C6772A" w:rsidP="00C6772A">
      <w:pPr>
        <w:jc w:val="both"/>
        <w:rPr>
          <w:rFonts w:cs="Arial"/>
        </w:rPr>
      </w:pPr>
    </w:p>
    <w:p w14:paraId="3512FC68" w14:textId="2BBC425B" w:rsidR="005D3579" w:rsidRPr="0064460F" w:rsidRDefault="005D2D1B" w:rsidP="00C6772A">
      <w:pPr>
        <w:jc w:val="both"/>
        <w:rPr>
          <w:rFonts w:cs="Arial"/>
        </w:rPr>
      </w:pPr>
      <w:r w:rsidRPr="002C653D">
        <w:rPr>
          <w:rFonts w:cs="Arial"/>
        </w:rPr>
        <w:t>Virtu</w:t>
      </w:r>
      <w:r w:rsidR="002E160C" w:rsidRPr="002C653D">
        <w:rPr>
          <w:rFonts w:cs="Arial"/>
        </w:rPr>
        <w:t>a</w:t>
      </w:r>
      <w:r w:rsidRPr="002C653D">
        <w:rPr>
          <w:rFonts w:cs="Arial"/>
        </w:rPr>
        <w:t>lizační servery budou 2 a 4 soket</w:t>
      </w:r>
      <w:r w:rsidR="0086674B" w:rsidRPr="002C653D">
        <w:rPr>
          <w:rFonts w:cs="Arial"/>
        </w:rPr>
        <w:t>ové, vždy s napojením na disková</w:t>
      </w:r>
      <w:r w:rsidRPr="002C653D">
        <w:rPr>
          <w:rFonts w:cs="Arial"/>
        </w:rPr>
        <w:t xml:space="preserve"> pole. </w:t>
      </w:r>
      <w:r w:rsidR="0064460F" w:rsidRPr="002C653D">
        <w:rPr>
          <w:rFonts w:cs="Arial"/>
        </w:rPr>
        <w:t xml:space="preserve">Součástí Datového centra bude také </w:t>
      </w:r>
      <w:r w:rsidR="0086674B" w:rsidRPr="002C653D">
        <w:t>několik samostatných serverů</w:t>
      </w:r>
      <w:r w:rsidR="0086674B" w:rsidRPr="002C653D">
        <w:rPr>
          <w:rFonts w:cs="Arial"/>
        </w:rPr>
        <w:t xml:space="preserve"> mající lokální diskovou kapacitu  p</w:t>
      </w:r>
      <w:r w:rsidRPr="002C653D">
        <w:rPr>
          <w:rFonts w:cs="Arial"/>
        </w:rPr>
        <w:t>ro služby, které nemohou být</w:t>
      </w:r>
      <w:r w:rsidR="0041288D" w:rsidRPr="002C653D">
        <w:rPr>
          <w:rFonts w:cs="Arial"/>
        </w:rPr>
        <w:t xml:space="preserve"> virtualizovány nebo jejich dostupnost má být zcela nezávislá na virtualizační platformě </w:t>
      </w:r>
      <w:r w:rsidR="00150AC8" w:rsidRPr="002C653D">
        <w:rPr>
          <w:rFonts w:cs="Arial"/>
        </w:rPr>
        <w:t>Microsoft</w:t>
      </w:r>
      <w:r w:rsidR="00C6772A" w:rsidRPr="002C653D">
        <w:rPr>
          <w:rFonts w:cs="Arial"/>
        </w:rPr>
        <w:t xml:space="preserve"> </w:t>
      </w:r>
      <w:r w:rsidR="00150AC8" w:rsidRPr="002C653D">
        <w:rPr>
          <w:rFonts w:cs="Arial"/>
        </w:rPr>
        <w:t>Hyper</w:t>
      </w:r>
      <w:r w:rsidR="00C6772A" w:rsidRPr="002C653D">
        <w:rPr>
          <w:rFonts w:cs="Arial"/>
        </w:rPr>
        <w:t>-V</w:t>
      </w:r>
      <w:r w:rsidR="0041288D" w:rsidRPr="002C653D">
        <w:rPr>
          <w:rFonts w:cs="Arial"/>
        </w:rPr>
        <w:t>.</w:t>
      </w:r>
      <w:r w:rsidR="007B7C35" w:rsidRPr="002C653D">
        <w:rPr>
          <w:rFonts w:cs="Arial"/>
        </w:rPr>
        <w:t xml:space="preserve"> </w:t>
      </w:r>
      <w:r w:rsidR="00002EC0" w:rsidRPr="002C653D">
        <w:rPr>
          <w:rFonts w:cs="Arial"/>
        </w:rPr>
        <w:t>Vzorové schéma jednoho</w:t>
      </w:r>
      <w:r w:rsidR="007B7C35" w:rsidRPr="002C653D">
        <w:rPr>
          <w:rFonts w:cs="Arial"/>
        </w:rPr>
        <w:t xml:space="preserve"> </w:t>
      </w:r>
      <w:r w:rsidR="00150AC8" w:rsidRPr="002C653D">
        <w:rPr>
          <w:rFonts w:cs="Arial"/>
        </w:rPr>
        <w:t xml:space="preserve">Datového centra A / Datového centra B </w:t>
      </w:r>
      <w:r w:rsidR="007B7C35" w:rsidRPr="002C653D">
        <w:rPr>
          <w:rFonts w:cs="Arial"/>
        </w:rPr>
        <w:t xml:space="preserve">je znázorněno na obrázku č. </w:t>
      </w:r>
      <w:r w:rsidR="000F4BC8" w:rsidRPr="002C653D">
        <w:rPr>
          <w:rFonts w:cs="Arial"/>
        </w:rPr>
        <w:t>2a,b</w:t>
      </w:r>
      <w:r w:rsidR="00C31F10" w:rsidRPr="002C653D">
        <w:rPr>
          <w:rFonts w:cs="Arial"/>
        </w:rPr>
        <w:t>.</w:t>
      </w:r>
    </w:p>
    <w:p w14:paraId="7413B924" w14:textId="346A01EA" w:rsidR="007603C7" w:rsidRPr="0064460F" w:rsidRDefault="00C31F10" w:rsidP="00C6772A">
      <w:pPr>
        <w:jc w:val="both"/>
        <w:rPr>
          <w:rFonts w:cs="Arial"/>
        </w:rPr>
      </w:pPr>
      <w:r w:rsidRPr="0064460F">
        <w:rPr>
          <w:rFonts w:cs="Arial"/>
        </w:rPr>
        <w:t xml:space="preserve"> </w:t>
      </w:r>
    </w:p>
    <w:p w14:paraId="58B5FCAF" w14:textId="4D976D42" w:rsidR="00150AC8" w:rsidRPr="0064460F" w:rsidRDefault="00002EC0" w:rsidP="00C6772A">
      <w:pPr>
        <w:jc w:val="both"/>
        <w:rPr>
          <w:rFonts w:cs="Arial"/>
        </w:rPr>
      </w:pPr>
      <w:r w:rsidRPr="0064460F">
        <w:rPr>
          <w:rFonts w:cs="Arial"/>
        </w:rPr>
        <w:t xml:space="preserve">Pro vyloučení </w:t>
      </w:r>
      <w:r w:rsidR="00150AC8" w:rsidRPr="0064460F">
        <w:rPr>
          <w:rFonts w:cs="Arial"/>
        </w:rPr>
        <w:t xml:space="preserve">všech </w:t>
      </w:r>
      <w:r w:rsidRPr="0064460F">
        <w:rPr>
          <w:rFonts w:cs="Arial"/>
        </w:rPr>
        <w:t>pochybností Zadavatel uvádí,</w:t>
      </w:r>
      <w:r w:rsidR="00150AC8" w:rsidRPr="0064460F">
        <w:rPr>
          <w:rFonts w:cs="Arial"/>
        </w:rPr>
        <w:t xml:space="preserve"> </w:t>
      </w:r>
      <w:r w:rsidRPr="0064460F">
        <w:rPr>
          <w:rFonts w:cs="Arial"/>
        </w:rPr>
        <w:t xml:space="preserve">že </w:t>
      </w:r>
      <w:r w:rsidR="00150AC8" w:rsidRPr="0064460F">
        <w:rPr>
          <w:rFonts w:cs="Arial"/>
        </w:rPr>
        <w:t>DDC</w:t>
      </w:r>
      <w:r w:rsidRPr="0064460F">
        <w:rPr>
          <w:rFonts w:cs="Arial"/>
        </w:rPr>
        <w:t xml:space="preserve"> tedy i včetně všech použitých zařízení a prvků musí být </w:t>
      </w:r>
      <w:r w:rsidR="00150AC8" w:rsidRPr="0064460F">
        <w:rPr>
          <w:rFonts w:cs="Arial"/>
        </w:rPr>
        <w:t xml:space="preserve">v Datovém centru A i v Datovém centru B </w:t>
      </w:r>
      <w:r w:rsidRPr="0064460F">
        <w:rPr>
          <w:rFonts w:cs="Arial"/>
        </w:rPr>
        <w:t>naprosto totožn</w:t>
      </w:r>
      <w:r w:rsidR="00150AC8" w:rsidRPr="0064460F">
        <w:rPr>
          <w:rFonts w:cs="Arial"/>
        </w:rPr>
        <w:t>é</w:t>
      </w:r>
      <w:r w:rsidRPr="0064460F">
        <w:rPr>
          <w:rFonts w:cs="Arial"/>
        </w:rPr>
        <w:t>.</w:t>
      </w:r>
      <w:r w:rsidR="00150AC8" w:rsidRPr="0064460F">
        <w:rPr>
          <w:rFonts w:cs="Arial"/>
        </w:rPr>
        <w:t xml:space="preserve"> </w:t>
      </w:r>
      <w:r w:rsidRPr="0064460F">
        <w:rPr>
          <w:rFonts w:cs="Arial"/>
        </w:rPr>
        <w:t>Zadavatel také zdůrazňuje,</w:t>
      </w:r>
      <w:r w:rsidR="00150AC8" w:rsidRPr="0064460F">
        <w:rPr>
          <w:rFonts w:cs="Arial"/>
        </w:rPr>
        <w:t xml:space="preserve"> že tento bod</w:t>
      </w:r>
      <w:r w:rsidRPr="0064460F">
        <w:rPr>
          <w:rFonts w:cs="Arial"/>
        </w:rPr>
        <w:t xml:space="preserve"> popisuje vždy jen jedno ze dvou</w:t>
      </w:r>
      <w:r w:rsidR="005D3579" w:rsidRPr="0064460F">
        <w:rPr>
          <w:rFonts w:cs="Arial"/>
        </w:rPr>
        <w:t xml:space="preserve"> požadovaných totožných </w:t>
      </w:r>
      <w:r w:rsidR="00CD2EDC" w:rsidRPr="0064460F">
        <w:rPr>
          <w:rFonts w:cs="Arial"/>
        </w:rPr>
        <w:t xml:space="preserve">Datových </w:t>
      </w:r>
      <w:r w:rsidR="005D3579" w:rsidRPr="0064460F">
        <w:rPr>
          <w:rFonts w:cs="Arial"/>
        </w:rPr>
        <w:t>center</w:t>
      </w:r>
      <w:r w:rsidR="004837D0">
        <w:rPr>
          <w:rFonts w:cs="Arial"/>
        </w:rPr>
        <w:t>,</w:t>
      </w:r>
      <w:r w:rsidR="005D3579" w:rsidRPr="0064460F">
        <w:rPr>
          <w:rFonts w:cs="Arial"/>
        </w:rPr>
        <w:t xml:space="preserve"> a to včetně počtu kusů jednotlivých zařízení jen jednoho </w:t>
      </w:r>
      <w:r w:rsidR="00150AC8" w:rsidRPr="0064460F">
        <w:rPr>
          <w:rFonts w:cs="Arial"/>
        </w:rPr>
        <w:t>Datového centra A i Datového centra B</w:t>
      </w:r>
      <w:r w:rsidR="005D3579" w:rsidRPr="0064460F">
        <w:rPr>
          <w:rFonts w:cs="Arial"/>
        </w:rPr>
        <w:t>.</w:t>
      </w:r>
      <w:r w:rsidR="00150AC8" w:rsidRPr="0064460F">
        <w:rPr>
          <w:rFonts w:cs="Arial"/>
        </w:rPr>
        <w:t xml:space="preserve"> Pokud je uvedeno Datové centrum, rozumí se tím Datové centrum A nebo Datové centrum B.</w:t>
      </w:r>
    </w:p>
    <w:p w14:paraId="495C5141" w14:textId="58ABA51B" w:rsidR="00002EC0" w:rsidRPr="0064460F" w:rsidRDefault="00002EC0" w:rsidP="00C6772A">
      <w:pPr>
        <w:jc w:val="both"/>
        <w:rPr>
          <w:rFonts w:cs="Arial"/>
        </w:rPr>
        <w:sectPr w:rsidR="00002EC0" w:rsidRPr="0064460F" w:rsidSect="00022702">
          <w:headerReference w:type="default" r:id="rId31"/>
          <w:footerReference w:type="even" r:id="rId32"/>
          <w:footerReference w:type="default" r:id="rId33"/>
          <w:pgSz w:w="11906" w:h="16838"/>
          <w:pgMar w:top="1418" w:right="1418" w:bottom="1418" w:left="1418" w:header="709" w:footer="709" w:gutter="0"/>
          <w:cols w:space="708"/>
          <w:titlePg/>
          <w:docGrid w:linePitch="360"/>
        </w:sectPr>
      </w:pPr>
      <w:r w:rsidRPr="0064460F">
        <w:rPr>
          <w:rFonts w:cs="Arial"/>
        </w:rPr>
        <w:t xml:space="preserve"> </w:t>
      </w:r>
    </w:p>
    <w:p w14:paraId="3410E33E" w14:textId="4A7B37AD" w:rsidR="00BE3384" w:rsidRPr="0064460F" w:rsidRDefault="00BE3384" w:rsidP="00E7605E">
      <w:pPr>
        <w:rPr>
          <w:rFonts w:cs="Arial"/>
        </w:rPr>
      </w:pPr>
    </w:p>
    <w:p w14:paraId="15A97CF7" w14:textId="7641E64E" w:rsidR="007603C7" w:rsidRPr="0064460F" w:rsidRDefault="00284B9E" w:rsidP="00B82D0C">
      <w:pPr>
        <w:ind w:firstLine="0"/>
        <w:rPr>
          <w:rFonts w:cs="Arial"/>
        </w:rPr>
      </w:pPr>
      <w:r w:rsidRPr="0064460F">
        <w:object w:dxaOrig="14865" w:dyaOrig="6360" w14:anchorId="234702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3.25pt;height:318pt" o:ole="">
            <v:imagedata r:id="rId34" o:title=""/>
          </v:shape>
          <o:OLEObject Type="Embed" ProgID="Visio.Drawing.15" ShapeID="_x0000_i1025" DrawAspect="Content" ObjectID="_1483436722" r:id="rId35"/>
        </w:object>
      </w:r>
    </w:p>
    <w:p w14:paraId="30758AF4" w14:textId="1D571134" w:rsidR="00B82D0C" w:rsidRPr="0064460F" w:rsidRDefault="000F4BC8" w:rsidP="00B82D0C">
      <w:pPr>
        <w:ind w:firstLine="0"/>
        <w:jc w:val="center"/>
        <w:rPr>
          <w:rStyle w:val="Nzevknihy"/>
          <w:rFonts w:ascii="Arial" w:hAnsi="Arial" w:cs="Arial"/>
        </w:rPr>
      </w:pPr>
      <w:r w:rsidRPr="0064460F">
        <w:rPr>
          <w:rStyle w:val="Nzevknihy"/>
          <w:rFonts w:ascii="Arial" w:hAnsi="Arial"/>
        </w:rPr>
        <w:t>Obrázek č. 2</w:t>
      </w:r>
      <w:r w:rsidR="00B82D0C" w:rsidRPr="0064460F">
        <w:rPr>
          <w:rStyle w:val="Nzevknihy"/>
          <w:rFonts w:ascii="Arial" w:hAnsi="Arial"/>
        </w:rPr>
        <w:t xml:space="preserve">a –vzorové schéma </w:t>
      </w:r>
      <w:r w:rsidR="0064460F" w:rsidRPr="0064460F">
        <w:rPr>
          <w:rStyle w:val="Nzevknihy"/>
          <w:rFonts w:ascii="Arial" w:hAnsi="Arial"/>
        </w:rPr>
        <w:t>D</w:t>
      </w:r>
      <w:r w:rsidR="00B82D0C" w:rsidRPr="0064460F">
        <w:rPr>
          <w:rStyle w:val="Nzevknihy"/>
          <w:rFonts w:ascii="Arial" w:hAnsi="Arial"/>
        </w:rPr>
        <w:t>atového centra</w:t>
      </w:r>
    </w:p>
    <w:p w14:paraId="0CB99D20" w14:textId="28C6B12E" w:rsidR="007603C7" w:rsidRPr="0064460F" w:rsidRDefault="007603C7" w:rsidP="00E857BF">
      <w:pPr>
        <w:rPr>
          <w:rFonts w:cs="Arial"/>
        </w:rPr>
      </w:pPr>
    </w:p>
    <w:p w14:paraId="4782DDAF" w14:textId="10523FD6" w:rsidR="007603C7" w:rsidRPr="0064460F" w:rsidRDefault="00284B9E" w:rsidP="00E857BF">
      <w:pPr>
        <w:ind w:firstLine="0"/>
        <w:rPr>
          <w:rFonts w:cs="Arial"/>
          <w:lang w:val="en-US"/>
        </w:rPr>
      </w:pPr>
      <w:r w:rsidRPr="0064460F">
        <w:object w:dxaOrig="15046" w:dyaOrig="6406" w14:anchorId="73E0C0D2">
          <v:shape id="_x0000_i1026" type="#_x0000_t75" style="width:752.25pt;height:320.25pt" o:ole="">
            <v:imagedata r:id="rId36" o:title=""/>
          </v:shape>
          <o:OLEObject Type="Embed" ProgID="Visio.Drawing.15" ShapeID="_x0000_i1026" DrawAspect="Content" ObjectID="_1483436723" r:id="rId37"/>
        </w:object>
      </w:r>
    </w:p>
    <w:p w14:paraId="25A39035" w14:textId="7BA00D06" w:rsidR="00B82D0C" w:rsidRPr="00B254EE" w:rsidRDefault="000F4BC8" w:rsidP="00B82D0C">
      <w:pPr>
        <w:ind w:firstLine="0"/>
        <w:jc w:val="center"/>
        <w:rPr>
          <w:rStyle w:val="Nzevknihy"/>
          <w:rFonts w:ascii="Arial" w:hAnsi="Arial" w:cs="Arial"/>
        </w:rPr>
      </w:pPr>
      <w:r w:rsidRPr="0064460F">
        <w:rPr>
          <w:rStyle w:val="Nzevknihy"/>
          <w:rFonts w:ascii="Arial" w:hAnsi="Arial"/>
        </w:rPr>
        <w:t>Obrázek č. 2</w:t>
      </w:r>
      <w:r w:rsidR="00B82D0C" w:rsidRPr="0064460F">
        <w:rPr>
          <w:rStyle w:val="Nzevknihy"/>
          <w:rFonts w:ascii="Arial" w:hAnsi="Arial"/>
        </w:rPr>
        <w:t xml:space="preserve">b –vzorové schéma </w:t>
      </w:r>
      <w:r w:rsidR="0064460F" w:rsidRPr="0064460F">
        <w:rPr>
          <w:rStyle w:val="Nzevknihy"/>
          <w:rFonts w:ascii="Arial" w:hAnsi="Arial"/>
        </w:rPr>
        <w:t>D</w:t>
      </w:r>
      <w:r w:rsidR="00B82D0C" w:rsidRPr="0064460F">
        <w:rPr>
          <w:rStyle w:val="Nzevknihy"/>
          <w:rFonts w:ascii="Arial" w:hAnsi="Arial"/>
        </w:rPr>
        <w:t>atového centra</w:t>
      </w:r>
    </w:p>
    <w:p w14:paraId="61C473BE" w14:textId="77777777" w:rsidR="00B82D0C" w:rsidRPr="00B254EE" w:rsidRDefault="00B82D0C" w:rsidP="00B82D0C">
      <w:pPr>
        <w:ind w:firstLine="0"/>
        <w:jc w:val="center"/>
        <w:rPr>
          <w:rFonts w:cs="Arial"/>
        </w:rPr>
        <w:sectPr w:rsidR="00B82D0C" w:rsidRPr="00B254EE" w:rsidSect="007603C7">
          <w:type w:val="evenPage"/>
          <w:pgSz w:w="16838" w:h="11906" w:orient="landscape"/>
          <w:pgMar w:top="720" w:right="720" w:bottom="720" w:left="720" w:header="709" w:footer="709" w:gutter="0"/>
          <w:cols w:space="708"/>
          <w:titlePg/>
          <w:docGrid w:linePitch="360"/>
        </w:sectPr>
      </w:pPr>
    </w:p>
    <w:p w14:paraId="50EDAFD2" w14:textId="73380774" w:rsidR="008A30E2" w:rsidRPr="00B254EE" w:rsidRDefault="008A30E2" w:rsidP="00B82D0C">
      <w:pPr>
        <w:ind w:firstLine="0"/>
        <w:rPr>
          <w:rFonts w:cs="Arial"/>
        </w:rPr>
      </w:pPr>
    </w:p>
    <w:p w14:paraId="21D33D54" w14:textId="3C8CB5CE" w:rsidR="002E160C" w:rsidRPr="00B254EE" w:rsidRDefault="002E160C" w:rsidP="004C744C">
      <w:pPr>
        <w:pStyle w:val="Heading3-Numbers"/>
        <w:rPr>
          <w:rStyle w:val="Nzevknihy"/>
          <w:rFonts w:ascii="Arial" w:eastAsiaTheme="minorEastAsia" w:hAnsi="Arial" w:cs="Arial"/>
          <w:b/>
          <w:bCs w:val="0"/>
          <w:i w:val="0"/>
          <w:iCs w:val="0"/>
        </w:rPr>
      </w:pPr>
      <w:bookmarkStart w:id="16" w:name="_Toc409694765"/>
      <w:r w:rsidRPr="00B254EE">
        <w:rPr>
          <w:rStyle w:val="Nzevknihy"/>
          <w:rFonts w:ascii="Arial" w:eastAsiaTheme="minorEastAsia" w:hAnsi="Arial" w:cs="Arial"/>
          <w:b/>
          <w:bCs w:val="0"/>
          <w:i w:val="0"/>
          <w:iCs w:val="0"/>
        </w:rPr>
        <w:t>Požadavky na komunikační infrastrukturu</w:t>
      </w:r>
      <w:bookmarkEnd w:id="16"/>
    </w:p>
    <w:p w14:paraId="3EAE374F" w14:textId="77777777" w:rsidR="002E160C" w:rsidRPr="00B254EE" w:rsidRDefault="002E160C" w:rsidP="002E160C">
      <w:pPr>
        <w:rPr>
          <w:rFonts w:cs="Arial"/>
        </w:rPr>
      </w:pPr>
    </w:p>
    <w:p w14:paraId="684368CA" w14:textId="6943694F" w:rsidR="00150AC8" w:rsidRDefault="002E160C" w:rsidP="00150AC8">
      <w:pPr>
        <w:jc w:val="both"/>
        <w:rPr>
          <w:rFonts w:cs="Arial"/>
        </w:rPr>
      </w:pPr>
      <w:r w:rsidRPr="00B254EE">
        <w:rPr>
          <w:rFonts w:cs="Arial"/>
        </w:rPr>
        <w:t xml:space="preserve">Komunikační infrastruktura </w:t>
      </w:r>
      <w:r w:rsidR="00150AC8">
        <w:rPr>
          <w:rFonts w:cs="Arial"/>
        </w:rPr>
        <w:t xml:space="preserve">Datového centra </w:t>
      </w:r>
      <w:r w:rsidRPr="00B254EE">
        <w:rPr>
          <w:rFonts w:cs="Arial"/>
        </w:rPr>
        <w:t>bude z</w:t>
      </w:r>
      <w:r w:rsidR="000D62FA" w:rsidRPr="00B254EE">
        <w:rPr>
          <w:rFonts w:cs="Arial"/>
        </w:rPr>
        <w:t xml:space="preserve">aložená na </w:t>
      </w:r>
      <w:r w:rsidR="00150AC8">
        <w:rPr>
          <w:rFonts w:cs="Arial"/>
        </w:rPr>
        <w:t>bázi hvězdicové topologie</w:t>
      </w:r>
      <w:r w:rsidR="000D62FA" w:rsidRPr="00B254EE">
        <w:rPr>
          <w:rFonts w:cs="Arial"/>
        </w:rPr>
        <w:t>.</w:t>
      </w:r>
      <w:r w:rsidRPr="00B254EE">
        <w:rPr>
          <w:rFonts w:cs="Arial"/>
        </w:rPr>
        <w:t xml:space="preserve"> Centrálním uzlem budou 2 modulární switche (nebo soubor switchů)</w:t>
      </w:r>
      <w:r w:rsidR="007377F4" w:rsidRPr="00B254EE">
        <w:rPr>
          <w:rFonts w:cs="Arial"/>
        </w:rPr>
        <w:t xml:space="preserve"> pracující v redundantním režimu. </w:t>
      </w:r>
    </w:p>
    <w:p w14:paraId="1B950A48" w14:textId="77777777" w:rsidR="00150AC8" w:rsidRDefault="00150AC8" w:rsidP="00150AC8">
      <w:pPr>
        <w:jc w:val="both"/>
        <w:rPr>
          <w:rFonts w:cs="Arial"/>
        </w:rPr>
      </w:pPr>
    </w:p>
    <w:p w14:paraId="636D6F47" w14:textId="77777777" w:rsidR="00150AC8" w:rsidRDefault="007377F4" w:rsidP="00150AC8">
      <w:pPr>
        <w:jc w:val="both"/>
        <w:rPr>
          <w:rFonts w:cs="Arial"/>
        </w:rPr>
      </w:pPr>
      <w:r w:rsidRPr="00B254EE">
        <w:rPr>
          <w:rFonts w:cs="Arial"/>
        </w:rPr>
        <w:t xml:space="preserve">Komunikační </w:t>
      </w:r>
      <w:r w:rsidR="00150AC8">
        <w:rPr>
          <w:rFonts w:cs="Arial"/>
        </w:rPr>
        <w:t>infrastruktura</w:t>
      </w:r>
      <w:r w:rsidRPr="00B254EE">
        <w:rPr>
          <w:rFonts w:cs="Arial"/>
        </w:rPr>
        <w:t xml:space="preserve"> </w:t>
      </w:r>
      <w:r w:rsidR="00257A00" w:rsidRPr="00B254EE">
        <w:rPr>
          <w:rFonts w:cs="Arial"/>
        </w:rPr>
        <w:t>bude</w:t>
      </w:r>
      <w:r w:rsidRPr="00B254EE">
        <w:rPr>
          <w:rFonts w:cs="Arial"/>
        </w:rPr>
        <w:t xml:space="preserve"> </w:t>
      </w:r>
      <w:r w:rsidR="00257A00" w:rsidRPr="00B254EE">
        <w:rPr>
          <w:rFonts w:cs="Arial"/>
        </w:rPr>
        <w:t>zajišťovat</w:t>
      </w:r>
      <w:r w:rsidRPr="00B254EE">
        <w:rPr>
          <w:rFonts w:cs="Arial"/>
        </w:rPr>
        <w:t xml:space="preserve"> redundantní spojení mezi jednotlivými částmi</w:t>
      </w:r>
      <w:r w:rsidR="00150AC8">
        <w:rPr>
          <w:rFonts w:cs="Arial"/>
        </w:rPr>
        <w:t xml:space="preserve"> (servery, diskové pole apod.) D</w:t>
      </w:r>
      <w:r w:rsidRPr="00B254EE">
        <w:rPr>
          <w:rFonts w:cs="Arial"/>
        </w:rPr>
        <w:t xml:space="preserve">atových center. </w:t>
      </w:r>
    </w:p>
    <w:p w14:paraId="1C5FA56C" w14:textId="77777777" w:rsidR="00150AC8" w:rsidRDefault="00150AC8" w:rsidP="00150AC8">
      <w:pPr>
        <w:jc w:val="both"/>
        <w:rPr>
          <w:rFonts w:cs="Arial"/>
        </w:rPr>
      </w:pPr>
    </w:p>
    <w:p w14:paraId="0FB20674" w14:textId="2F98869A" w:rsidR="007E4B5E" w:rsidRPr="00B254EE" w:rsidRDefault="00150AC8" w:rsidP="00150AC8">
      <w:pPr>
        <w:jc w:val="both"/>
        <w:rPr>
          <w:rFonts w:cs="Arial"/>
        </w:rPr>
      </w:pPr>
      <w:r>
        <w:rPr>
          <w:rFonts w:cs="Arial"/>
        </w:rPr>
        <w:t>Přístup do D</w:t>
      </w:r>
      <w:r w:rsidR="004C744C" w:rsidRPr="00B254EE">
        <w:rPr>
          <w:rFonts w:cs="Arial"/>
        </w:rPr>
        <w:t xml:space="preserve">atových center bude zajištovat firewall provozovaný v režimu clusteru. </w:t>
      </w:r>
      <w:r w:rsidR="007E4B5E" w:rsidRPr="00B254EE">
        <w:rPr>
          <w:rFonts w:cs="Arial"/>
        </w:rPr>
        <w:t xml:space="preserve">Firewall bude zprostředkovávat site-to-site VPN spojení s ostatními datovými centry </w:t>
      </w:r>
      <w:r>
        <w:rPr>
          <w:rFonts w:cs="Arial"/>
        </w:rPr>
        <w:t>Zadavatele (např. Poříční právo, apod.) a detašovanými pracovišti Zadavatele. T</w:t>
      </w:r>
      <w:r w:rsidR="007E4B5E" w:rsidRPr="00B254EE">
        <w:rPr>
          <w:rFonts w:cs="Arial"/>
        </w:rPr>
        <w:t>éž bude zajištovat VPN spojení typu klient-server pro mobilní uživatele.</w:t>
      </w:r>
    </w:p>
    <w:p w14:paraId="19750840" w14:textId="77777777" w:rsidR="000A2DA1" w:rsidRPr="00B254EE" w:rsidRDefault="000A2DA1" w:rsidP="00150AC8">
      <w:pPr>
        <w:jc w:val="both"/>
        <w:rPr>
          <w:rFonts w:cs="Arial"/>
        </w:rPr>
      </w:pPr>
    </w:p>
    <w:p w14:paraId="39CA3845" w14:textId="6B4CB1C8" w:rsidR="000A2DA1" w:rsidRPr="00B254EE" w:rsidRDefault="000A2DA1" w:rsidP="00150AC8">
      <w:pPr>
        <w:jc w:val="both"/>
        <w:rPr>
          <w:rFonts w:cs="Arial"/>
        </w:rPr>
      </w:pPr>
      <w:r w:rsidRPr="00B254EE">
        <w:rPr>
          <w:rFonts w:cs="Arial"/>
        </w:rPr>
        <w:t xml:space="preserve">Komunikační vrstva bude dále rozčleněna do potřebných VLAN skupin pro zajištění bezpečného provozu. </w:t>
      </w:r>
    </w:p>
    <w:p w14:paraId="2303540C" w14:textId="77777777" w:rsidR="000D62FA" w:rsidRPr="00B254EE" w:rsidRDefault="000D62FA" w:rsidP="002E160C">
      <w:pPr>
        <w:rPr>
          <w:rFonts w:cs="Arial"/>
        </w:rPr>
      </w:pPr>
    </w:p>
    <w:p w14:paraId="51BC027C" w14:textId="1AFF1BDE" w:rsidR="000D62FA" w:rsidRPr="00B254EE" w:rsidRDefault="000D62FA" w:rsidP="002E160C">
      <w:pPr>
        <w:rPr>
          <w:rFonts w:cs="Arial"/>
        </w:rPr>
      </w:pPr>
      <w:r w:rsidRPr="00B254EE">
        <w:rPr>
          <w:rFonts w:cs="Arial"/>
        </w:rPr>
        <w:t xml:space="preserve">Schéma komunikační infrastruktury je zobrazeno </w:t>
      </w:r>
      <w:r w:rsidRPr="002C653D">
        <w:rPr>
          <w:rFonts w:cs="Arial"/>
        </w:rPr>
        <w:t>na obrázku č. 3.</w:t>
      </w:r>
      <w:r w:rsidRPr="00B254EE">
        <w:rPr>
          <w:rFonts w:cs="Arial"/>
        </w:rPr>
        <w:t xml:space="preserve"> </w:t>
      </w:r>
    </w:p>
    <w:p w14:paraId="208E857A" w14:textId="77777777" w:rsidR="0086674B" w:rsidRPr="00B254EE" w:rsidRDefault="0086674B" w:rsidP="002E160C">
      <w:pPr>
        <w:rPr>
          <w:rFonts w:cs="Arial"/>
        </w:rPr>
      </w:pPr>
    </w:p>
    <w:p w14:paraId="136C8CC6" w14:textId="76FF4423" w:rsidR="0086674B" w:rsidRPr="00B254EE" w:rsidRDefault="00D21EB4" w:rsidP="0086674B">
      <w:pPr>
        <w:rPr>
          <w:rStyle w:val="Nzevknihy"/>
          <w:rFonts w:ascii="Arial" w:hAnsi="Arial" w:cs="Arial"/>
          <w:b w:val="0"/>
          <w:i w:val="0"/>
        </w:rPr>
      </w:pPr>
      <w:r>
        <w:object w:dxaOrig="11370" w:dyaOrig="11326" w14:anchorId="114DF6BC">
          <v:shape id="_x0000_i1027" type="#_x0000_t75" style="width:453pt;height:451.5pt" o:ole="">
            <v:imagedata r:id="rId38" o:title=""/>
          </v:shape>
          <o:OLEObject Type="Embed" ProgID="Visio.Drawing.15" ShapeID="_x0000_i1027" DrawAspect="Content" ObjectID="_1483436724" r:id="rId39"/>
        </w:object>
      </w:r>
    </w:p>
    <w:p w14:paraId="466142F9" w14:textId="3C216D37" w:rsidR="0086674B" w:rsidRPr="00B254EE" w:rsidRDefault="0086674B" w:rsidP="0086674B">
      <w:pPr>
        <w:jc w:val="center"/>
        <w:rPr>
          <w:rStyle w:val="Nzevknihy"/>
          <w:rFonts w:ascii="Arial" w:hAnsi="Arial" w:cs="Arial"/>
        </w:rPr>
      </w:pPr>
      <w:r w:rsidRPr="00B254EE">
        <w:rPr>
          <w:rStyle w:val="Nzevknihy"/>
          <w:rFonts w:ascii="Arial" w:hAnsi="Arial" w:cs="Arial"/>
        </w:rPr>
        <w:t xml:space="preserve">Obrázek č. 3 – komunikační schéma </w:t>
      </w:r>
      <w:r w:rsidR="0064460F">
        <w:rPr>
          <w:rStyle w:val="Nzevknihy"/>
          <w:rFonts w:ascii="Arial" w:hAnsi="Arial" w:cs="Arial"/>
        </w:rPr>
        <w:t>D</w:t>
      </w:r>
      <w:r w:rsidRPr="00B254EE">
        <w:rPr>
          <w:rStyle w:val="Nzevknihy"/>
          <w:rFonts w:ascii="Arial" w:hAnsi="Arial" w:cs="Arial"/>
        </w:rPr>
        <w:t>atového centra</w:t>
      </w:r>
    </w:p>
    <w:p w14:paraId="16A357D0" w14:textId="77777777" w:rsidR="0086674B" w:rsidRPr="00B254EE" w:rsidRDefault="0086674B" w:rsidP="002E160C">
      <w:pPr>
        <w:rPr>
          <w:rFonts w:cs="Arial"/>
        </w:rPr>
      </w:pPr>
    </w:p>
    <w:p w14:paraId="61E50F80" w14:textId="66088E87" w:rsidR="000D62FA" w:rsidRPr="00A50DFC" w:rsidRDefault="000D62FA" w:rsidP="0002423E">
      <w:pPr>
        <w:pStyle w:val="Nadpis40"/>
        <w:rPr>
          <w:rStyle w:val="Nzevknihy"/>
          <w:rFonts w:ascii="Arial" w:eastAsiaTheme="minorEastAsia" w:hAnsi="Arial" w:cs="Arial"/>
          <w:b/>
        </w:rPr>
      </w:pPr>
      <w:r w:rsidRPr="00A50DFC">
        <w:rPr>
          <w:rStyle w:val="Nzevknihy"/>
          <w:rFonts w:ascii="Arial" w:eastAsiaTheme="minorEastAsia" w:hAnsi="Arial" w:cs="Arial"/>
          <w:b/>
        </w:rPr>
        <w:t>SAN</w:t>
      </w:r>
    </w:p>
    <w:p w14:paraId="53117BAD" w14:textId="77777777" w:rsidR="007979C6" w:rsidRDefault="000D62FA" w:rsidP="00150AC8">
      <w:pPr>
        <w:jc w:val="both"/>
        <w:rPr>
          <w:rFonts w:cs="Arial"/>
        </w:rPr>
      </w:pPr>
      <w:r w:rsidRPr="00B254EE">
        <w:rPr>
          <w:rFonts w:cs="Arial"/>
        </w:rPr>
        <w:t>Storage area network (SAN) bude založena na technologii Fibre Channel (FC) s</w:t>
      </w:r>
      <w:r w:rsidR="00A82D9E" w:rsidRPr="00B254EE">
        <w:rPr>
          <w:rFonts w:cs="Arial"/>
        </w:rPr>
        <w:t> kapacitou 1</w:t>
      </w:r>
      <w:r w:rsidRPr="00B254EE">
        <w:rPr>
          <w:rFonts w:cs="Arial"/>
        </w:rPr>
        <w:t>6 Gbps / port.</w:t>
      </w:r>
      <w:r w:rsidR="001E198D" w:rsidRPr="00B254EE">
        <w:rPr>
          <w:rFonts w:cs="Arial"/>
        </w:rPr>
        <w:t xml:space="preserve"> Pro komunikaci je využito optických vláken.</w:t>
      </w:r>
      <w:r w:rsidRPr="00B254EE">
        <w:rPr>
          <w:rFonts w:cs="Arial"/>
        </w:rPr>
        <w:t xml:space="preserve"> </w:t>
      </w:r>
    </w:p>
    <w:p w14:paraId="20813332" w14:textId="77777777" w:rsidR="007979C6" w:rsidRDefault="007979C6" w:rsidP="00150AC8">
      <w:pPr>
        <w:jc w:val="both"/>
        <w:rPr>
          <w:rFonts w:cs="Arial"/>
        </w:rPr>
      </w:pPr>
    </w:p>
    <w:p w14:paraId="1795C1EF" w14:textId="77777777" w:rsidR="007979C6" w:rsidRDefault="000D62FA" w:rsidP="00150AC8">
      <w:pPr>
        <w:jc w:val="both"/>
        <w:rPr>
          <w:rFonts w:cs="Arial"/>
        </w:rPr>
      </w:pPr>
      <w:r w:rsidRPr="00B254EE">
        <w:rPr>
          <w:rFonts w:cs="Arial"/>
        </w:rPr>
        <w:t xml:space="preserve">SAN musí být provozována v režimu vysoké dostupnosti. Tomuto požadavku musí odpovídat zapojení všech prvků (diskové pole, servery, switche) a také patřičné nastavení softwarové části infrastruktury a prvků. </w:t>
      </w:r>
    </w:p>
    <w:p w14:paraId="442AE415" w14:textId="77777777" w:rsidR="007979C6" w:rsidRDefault="007979C6" w:rsidP="00150AC8">
      <w:pPr>
        <w:jc w:val="both"/>
        <w:rPr>
          <w:rFonts w:cs="Arial"/>
        </w:rPr>
      </w:pPr>
    </w:p>
    <w:p w14:paraId="74E78AEE" w14:textId="409BD0CA" w:rsidR="001E198D" w:rsidRPr="00B254EE" w:rsidRDefault="000D62FA" w:rsidP="00150AC8">
      <w:pPr>
        <w:jc w:val="both"/>
        <w:rPr>
          <w:rFonts w:cs="Arial"/>
        </w:rPr>
      </w:pPr>
      <w:r w:rsidRPr="002C653D">
        <w:rPr>
          <w:rFonts w:cs="Arial"/>
        </w:rPr>
        <w:t>Virtualizační serv</w:t>
      </w:r>
      <w:r w:rsidR="00ED1F70" w:rsidRPr="002C653D">
        <w:rPr>
          <w:rFonts w:cs="Arial"/>
        </w:rPr>
        <w:t>ery budou</w:t>
      </w:r>
      <w:r w:rsidR="00F92C84" w:rsidRPr="002C653D">
        <w:rPr>
          <w:rFonts w:cs="Arial"/>
        </w:rPr>
        <w:t xml:space="preserve"> komunikovat s diskovými poli za</w:t>
      </w:r>
      <w:r w:rsidR="00ED1F70" w:rsidRPr="002C653D">
        <w:rPr>
          <w:rFonts w:cs="Arial"/>
        </w:rPr>
        <w:t xml:space="preserve"> použít</w:t>
      </w:r>
      <w:r w:rsidR="00F92C84" w:rsidRPr="002C653D">
        <w:rPr>
          <w:rFonts w:cs="Arial"/>
        </w:rPr>
        <w:t>í</w:t>
      </w:r>
      <w:r w:rsidR="00ED1F70" w:rsidRPr="002C653D">
        <w:rPr>
          <w:rFonts w:cs="Arial"/>
        </w:rPr>
        <w:t xml:space="preserve"> metod</w:t>
      </w:r>
      <w:r w:rsidR="00F92C84" w:rsidRPr="002C653D">
        <w:rPr>
          <w:rFonts w:cs="Arial"/>
        </w:rPr>
        <w:t>y</w:t>
      </w:r>
      <w:r w:rsidR="00ED1F70" w:rsidRPr="002C653D">
        <w:rPr>
          <w:rFonts w:cs="Arial"/>
        </w:rPr>
        <w:t xml:space="preserve"> </w:t>
      </w:r>
      <w:r w:rsidR="007979C6" w:rsidRPr="002C653D">
        <w:rPr>
          <w:rFonts w:cs="Arial"/>
        </w:rPr>
        <w:t>„</w:t>
      </w:r>
      <w:r w:rsidR="00ED1F70" w:rsidRPr="002C653D">
        <w:rPr>
          <w:rFonts w:cs="Arial"/>
        </w:rPr>
        <w:t xml:space="preserve">round </w:t>
      </w:r>
      <w:r w:rsidRPr="002C653D">
        <w:rPr>
          <w:rFonts w:cs="Arial"/>
        </w:rPr>
        <w:t>robin</w:t>
      </w:r>
      <w:r w:rsidR="007979C6" w:rsidRPr="002C653D">
        <w:rPr>
          <w:rFonts w:cs="Arial"/>
        </w:rPr>
        <w:t>“</w:t>
      </w:r>
      <w:r w:rsidRPr="002C653D">
        <w:rPr>
          <w:rFonts w:cs="Arial"/>
        </w:rPr>
        <w:t xml:space="preserve"> pro zajíštění vysoké d</w:t>
      </w:r>
      <w:r w:rsidR="001E198D" w:rsidRPr="002C653D">
        <w:rPr>
          <w:rFonts w:cs="Arial"/>
        </w:rPr>
        <w:t xml:space="preserve">ostupnosti a </w:t>
      </w:r>
      <w:r w:rsidR="007979C6" w:rsidRPr="002C653D">
        <w:rPr>
          <w:rFonts w:cs="Arial"/>
        </w:rPr>
        <w:t>rozložení</w:t>
      </w:r>
      <w:r w:rsidR="001E198D" w:rsidRPr="002C653D">
        <w:rPr>
          <w:rFonts w:cs="Arial"/>
        </w:rPr>
        <w:t xml:space="preserve"> zátěže</w:t>
      </w:r>
      <w:r w:rsidR="00F92C84" w:rsidRPr="002C653D">
        <w:rPr>
          <w:rFonts w:cs="Arial"/>
        </w:rPr>
        <w:t xml:space="preserve"> (obrázek č. 6)</w:t>
      </w:r>
    </w:p>
    <w:p w14:paraId="16B24CE0" w14:textId="77777777" w:rsidR="000D62FA" w:rsidRPr="00B254EE" w:rsidRDefault="000D62FA" w:rsidP="00150AC8">
      <w:pPr>
        <w:jc w:val="both"/>
        <w:rPr>
          <w:rFonts w:cs="Arial"/>
        </w:rPr>
      </w:pPr>
    </w:p>
    <w:p w14:paraId="47DCDB21" w14:textId="4718E059" w:rsidR="000D62FA" w:rsidRPr="00B254EE" w:rsidRDefault="000D62FA" w:rsidP="00150AC8">
      <w:pPr>
        <w:jc w:val="both"/>
        <w:rPr>
          <w:rFonts w:cs="Arial"/>
        </w:rPr>
      </w:pPr>
      <w:r w:rsidRPr="00B254EE">
        <w:rPr>
          <w:rFonts w:cs="Arial"/>
        </w:rPr>
        <w:t xml:space="preserve"> Centrálními uzly komunikační infrastruktury SAN jsou modulární</w:t>
      </w:r>
      <w:r w:rsidR="007979C6">
        <w:rPr>
          <w:rFonts w:cs="Arial"/>
        </w:rPr>
        <w:t xml:space="preserve"> switche uvedené v bodě </w:t>
      </w:r>
      <w:r w:rsidR="00465DCD" w:rsidRPr="00A55422">
        <w:t>3.3.1.8.</w:t>
      </w:r>
    </w:p>
    <w:p w14:paraId="35585EE2" w14:textId="77777777" w:rsidR="000D62FA" w:rsidRPr="00B254EE" w:rsidRDefault="000D62FA" w:rsidP="002E160C">
      <w:pPr>
        <w:rPr>
          <w:rFonts w:cs="Arial"/>
        </w:rPr>
      </w:pPr>
    </w:p>
    <w:p w14:paraId="1A3CD76D" w14:textId="2B21237A" w:rsidR="000D62FA" w:rsidRPr="00A50DFC" w:rsidRDefault="000D62FA" w:rsidP="0002423E">
      <w:pPr>
        <w:pStyle w:val="Nadpis40"/>
        <w:rPr>
          <w:rStyle w:val="Nzevknihy"/>
          <w:rFonts w:ascii="Arial" w:eastAsiaTheme="minorEastAsia" w:hAnsi="Arial" w:cs="Arial"/>
          <w:b/>
        </w:rPr>
      </w:pPr>
      <w:r w:rsidRPr="00A50DFC">
        <w:rPr>
          <w:rStyle w:val="Nzevknihy"/>
          <w:rFonts w:ascii="Arial" w:eastAsiaTheme="minorEastAsia" w:hAnsi="Arial" w:cs="Arial"/>
          <w:b/>
        </w:rPr>
        <w:lastRenderedPageBreak/>
        <w:t>MAIN NETWORK</w:t>
      </w:r>
    </w:p>
    <w:p w14:paraId="7DBFC4F4" w14:textId="77777777" w:rsidR="007979C6" w:rsidRDefault="007979C6" w:rsidP="007979C6">
      <w:pPr>
        <w:jc w:val="both"/>
        <w:rPr>
          <w:rFonts w:cs="Arial"/>
        </w:rPr>
      </w:pPr>
      <w:r>
        <w:rPr>
          <w:rFonts w:cs="Arial"/>
        </w:rPr>
        <w:t>Main network je h</w:t>
      </w:r>
      <w:r w:rsidR="000D62FA" w:rsidRPr="00B254EE">
        <w:rPr>
          <w:rFonts w:cs="Arial"/>
        </w:rPr>
        <w:t xml:space="preserve">lavní část komunikační infrastruktury. </w:t>
      </w:r>
      <w:r w:rsidR="00ED1F70" w:rsidRPr="00B254EE">
        <w:rPr>
          <w:rFonts w:cs="Arial"/>
        </w:rPr>
        <w:t xml:space="preserve">Probíhá zde veškerá </w:t>
      </w:r>
      <w:r w:rsidR="00E50A49" w:rsidRPr="00B254EE">
        <w:rPr>
          <w:rFonts w:cs="Arial"/>
        </w:rPr>
        <w:t>TCP/IP komunikace</w:t>
      </w:r>
      <w:r w:rsidR="00ED1F70" w:rsidRPr="00B254EE">
        <w:rPr>
          <w:rFonts w:cs="Arial"/>
        </w:rPr>
        <w:t>.</w:t>
      </w:r>
      <w:r w:rsidR="00E50A49" w:rsidRPr="00B254EE">
        <w:rPr>
          <w:rFonts w:cs="Arial"/>
        </w:rPr>
        <w:t xml:space="preserve"> Datový provoz je oddělen do jednotlivých VLAN.</w:t>
      </w:r>
      <w:r w:rsidR="00ED1F70" w:rsidRPr="00B254EE">
        <w:rPr>
          <w:rFonts w:cs="Arial"/>
        </w:rPr>
        <w:t xml:space="preserve"> </w:t>
      </w:r>
    </w:p>
    <w:p w14:paraId="63631DBF" w14:textId="77777777" w:rsidR="007979C6" w:rsidRDefault="007979C6" w:rsidP="007979C6">
      <w:pPr>
        <w:jc w:val="both"/>
        <w:rPr>
          <w:rFonts w:cs="Arial"/>
        </w:rPr>
      </w:pPr>
    </w:p>
    <w:p w14:paraId="6C7920DE" w14:textId="77777777" w:rsidR="007979C6" w:rsidRDefault="00ED1F70" w:rsidP="007979C6">
      <w:pPr>
        <w:jc w:val="both"/>
        <w:rPr>
          <w:rFonts w:cs="Arial"/>
        </w:rPr>
      </w:pPr>
      <w:r w:rsidRPr="00B254EE">
        <w:rPr>
          <w:rFonts w:cs="Arial"/>
        </w:rPr>
        <w:t>Síť je založena na technologii ethernet s</w:t>
      </w:r>
      <w:r w:rsidR="00E50A49" w:rsidRPr="00B254EE">
        <w:rPr>
          <w:rFonts w:cs="Arial"/>
        </w:rPr>
        <w:t xml:space="preserve"> kapacitou </w:t>
      </w:r>
      <w:r w:rsidRPr="00B254EE">
        <w:rPr>
          <w:rFonts w:cs="Arial"/>
        </w:rPr>
        <w:t xml:space="preserve"> 10 Gbps / port</w:t>
      </w:r>
      <w:r w:rsidR="00E50A49" w:rsidRPr="00B254EE">
        <w:rPr>
          <w:rFonts w:cs="Arial"/>
        </w:rPr>
        <w:t>. Spojení je realizováno za</w:t>
      </w:r>
      <w:r w:rsidR="001E198D" w:rsidRPr="00B254EE">
        <w:rPr>
          <w:rFonts w:cs="Arial"/>
        </w:rPr>
        <w:t xml:space="preserve"> pomocí optických vláken</w:t>
      </w:r>
      <w:r w:rsidRPr="00B254EE">
        <w:rPr>
          <w:rFonts w:cs="Arial"/>
        </w:rPr>
        <w:t xml:space="preserve">. Virtualizační servery budou do této části sítě zapojeny redundantním způsobem, pro zajištění </w:t>
      </w:r>
      <w:r w:rsidR="00E50A49" w:rsidRPr="00B254EE">
        <w:rPr>
          <w:rFonts w:cs="Arial"/>
        </w:rPr>
        <w:t xml:space="preserve">vysoké dostupnosti. </w:t>
      </w:r>
      <w:r w:rsidRPr="00B254EE">
        <w:rPr>
          <w:rFonts w:cs="Arial"/>
        </w:rPr>
        <w:t xml:space="preserve"> </w:t>
      </w:r>
    </w:p>
    <w:p w14:paraId="51414BC5" w14:textId="77777777" w:rsidR="007979C6" w:rsidRDefault="007979C6" w:rsidP="007979C6">
      <w:pPr>
        <w:jc w:val="both"/>
        <w:rPr>
          <w:rFonts w:cs="Arial"/>
        </w:rPr>
      </w:pPr>
    </w:p>
    <w:p w14:paraId="017597AC" w14:textId="1D012394" w:rsidR="000D62FA" w:rsidRPr="00B254EE" w:rsidRDefault="00ED1F70" w:rsidP="007979C6">
      <w:pPr>
        <w:jc w:val="both"/>
        <w:rPr>
          <w:rFonts w:cs="Arial"/>
        </w:rPr>
      </w:pPr>
      <w:r w:rsidRPr="00B254EE">
        <w:rPr>
          <w:rFonts w:cs="Arial"/>
        </w:rPr>
        <w:t xml:space="preserve">Hraničním prvkem datového centra je firewall pracující v režimu clusteru – viz bod </w:t>
      </w:r>
      <w:r w:rsidR="00A249EA" w:rsidRPr="00A55422">
        <w:t>3.3.1.6</w:t>
      </w:r>
      <w:r w:rsidR="00EC1608" w:rsidRPr="00A55422">
        <w:t>.</w:t>
      </w:r>
    </w:p>
    <w:p w14:paraId="6187633D" w14:textId="77777777" w:rsidR="00E50A49" w:rsidRPr="00B254EE" w:rsidRDefault="00E50A49" w:rsidP="007979C6">
      <w:pPr>
        <w:jc w:val="both"/>
        <w:rPr>
          <w:rFonts w:cs="Arial"/>
        </w:rPr>
      </w:pPr>
    </w:p>
    <w:p w14:paraId="76418504" w14:textId="4A939640" w:rsidR="000A2DA1" w:rsidRPr="00B254EE" w:rsidRDefault="000A2DA1" w:rsidP="007979C6">
      <w:pPr>
        <w:jc w:val="both"/>
        <w:rPr>
          <w:rFonts w:cs="Arial"/>
        </w:rPr>
      </w:pPr>
      <w:r w:rsidRPr="00B254EE">
        <w:rPr>
          <w:rFonts w:cs="Arial"/>
        </w:rPr>
        <w:t>Centrálními uzly této části komunikační architektury jsou modulární switche uvedené v </w:t>
      </w:r>
      <w:r w:rsidRPr="00A55422">
        <w:rPr>
          <w:rFonts w:cs="Arial"/>
        </w:rPr>
        <w:t xml:space="preserve">bodě </w:t>
      </w:r>
      <w:r w:rsidR="00465DCD" w:rsidRPr="00A55422">
        <w:t>3.3.1.8.</w:t>
      </w:r>
    </w:p>
    <w:p w14:paraId="3D077EA9" w14:textId="77777777" w:rsidR="00ED1F70" w:rsidRPr="00B254EE" w:rsidRDefault="00ED1F70" w:rsidP="000A2DA1">
      <w:pPr>
        <w:ind w:firstLine="0"/>
        <w:rPr>
          <w:rFonts w:cs="Arial"/>
        </w:rPr>
      </w:pPr>
    </w:p>
    <w:p w14:paraId="15B1FE1F" w14:textId="77777777" w:rsidR="00ED1F70" w:rsidRPr="00B254EE" w:rsidRDefault="00ED1F70" w:rsidP="002E160C">
      <w:pPr>
        <w:rPr>
          <w:rFonts w:cs="Arial"/>
        </w:rPr>
      </w:pPr>
    </w:p>
    <w:p w14:paraId="34CA0EA9" w14:textId="33E5033D" w:rsidR="00ED1F70" w:rsidRPr="00A50DFC" w:rsidRDefault="00ED1F70" w:rsidP="0002423E">
      <w:pPr>
        <w:pStyle w:val="Nadpis40"/>
        <w:rPr>
          <w:rStyle w:val="Nzevknihy"/>
          <w:rFonts w:ascii="Arial" w:eastAsiaTheme="minorEastAsia" w:hAnsi="Arial" w:cs="Arial"/>
          <w:b/>
        </w:rPr>
      </w:pPr>
      <w:r w:rsidRPr="00A50DFC">
        <w:rPr>
          <w:rStyle w:val="Nzevknihy"/>
          <w:rFonts w:ascii="Arial" w:eastAsiaTheme="minorEastAsia" w:hAnsi="Arial" w:cs="Arial"/>
          <w:b/>
        </w:rPr>
        <w:t>MANAGEMENT NETWORK</w:t>
      </w:r>
    </w:p>
    <w:p w14:paraId="7F7044EB" w14:textId="77777777" w:rsidR="007979C6" w:rsidRDefault="007979C6" w:rsidP="007979C6">
      <w:pPr>
        <w:jc w:val="both"/>
        <w:rPr>
          <w:rFonts w:cs="Arial"/>
        </w:rPr>
      </w:pPr>
      <w:r>
        <w:rPr>
          <w:rFonts w:cs="Arial"/>
        </w:rPr>
        <w:t>Management network je č</w:t>
      </w:r>
      <w:r w:rsidR="00ED1F70" w:rsidRPr="00B254EE">
        <w:rPr>
          <w:rFonts w:cs="Arial"/>
        </w:rPr>
        <w:t>ást komunikační infrastruktury určená pro monit</w:t>
      </w:r>
      <w:r w:rsidR="00257053" w:rsidRPr="00B254EE">
        <w:rPr>
          <w:rFonts w:cs="Arial"/>
        </w:rPr>
        <w:t xml:space="preserve">orovací a jiné podpůrné služby (například pro připojení vzdálených managementů jednotlivých diskových polí a serverů). </w:t>
      </w:r>
    </w:p>
    <w:p w14:paraId="529D0764" w14:textId="77777777" w:rsidR="007979C6" w:rsidRDefault="007979C6" w:rsidP="007979C6">
      <w:pPr>
        <w:jc w:val="both"/>
        <w:rPr>
          <w:rFonts w:cs="Arial"/>
        </w:rPr>
      </w:pPr>
    </w:p>
    <w:p w14:paraId="7AD47BE7" w14:textId="1B2A17A1" w:rsidR="00ED1F70" w:rsidRPr="00B254EE" w:rsidRDefault="007979C6" w:rsidP="007979C6">
      <w:pPr>
        <w:jc w:val="both"/>
        <w:rPr>
          <w:rFonts w:cs="Arial"/>
        </w:rPr>
      </w:pPr>
      <w:r>
        <w:rPr>
          <w:rFonts w:cs="Arial"/>
        </w:rPr>
        <w:t>Komu</w:t>
      </w:r>
      <w:r w:rsidR="00ED1F70" w:rsidRPr="00B254EE">
        <w:rPr>
          <w:rFonts w:cs="Arial"/>
        </w:rPr>
        <w:t xml:space="preserve">nikace probíhá na základě TCP/IP protokolu s šířkou pásma do 1 Gbps / port. V každém datovém rozvaděči (vyjma komunikačních rozvaděčů A,B) je umístěn jeden řiditelný switch s potřebným </w:t>
      </w:r>
      <w:r w:rsidR="001E198D" w:rsidRPr="00B254EE">
        <w:rPr>
          <w:rFonts w:cs="Arial"/>
        </w:rPr>
        <w:t>počtem portů. Cílem switche je agregovat metalickou kabeláž v rámci datového rozvaděče.</w:t>
      </w:r>
      <w:r w:rsidR="00AF5EE2" w:rsidRPr="00B254EE">
        <w:rPr>
          <w:rFonts w:cs="Arial"/>
        </w:rPr>
        <w:t xml:space="preserve"> Propojení s centrálním modulárním switchem bude real</w:t>
      </w:r>
      <w:r>
        <w:rPr>
          <w:rFonts w:cs="Arial"/>
        </w:rPr>
        <w:t>izováno za pomocí optického vlá</w:t>
      </w:r>
      <w:r w:rsidR="00AF5EE2" w:rsidRPr="00B254EE">
        <w:rPr>
          <w:rFonts w:cs="Arial"/>
        </w:rPr>
        <w:t xml:space="preserve">kna. </w:t>
      </w:r>
    </w:p>
    <w:p w14:paraId="12312E9A" w14:textId="77777777" w:rsidR="000A2DA1" w:rsidRPr="00B254EE" w:rsidRDefault="000A2DA1" w:rsidP="007979C6">
      <w:pPr>
        <w:jc w:val="both"/>
        <w:rPr>
          <w:rFonts w:cs="Arial"/>
        </w:rPr>
      </w:pPr>
    </w:p>
    <w:p w14:paraId="03D58A8A" w14:textId="4F2EDBF7" w:rsidR="000A2DA1" w:rsidRPr="00B254EE" w:rsidRDefault="000A2DA1" w:rsidP="007979C6">
      <w:pPr>
        <w:jc w:val="both"/>
        <w:rPr>
          <w:rFonts w:cs="Arial"/>
        </w:rPr>
      </w:pPr>
      <w:r w:rsidRPr="00B254EE">
        <w:rPr>
          <w:rFonts w:cs="Arial"/>
        </w:rPr>
        <w:t xml:space="preserve">Tato část infrastruktury má podpůrný charakter z provozoního hlediska. Proto nemusí být řešena redundantním způsobem. </w:t>
      </w:r>
    </w:p>
    <w:p w14:paraId="428C6CA7" w14:textId="77777777" w:rsidR="001E198D" w:rsidRPr="00B254EE" w:rsidRDefault="001E198D" w:rsidP="007979C6">
      <w:pPr>
        <w:jc w:val="both"/>
        <w:rPr>
          <w:rFonts w:cs="Arial"/>
        </w:rPr>
      </w:pPr>
    </w:p>
    <w:p w14:paraId="2031219B" w14:textId="174378AD" w:rsidR="001E198D" w:rsidRPr="00B254EE" w:rsidRDefault="001E198D" w:rsidP="007979C6">
      <w:pPr>
        <w:jc w:val="both"/>
        <w:rPr>
          <w:rFonts w:cs="Arial"/>
          <w:b/>
          <w:u w:val="single"/>
        </w:rPr>
      </w:pPr>
      <w:r w:rsidRPr="00B254EE">
        <w:rPr>
          <w:rFonts w:cs="Arial"/>
        </w:rPr>
        <w:t xml:space="preserve">Požadavky na </w:t>
      </w:r>
      <w:r w:rsidR="00FD5E99" w:rsidRPr="00B254EE">
        <w:rPr>
          <w:rFonts w:cs="Arial"/>
        </w:rPr>
        <w:t xml:space="preserve">aktivní prvky </w:t>
      </w:r>
      <w:r w:rsidRPr="00B254EE">
        <w:rPr>
          <w:rFonts w:cs="Arial"/>
        </w:rPr>
        <w:t>pro tuto část komunikační infrastruktury jsou uvedeny v </w:t>
      </w:r>
      <w:r w:rsidRPr="00A55422">
        <w:rPr>
          <w:rFonts w:cs="Arial"/>
        </w:rPr>
        <w:t xml:space="preserve">tabulce č. </w:t>
      </w:r>
      <w:r w:rsidR="00FD5E99" w:rsidRPr="00A55422">
        <w:rPr>
          <w:rFonts w:cs="Arial"/>
        </w:rPr>
        <w:t>4.</w:t>
      </w:r>
    </w:p>
    <w:p w14:paraId="4ABFAC42" w14:textId="77777777" w:rsidR="000D62FA" w:rsidRPr="00B254EE" w:rsidRDefault="000D62FA" w:rsidP="002E160C">
      <w:pPr>
        <w:rPr>
          <w:rFonts w:cs="Arial"/>
          <w:b/>
          <w:u w:val="single"/>
        </w:rPr>
      </w:pPr>
    </w:p>
    <w:p w14:paraId="0FB73329" w14:textId="2E39D7A6" w:rsidR="008339D6" w:rsidRPr="00A50DFC" w:rsidRDefault="008339D6" w:rsidP="0002423E">
      <w:pPr>
        <w:pStyle w:val="Nadpis40"/>
        <w:rPr>
          <w:rStyle w:val="Nzevknihy"/>
          <w:rFonts w:ascii="Arial" w:eastAsiaTheme="minorEastAsia" w:hAnsi="Arial" w:cs="Arial"/>
          <w:b/>
        </w:rPr>
      </w:pPr>
      <w:r w:rsidRPr="00A50DFC">
        <w:rPr>
          <w:rStyle w:val="Nzevknihy"/>
          <w:rFonts w:ascii="Arial" w:eastAsiaTheme="minorEastAsia" w:hAnsi="Arial" w:cs="Arial"/>
          <w:b/>
        </w:rPr>
        <w:t xml:space="preserve">Požadavek na propojení </w:t>
      </w:r>
      <w:r w:rsidR="00CD2EDC">
        <w:rPr>
          <w:rStyle w:val="Nzevknihy"/>
          <w:rFonts w:ascii="Arial" w:eastAsiaTheme="minorEastAsia" w:hAnsi="Arial" w:cs="Arial"/>
          <w:b/>
        </w:rPr>
        <w:t>D</w:t>
      </w:r>
      <w:r w:rsidRPr="00A50DFC">
        <w:rPr>
          <w:rStyle w:val="Nzevknihy"/>
          <w:rFonts w:ascii="Arial" w:eastAsiaTheme="minorEastAsia" w:hAnsi="Arial" w:cs="Arial"/>
          <w:b/>
        </w:rPr>
        <w:t>atových center</w:t>
      </w:r>
    </w:p>
    <w:p w14:paraId="237E7553" w14:textId="3A4801AE" w:rsidR="007979C6" w:rsidRDefault="008339D6" w:rsidP="007979C6">
      <w:pPr>
        <w:jc w:val="both"/>
        <w:rPr>
          <w:rFonts w:cs="Arial"/>
        </w:rPr>
      </w:pPr>
      <w:r w:rsidRPr="00B254EE">
        <w:rPr>
          <w:rFonts w:cs="Arial"/>
        </w:rPr>
        <w:t xml:space="preserve">Zadavatel požaduje propojit </w:t>
      </w:r>
      <w:r w:rsidR="007979C6">
        <w:rPr>
          <w:rFonts w:cs="Arial"/>
        </w:rPr>
        <w:t>Datová centra nenasvícenými optickými vlákny</w:t>
      </w:r>
      <w:r w:rsidRPr="00B254EE">
        <w:rPr>
          <w:rFonts w:cs="Arial"/>
        </w:rPr>
        <w:t>.</w:t>
      </w:r>
      <w:r w:rsidR="007979C6">
        <w:rPr>
          <w:rFonts w:cs="Arial"/>
        </w:rPr>
        <w:t xml:space="preserve"> K dispozici jsou 2 vlákna, j</w:t>
      </w:r>
      <w:r w:rsidR="002D76B1" w:rsidRPr="00B254EE">
        <w:rPr>
          <w:rFonts w:cs="Arial"/>
        </w:rPr>
        <w:t xml:space="preserve">edno pro technologii FC, druhé pro TCP/IP. </w:t>
      </w:r>
      <w:r w:rsidRPr="00B254EE">
        <w:rPr>
          <w:rFonts w:cs="Arial"/>
        </w:rPr>
        <w:t xml:space="preserve"> </w:t>
      </w:r>
    </w:p>
    <w:p w14:paraId="3742A235" w14:textId="77777777" w:rsidR="007979C6" w:rsidRDefault="007979C6" w:rsidP="007979C6">
      <w:pPr>
        <w:jc w:val="both"/>
        <w:rPr>
          <w:rFonts w:cs="Arial"/>
        </w:rPr>
      </w:pPr>
    </w:p>
    <w:p w14:paraId="777532D2" w14:textId="77777777" w:rsidR="007979C6" w:rsidRDefault="008339D6" w:rsidP="007979C6">
      <w:pPr>
        <w:jc w:val="both"/>
        <w:rPr>
          <w:rFonts w:cs="Arial"/>
        </w:rPr>
      </w:pPr>
      <w:r w:rsidRPr="00B254EE">
        <w:rPr>
          <w:rFonts w:cs="Arial"/>
        </w:rPr>
        <w:t xml:space="preserve">Požadovaná minimální </w:t>
      </w:r>
      <w:r w:rsidR="00F45AC4" w:rsidRPr="00B254EE">
        <w:rPr>
          <w:rFonts w:cs="Arial"/>
        </w:rPr>
        <w:t>kapacita spoje</w:t>
      </w:r>
      <w:r w:rsidRPr="00B254EE">
        <w:rPr>
          <w:rFonts w:cs="Arial"/>
        </w:rPr>
        <w:t xml:space="preserve"> </w:t>
      </w:r>
      <w:r w:rsidR="002D76B1" w:rsidRPr="00B254EE">
        <w:rPr>
          <w:rFonts w:cs="Arial"/>
        </w:rPr>
        <w:t xml:space="preserve">typu Fibre Channel (FC) </w:t>
      </w:r>
      <w:r w:rsidRPr="00B254EE">
        <w:rPr>
          <w:rFonts w:cs="Arial"/>
        </w:rPr>
        <w:t xml:space="preserve">je </w:t>
      </w:r>
      <w:r w:rsidR="002D76B1" w:rsidRPr="00B254EE">
        <w:rPr>
          <w:rFonts w:cs="Arial"/>
        </w:rPr>
        <w:t>8</w:t>
      </w:r>
      <w:r w:rsidRPr="00B254EE">
        <w:rPr>
          <w:rFonts w:cs="Arial"/>
        </w:rPr>
        <w:t xml:space="preserve"> Gbps.</w:t>
      </w:r>
      <w:r w:rsidR="002D76B1" w:rsidRPr="00B254EE">
        <w:rPr>
          <w:rFonts w:cs="Arial"/>
        </w:rPr>
        <w:t xml:space="preserve"> Požadovaná minimální kapacita spoje typu TCP/IP je 10 Gbps.</w:t>
      </w:r>
      <w:r w:rsidRPr="00B254EE">
        <w:rPr>
          <w:rFonts w:cs="Arial"/>
        </w:rPr>
        <w:t xml:space="preserve"> </w:t>
      </w:r>
    </w:p>
    <w:p w14:paraId="30060FFA" w14:textId="77777777" w:rsidR="007979C6" w:rsidRDefault="007979C6" w:rsidP="007979C6">
      <w:pPr>
        <w:jc w:val="both"/>
        <w:rPr>
          <w:rFonts w:cs="Arial"/>
        </w:rPr>
      </w:pPr>
    </w:p>
    <w:p w14:paraId="513C31EC" w14:textId="77777777" w:rsidR="007979C6" w:rsidRDefault="00E84CBD" w:rsidP="007979C6">
      <w:pPr>
        <w:jc w:val="both"/>
        <w:rPr>
          <w:rFonts w:cs="Arial"/>
        </w:rPr>
      </w:pPr>
      <w:r w:rsidRPr="00B254EE">
        <w:rPr>
          <w:rFonts w:cs="Arial"/>
        </w:rPr>
        <w:t>Předpokládaná délka optických kabelů je do 30 km.</w:t>
      </w:r>
      <w:r w:rsidR="008339D6" w:rsidRPr="00B254EE">
        <w:rPr>
          <w:rFonts w:cs="Arial"/>
        </w:rPr>
        <w:t xml:space="preserve"> </w:t>
      </w:r>
    </w:p>
    <w:p w14:paraId="6C150380" w14:textId="77777777" w:rsidR="007979C6" w:rsidRDefault="007979C6" w:rsidP="007979C6">
      <w:pPr>
        <w:jc w:val="both"/>
        <w:rPr>
          <w:rFonts w:cs="Arial"/>
        </w:rPr>
      </w:pPr>
    </w:p>
    <w:p w14:paraId="312F322D" w14:textId="7D344733" w:rsidR="008339D6" w:rsidRPr="00B254EE" w:rsidRDefault="008339D6" w:rsidP="007979C6">
      <w:pPr>
        <w:jc w:val="both"/>
        <w:rPr>
          <w:rFonts w:cs="Arial"/>
        </w:rPr>
      </w:pPr>
      <w:r w:rsidRPr="00B254EE">
        <w:rPr>
          <w:rFonts w:cs="Arial"/>
        </w:rPr>
        <w:t>Propoj</w:t>
      </w:r>
      <w:r w:rsidR="007979C6">
        <w:rPr>
          <w:rFonts w:cs="Arial"/>
        </w:rPr>
        <w:t>ení</w:t>
      </w:r>
      <w:r w:rsidR="002D76B1" w:rsidRPr="00B254EE">
        <w:rPr>
          <w:rFonts w:cs="Arial"/>
        </w:rPr>
        <w:t xml:space="preserve"> TCP</w:t>
      </w:r>
      <w:r w:rsidR="002D76B1" w:rsidRPr="00B254EE">
        <w:rPr>
          <w:rFonts w:cs="Arial"/>
          <w:lang w:val="en-US"/>
        </w:rPr>
        <w:t>/IP</w:t>
      </w:r>
      <w:r w:rsidRPr="00B254EE">
        <w:rPr>
          <w:rFonts w:cs="Arial"/>
        </w:rPr>
        <w:t xml:space="preserve"> mezi datovými centry bude zálohován </w:t>
      </w:r>
      <w:r w:rsidR="006C3DF1" w:rsidRPr="00B254EE">
        <w:rPr>
          <w:rFonts w:cs="Arial"/>
        </w:rPr>
        <w:t>VPN spojením prostřednictvím sítě Internet</w:t>
      </w:r>
      <w:r w:rsidR="0001477C" w:rsidRPr="00B254EE">
        <w:rPr>
          <w:rFonts w:cs="Arial"/>
        </w:rPr>
        <w:t>.</w:t>
      </w:r>
    </w:p>
    <w:p w14:paraId="192303B0" w14:textId="77777777" w:rsidR="00807E79" w:rsidRPr="00B254EE" w:rsidRDefault="00807E79" w:rsidP="00807E79">
      <w:pPr>
        <w:ind w:firstLine="0"/>
        <w:rPr>
          <w:rFonts w:cs="Arial"/>
        </w:rPr>
      </w:pPr>
    </w:p>
    <w:p w14:paraId="4417057A" w14:textId="7A4DA9C3" w:rsidR="00AF5EE2" w:rsidRPr="00A50DFC" w:rsidRDefault="007E4B5E" w:rsidP="0002423E">
      <w:pPr>
        <w:pStyle w:val="Nadpis40"/>
        <w:rPr>
          <w:rStyle w:val="Nzevknihy"/>
          <w:rFonts w:ascii="Arial" w:eastAsiaTheme="minorEastAsia" w:hAnsi="Arial" w:cs="Arial"/>
          <w:b/>
        </w:rPr>
      </w:pPr>
      <w:r w:rsidRPr="00A50DFC">
        <w:rPr>
          <w:rStyle w:val="Nzevknihy"/>
          <w:rFonts w:ascii="Arial" w:eastAsiaTheme="minorEastAsia" w:hAnsi="Arial" w:cs="Arial"/>
          <w:b/>
        </w:rPr>
        <w:t xml:space="preserve"> </w:t>
      </w:r>
      <w:r w:rsidR="00AF5EE2" w:rsidRPr="00A50DFC">
        <w:rPr>
          <w:rStyle w:val="Nzevknihy"/>
          <w:rFonts w:ascii="Arial" w:eastAsiaTheme="minorEastAsia" w:hAnsi="Arial" w:cs="Arial"/>
          <w:b/>
        </w:rPr>
        <w:t xml:space="preserve">Požadavek na propojení datových rozvaděčů v rámci </w:t>
      </w:r>
      <w:r w:rsidR="007979C6">
        <w:rPr>
          <w:rStyle w:val="Nzevknihy"/>
          <w:rFonts w:ascii="Arial" w:eastAsiaTheme="minorEastAsia" w:hAnsi="Arial" w:cs="Arial"/>
          <w:b/>
        </w:rPr>
        <w:t>Datového cent</w:t>
      </w:r>
      <w:r w:rsidR="00AF5EE2" w:rsidRPr="00A50DFC">
        <w:rPr>
          <w:rStyle w:val="Nzevknihy"/>
          <w:rFonts w:ascii="Arial" w:eastAsiaTheme="minorEastAsia" w:hAnsi="Arial" w:cs="Arial"/>
          <w:b/>
        </w:rPr>
        <w:t>r</w:t>
      </w:r>
      <w:r w:rsidR="007979C6">
        <w:rPr>
          <w:rStyle w:val="Nzevknihy"/>
          <w:rFonts w:ascii="Arial" w:eastAsiaTheme="minorEastAsia" w:hAnsi="Arial" w:cs="Arial"/>
          <w:b/>
        </w:rPr>
        <w:t>a</w:t>
      </w:r>
    </w:p>
    <w:p w14:paraId="744402AC" w14:textId="77777777" w:rsidR="007979C6" w:rsidRDefault="007979C6" w:rsidP="007979C6">
      <w:pPr>
        <w:jc w:val="both"/>
        <w:rPr>
          <w:rFonts w:cs="Arial"/>
        </w:rPr>
      </w:pPr>
      <w:r>
        <w:rPr>
          <w:rFonts w:cs="Arial"/>
        </w:rPr>
        <w:t>V rámci D</w:t>
      </w:r>
      <w:r w:rsidR="00AF5EE2" w:rsidRPr="00B254EE">
        <w:rPr>
          <w:rFonts w:cs="Arial"/>
        </w:rPr>
        <w:t xml:space="preserve">atového centra budou datové rozvadeče propojeny za pomocí optických vláken. </w:t>
      </w:r>
    </w:p>
    <w:p w14:paraId="32C93C6B" w14:textId="77777777" w:rsidR="007979C6" w:rsidRDefault="007979C6" w:rsidP="007979C6">
      <w:pPr>
        <w:jc w:val="both"/>
        <w:rPr>
          <w:rFonts w:cs="Arial"/>
        </w:rPr>
      </w:pPr>
    </w:p>
    <w:p w14:paraId="1C157EBA" w14:textId="6E19585A" w:rsidR="007979C6" w:rsidRDefault="00AF5EE2" w:rsidP="007979C6">
      <w:pPr>
        <w:jc w:val="both"/>
        <w:rPr>
          <w:rFonts w:cs="Arial"/>
        </w:rPr>
      </w:pPr>
      <w:r w:rsidRPr="00B254EE">
        <w:rPr>
          <w:rFonts w:cs="Arial"/>
        </w:rPr>
        <w:t xml:space="preserve">Zadavatel nechá na </w:t>
      </w:r>
      <w:r w:rsidR="007979C6">
        <w:rPr>
          <w:rFonts w:cs="Arial"/>
        </w:rPr>
        <w:t>uvážení Uchazeče</w:t>
      </w:r>
      <w:r w:rsidRPr="00B254EE">
        <w:rPr>
          <w:rFonts w:cs="Arial"/>
        </w:rPr>
        <w:t xml:space="preserve">,  zda </w:t>
      </w:r>
      <w:r w:rsidR="007979C6">
        <w:rPr>
          <w:rFonts w:cs="Arial"/>
        </w:rPr>
        <w:t xml:space="preserve">pro realizaci </w:t>
      </w:r>
      <w:r w:rsidRPr="00B254EE">
        <w:rPr>
          <w:rFonts w:cs="Arial"/>
        </w:rPr>
        <w:t xml:space="preserve">použije vícevláknové </w:t>
      </w:r>
      <w:r w:rsidR="007979C6">
        <w:rPr>
          <w:rFonts w:cs="Arial"/>
        </w:rPr>
        <w:t>optické kabely nebo svazky</w:t>
      </w:r>
      <w:r w:rsidR="00C3412B" w:rsidRPr="00B254EE">
        <w:rPr>
          <w:rFonts w:cs="Arial"/>
        </w:rPr>
        <w:t xml:space="preserve"> z </w:t>
      </w:r>
      <w:r w:rsidRPr="00B254EE">
        <w:rPr>
          <w:rFonts w:cs="Arial"/>
        </w:rPr>
        <w:t>jednovlák</w:t>
      </w:r>
      <w:r w:rsidR="00C3412B" w:rsidRPr="00B254EE">
        <w:rPr>
          <w:rFonts w:cs="Arial"/>
        </w:rPr>
        <w:t>en v chráničce.</w:t>
      </w:r>
      <w:r w:rsidRPr="00B254EE">
        <w:rPr>
          <w:rFonts w:cs="Arial"/>
        </w:rPr>
        <w:t xml:space="preserve"> V obou případech kabeláž vedená mimo datový rozvadeč musí být zakončena v optické vaně</w:t>
      </w:r>
      <w:r w:rsidR="00C3412B" w:rsidRPr="00B254EE">
        <w:rPr>
          <w:rFonts w:cs="Arial"/>
        </w:rPr>
        <w:t xml:space="preserve"> s řádným popisem. </w:t>
      </w:r>
    </w:p>
    <w:p w14:paraId="5BBD06A5" w14:textId="7FAB6F39" w:rsidR="00AF5EE2" w:rsidRPr="00B254EE" w:rsidRDefault="00C3412B" w:rsidP="007979C6">
      <w:pPr>
        <w:jc w:val="both"/>
        <w:rPr>
          <w:rFonts w:cs="Arial"/>
        </w:rPr>
      </w:pPr>
      <w:r w:rsidRPr="00B254EE">
        <w:rPr>
          <w:rFonts w:cs="Arial"/>
        </w:rPr>
        <w:lastRenderedPageBreak/>
        <w:t xml:space="preserve">Kabeláž uvnitř datových rozvaděčů bude realizována za pomocí optických a metalických patch kabelů </w:t>
      </w:r>
      <w:r w:rsidR="00AC4699" w:rsidRPr="00B254EE">
        <w:rPr>
          <w:rFonts w:cs="Arial"/>
        </w:rPr>
        <w:t xml:space="preserve">potřebných délek. Propoje musí být realizovány takovým způsobem, aby se plně vyhovělo požadavku na redundanci provozu. </w:t>
      </w:r>
    </w:p>
    <w:p w14:paraId="555B5F35" w14:textId="3BAE4C75" w:rsidR="002E160C" w:rsidRPr="00B254EE" w:rsidRDefault="002E160C" w:rsidP="002E160C">
      <w:pPr>
        <w:rPr>
          <w:rFonts w:cs="Arial"/>
        </w:rPr>
      </w:pPr>
    </w:p>
    <w:p w14:paraId="611186BF" w14:textId="77777777" w:rsidR="004C744C" w:rsidRPr="00B254EE" w:rsidRDefault="004C744C" w:rsidP="002E160C">
      <w:pPr>
        <w:rPr>
          <w:rFonts w:cs="Arial"/>
        </w:rPr>
      </w:pPr>
    </w:p>
    <w:p w14:paraId="786B286C" w14:textId="41FAABAC" w:rsidR="004C744C" w:rsidRPr="00A50DFC" w:rsidRDefault="004C744C" w:rsidP="0002423E">
      <w:pPr>
        <w:pStyle w:val="Nadpis40"/>
        <w:rPr>
          <w:rStyle w:val="Nzevknihy"/>
          <w:rFonts w:ascii="Arial" w:eastAsiaTheme="minorEastAsia" w:hAnsi="Arial" w:cs="Arial"/>
          <w:b/>
        </w:rPr>
      </w:pPr>
      <w:r w:rsidRPr="00A50DFC">
        <w:rPr>
          <w:rStyle w:val="Nzevknihy"/>
          <w:rFonts w:ascii="Arial" w:eastAsiaTheme="minorEastAsia" w:hAnsi="Arial" w:cs="Arial"/>
          <w:b/>
        </w:rPr>
        <w:t>Požadavky na firewall</w:t>
      </w:r>
    </w:p>
    <w:p w14:paraId="507F88DC" w14:textId="77777777" w:rsidR="004C744C" w:rsidRPr="00B254EE" w:rsidRDefault="004C744C" w:rsidP="004C744C">
      <w:pPr>
        <w:rPr>
          <w:rFonts w:cs="Arial"/>
        </w:rPr>
      </w:pPr>
    </w:p>
    <w:p w14:paraId="4179C2EF" w14:textId="77777777" w:rsidR="007979C6" w:rsidRDefault="004C744C" w:rsidP="007979C6">
      <w:pPr>
        <w:jc w:val="both"/>
        <w:rPr>
          <w:rFonts w:cs="Arial"/>
        </w:rPr>
      </w:pPr>
      <w:r w:rsidRPr="00B254EE">
        <w:rPr>
          <w:rFonts w:cs="Arial"/>
        </w:rPr>
        <w:t>Firewallový cluster musí podporovat protokol IPv4 a IPv6. Řešení nesmí být žádným způsobem licencováno na počet klientů/uživatelů/stanic/serverů</w:t>
      </w:r>
      <w:r w:rsidR="0001477C" w:rsidRPr="00B254EE">
        <w:rPr>
          <w:rFonts w:cs="Arial"/>
        </w:rPr>
        <w:t xml:space="preserve"> (apod.)</w:t>
      </w:r>
      <w:r w:rsidR="00E15B65" w:rsidRPr="00B254EE">
        <w:rPr>
          <w:rFonts w:cs="Arial"/>
        </w:rPr>
        <w:t xml:space="preserve"> nebo použitá licence </w:t>
      </w:r>
      <w:r w:rsidR="0001477C" w:rsidRPr="00B254EE">
        <w:rPr>
          <w:rFonts w:cs="Arial"/>
        </w:rPr>
        <w:t>nesmí tento počet nijak limitovat</w:t>
      </w:r>
      <w:r w:rsidR="00E15B65" w:rsidRPr="00B254EE">
        <w:rPr>
          <w:rFonts w:cs="Arial"/>
        </w:rPr>
        <w:t>.</w:t>
      </w:r>
      <w:r w:rsidRPr="00B254EE">
        <w:rPr>
          <w:rFonts w:cs="Arial"/>
        </w:rPr>
        <w:t xml:space="preserve"> </w:t>
      </w:r>
    </w:p>
    <w:p w14:paraId="3D87BA97" w14:textId="77777777" w:rsidR="007979C6" w:rsidRDefault="007979C6" w:rsidP="007979C6">
      <w:pPr>
        <w:jc w:val="both"/>
        <w:rPr>
          <w:rFonts w:cs="Arial"/>
        </w:rPr>
      </w:pPr>
    </w:p>
    <w:p w14:paraId="026EF858" w14:textId="77777777" w:rsidR="007979C6" w:rsidRDefault="004C744C" w:rsidP="007979C6">
      <w:pPr>
        <w:jc w:val="both"/>
        <w:rPr>
          <w:rFonts w:cs="Arial"/>
        </w:rPr>
      </w:pPr>
      <w:r w:rsidRPr="00B254EE">
        <w:rPr>
          <w:rFonts w:cs="Arial"/>
        </w:rPr>
        <w:t>Firewall</w:t>
      </w:r>
      <w:r w:rsidR="00E15B65" w:rsidRPr="00B254EE">
        <w:rPr>
          <w:rFonts w:cs="Arial"/>
        </w:rPr>
        <w:t>ový cluster</w:t>
      </w:r>
      <w:r w:rsidRPr="00B254EE">
        <w:rPr>
          <w:rFonts w:cs="Arial"/>
        </w:rPr>
        <w:t xml:space="preserve"> musí podporovat připojení s šířkou pásma 2x10Gbit.  </w:t>
      </w:r>
    </w:p>
    <w:p w14:paraId="28EBDC0A" w14:textId="77777777" w:rsidR="007979C6" w:rsidRDefault="007979C6" w:rsidP="007979C6">
      <w:pPr>
        <w:jc w:val="both"/>
        <w:rPr>
          <w:rFonts w:cs="Arial"/>
        </w:rPr>
      </w:pPr>
    </w:p>
    <w:p w14:paraId="3A96A79D" w14:textId="7639F7FF" w:rsidR="004C744C" w:rsidRPr="00B254EE" w:rsidRDefault="004C744C" w:rsidP="007979C6">
      <w:pPr>
        <w:jc w:val="both"/>
        <w:rPr>
          <w:rFonts w:cs="Arial"/>
        </w:rPr>
      </w:pPr>
      <w:r w:rsidRPr="00B254EE">
        <w:rPr>
          <w:rFonts w:cs="Arial"/>
        </w:rPr>
        <w:t>Firewall musí podporovat inspekci paketů IPS a inspekci aplikačním firewallem na L3. Dále musí být rozšiř</w:t>
      </w:r>
      <w:r w:rsidR="00E84CBD" w:rsidRPr="00B254EE">
        <w:rPr>
          <w:rFonts w:cs="Arial"/>
        </w:rPr>
        <w:t>e</w:t>
      </w:r>
      <w:r w:rsidRPr="00B254EE">
        <w:rPr>
          <w:rFonts w:cs="Arial"/>
        </w:rPr>
        <w:t>ný o kontro</w:t>
      </w:r>
      <w:r w:rsidR="00F244A3" w:rsidRPr="00B254EE">
        <w:rPr>
          <w:rFonts w:cs="Arial"/>
        </w:rPr>
        <w:t xml:space="preserve">lu AntiSpam a WebContentFilter a </w:t>
      </w:r>
      <w:r w:rsidRPr="00B254EE">
        <w:rPr>
          <w:rFonts w:cs="Arial"/>
        </w:rPr>
        <w:t>nastave</w:t>
      </w:r>
      <w:r w:rsidR="00F244A3" w:rsidRPr="00B254EE">
        <w:rPr>
          <w:rFonts w:cs="Arial"/>
        </w:rPr>
        <w:t xml:space="preserve">n takovým způsobem, aby </w:t>
      </w:r>
      <w:r w:rsidR="00E15B65" w:rsidRPr="00B254EE">
        <w:rPr>
          <w:rFonts w:cs="Arial"/>
        </w:rPr>
        <w:t xml:space="preserve">zabraňoval </w:t>
      </w:r>
      <w:r w:rsidR="00F244A3" w:rsidRPr="00B254EE">
        <w:rPr>
          <w:rFonts w:cs="Arial"/>
        </w:rPr>
        <w:t>šíření škodlivého software v rámci komunikační infrastruktury.</w:t>
      </w:r>
    </w:p>
    <w:p w14:paraId="7B653356" w14:textId="77777777" w:rsidR="007979C6" w:rsidRDefault="007979C6" w:rsidP="002E160C">
      <w:pPr>
        <w:rPr>
          <w:rFonts w:cs="Arial"/>
        </w:rPr>
      </w:pPr>
    </w:p>
    <w:p w14:paraId="7D276D15" w14:textId="7F330AE6" w:rsidR="002E160C" w:rsidRPr="00B254EE" w:rsidRDefault="00E15B65" w:rsidP="002E160C">
      <w:pPr>
        <w:rPr>
          <w:rFonts w:cs="Arial"/>
        </w:rPr>
      </w:pPr>
      <w:r w:rsidRPr="00B254EE">
        <w:rPr>
          <w:rFonts w:cs="Arial"/>
        </w:rPr>
        <w:t>Minimální technické požadavky:</w:t>
      </w:r>
    </w:p>
    <w:p w14:paraId="636BB697" w14:textId="77777777" w:rsidR="00E15B65" w:rsidRPr="00B254EE" w:rsidRDefault="00E15B65" w:rsidP="002E160C">
      <w:pPr>
        <w:rPr>
          <w:rFonts w:cs="Arial"/>
        </w:rPr>
      </w:pPr>
    </w:p>
    <w:p w14:paraId="163D7E29" w14:textId="1AF7E50D" w:rsidR="00E15B65" w:rsidRPr="00B254EE" w:rsidRDefault="00326BB7" w:rsidP="00E15B65">
      <w:pPr>
        <w:pStyle w:val="Odstavecseseznamem"/>
        <w:numPr>
          <w:ilvl w:val="0"/>
          <w:numId w:val="15"/>
        </w:numPr>
        <w:rPr>
          <w:rFonts w:cs="Arial"/>
        </w:rPr>
      </w:pPr>
      <w:r>
        <w:rPr>
          <w:rFonts w:cs="Arial"/>
        </w:rPr>
        <w:t>m</w:t>
      </w:r>
      <w:r w:rsidR="00E15B65" w:rsidRPr="00B254EE">
        <w:rPr>
          <w:rFonts w:cs="Arial"/>
        </w:rPr>
        <w:t>inimální počet současných připojení</w:t>
      </w:r>
      <w:r w:rsidR="00727EAB" w:rsidRPr="00B254EE">
        <w:rPr>
          <w:rFonts w:cs="Arial"/>
        </w:rPr>
        <w:t xml:space="preserve"> -</w:t>
      </w:r>
      <w:r w:rsidR="00E15B65" w:rsidRPr="00B254EE">
        <w:rPr>
          <w:rFonts w:cs="Arial"/>
        </w:rPr>
        <w:t xml:space="preserve"> 7.000.000</w:t>
      </w:r>
      <w:r>
        <w:rPr>
          <w:rFonts w:cs="Arial"/>
        </w:rPr>
        <w:t>,</w:t>
      </w:r>
    </w:p>
    <w:p w14:paraId="501D9A2C" w14:textId="331AF3D2" w:rsidR="00E15B65" w:rsidRPr="00B254EE" w:rsidRDefault="00326BB7" w:rsidP="00E15B65">
      <w:pPr>
        <w:pStyle w:val="Odstavecseseznamem"/>
        <w:numPr>
          <w:ilvl w:val="0"/>
          <w:numId w:val="15"/>
        </w:numPr>
        <w:rPr>
          <w:rFonts w:cs="Arial"/>
        </w:rPr>
      </w:pPr>
      <w:r>
        <w:rPr>
          <w:rFonts w:cs="Arial"/>
        </w:rPr>
        <w:t>m</w:t>
      </w:r>
      <w:r w:rsidR="00E15B65" w:rsidRPr="00B254EE">
        <w:rPr>
          <w:rFonts w:cs="Arial"/>
        </w:rPr>
        <w:t>inim</w:t>
      </w:r>
      <w:r w:rsidR="0001477C" w:rsidRPr="00B254EE">
        <w:rPr>
          <w:rFonts w:cs="Arial"/>
        </w:rPr>
        <w:t>ální počet nových připojení/s</w:t>
      </w:r>
      <w:r w:rsidR="00727EAB" w:rsidRPr="00B254EE">
        <w:rPr>
          <w:rFonts w:cs="Arial"/>
        </w:rPr>
        <w:t xml:space="preserve"> -</w:t>
      </w:r>
      <w:r w:rsidR="0001477C" w:rsidRPr="00B254EE">
        <w:rPr>
          <w:rFonts w:cs="Arial"/>
        </w:rPr>
        <w:t xml:space="preserve"> 18</w:t>
      </w:r>
      <w:r w:rsidR="00E15B65" w:rsidRPr="00B254EE">
        <w:rPr>
          <w:rFonts w:cs="Arial"/>
        </w:rPr>
        <w:t>0.000</w:t>
      </w:r>
      <w:r>
        <w:rPr>
          <w:rFonts w:cs="Arial"/>
        </w:rPr>
        <w:t>,</w:t>
      </w:r>
    </w:p>
    <w:p w14:paraId="1AB07B6E" w14:textId="79AFFE2B" w:rsidR="00E15B65" w:rsidRPr="00B254EE" w:rsidRDefault="00E15B65" w:rsidP="00E15B65">
      <w:pPr>
        <w:pStyle w:val="Odstavecseseznamem"/>
        <w:numPr>
          <w:ilvl w:val="0"/>
          <w:numId w:val="15"/>
        </w:numPr>
        <w:rPr>
          <w:rFonts w:cs="Arial"/>
        </w:rPr>
      </w:pPr>
      <w:r w:rsidRPr="00B254EE">
        <w:rPr>
          <w:rFonts w:cs="Arial"/>
        </w:rPr>
        <w:t>IPv6 ready</w:t>
      </w:r>
      <w:r w:rsidR="00326BB7">
        <w:rPr>
          <w:rFonts w:cs="Arial"/>
        </w:rPr>
        <w:t>,</w:t>
      </w:r>
    </w:p>
    <w:p w14:paraId="7F7BDE95" w14:textId="2C089FCC" w:rsidR="00E15B65" w:rsidRPr="00B254EE" w:rsidRDefault="00326BB7" w:rsidP="00E15B65">
      <w:pPr>
        <w:pStyle w:val="Odstavecseseznamem"/>
        <w:numPr>
          <w:ilvl w:val="0"/>
          <w:numId w:val="15"/>
        </w:numPr>
        <w:rPr>
          <w:rFonts w:cs="Arial"/>
        </w:rPr>
      </w:pPr>
      <w:r>
        <w:rPr>
          <w:rFonts w:cs="Arial"/>
        </w:rPr>
        <w:t>c</w:t>
      </w:r>
      <w:r w:rsidR="003B09B5" w:rsidRPr="00B254EE">
        <w:rPr>
          <w:rFonts w:cs="Arial"/>
        </w:rPr>
        <w:t xml:space="preserve">elková propustnost firewallu - </w:t>
      </w:r>
      <w:r w:rsidR="00E15B65" w:rsidRPr="00B254EE">
        <w:rPr>
          <w:rFonts w:cs="Arial"/>
        </w:rPr>
        <w:t xml:space="preserve"> 20Gbps</w:t>
      </w:r>
      <w:r>
        <w:rPr>
          <w:rFonts w:cs="Arial"/>
        </w:rPr>
        <w:t>,</w:t>
      </w:r>
    </w:p>
    <w:p w14:paraId="4DB30253" w14:textId="61E72D26" w:rsidR="00E15B65" w:rsidRPr="00B254EE" w:rsidRDefault="00326BB7" w:rsidP="00E15B65">
      <w:pPr>
        <w:pStyle w:val="Odstavecseseznamem"/>
        <w:numPr>
          <w:ilvl w:val="0"/>
          <w:numId w:val="15"/>
        </w:numPr>
        <w:rPr>
          <w:rFonts w:cs="Arial"/>
        </w:rPr>
      </w:pPr>
      <w:r>
        <w:rPr>
          <w:rFonts w:cs="Arial"/>
        </w:rPr>
        <w:t>z</w:t>
      </w:r>
      <w:r w:rsidR="00E15B65" w:rsidRPr="00B254EE">
        <w:rPr>
          <w:rFonts w:cs="Arial"/>
        </w:rPr>
        <w:t>ajištění vysoké dostupnosti funkcí cluster</w:t>
      </w:r>
      <w:r>
        <w:rPr>
          <w:rFonts w:cs="Arial"/>
        </w:rPr>
        <w:t>,</w:t>
      </w:r>
      <w:r w:rsidR="00E15B65" w:rsidRPr="00B254EE">
        <w:rPr>
          <w:rFonts w:cs="Arial"/>
        </w:rPr>
        <w:t xml:space="preserve"> </w:t>
      </w:r>
    </w:p>
    <w:p w14:paraId="3080FCFE" w14:textId="265383EA" w:rsidR="007E4B5E" w:rsidRPr="00B254EE" w:rsidRDefault="007E4B5E" w:rsidP="007E4B5E">
      <w:pPr>
        <w:pStyle w:val="Odstavecseseznamem"/>
        <w:numPr>
          <w:ilvl w:val="0"/>
          <w:numId w:val="15"/>
        </w:numPr>
        <w:rPr>
          <w:rFonts w:cs="Arial"/>
        </w:rPr>
      </w:pPr>
      <w:r w:rsidRPr="00B254EE">
        <w:rPr>
          <w:rFonts w:cs="Arial"/>
          <w:lang w:val="en-US"/>
        </w:rPr>
        <w:t>nezávislost výkonu firewallu na velikosti paketu</w:t>
      </w:r>
      <w:r w:rsidR="00326BB7">
        <w:rPr>
          <w:rFonts w:cs="Arial"/>
          <w:lang w:val="en-US"/>
        </w:rPr>
        <w:t>,</w:t>
      </w:r>
    </w:p>
    <w:p w14:paraId="0FE08F4A" w14:textId="6CF872C9" w:rsidR="007E4B5E" w:rsidRPr="00B254EE" w:rsidRDefault="007E4B5E" w:rsidP="007E4B5E">
      <w:pPr>
        <w:pStyle w:val="Odstavecseseznamem"/>
        <w:numPr>
          <w:ilvl w:val="0"/>
          <w:numId w:val="15"/>
        </w:numPr>
        <w:rPr>
          <w:rFonts w:cs="Arial"/>
          <w:lang w:val="en-US"/>
        </w:rPr>
      </w:pPr>
      <w:r w:rsidRPr="00B254EE">
        <w:rPr>
          <w:rFonts w:cs="Arial"/>
          <w:lang w:val="en-US"/>
        </w:rPr>
        <w:t>podpora režimu vysoké dostupnosti v režimech A-P i A-A (navržené řešení musí umožňovat přepnutí z režimu A-P do režimu A-A bez změn v licencování)</w:t>
      </w:r>
      <w:r w:rsidR="00326BB7">
        <w:rPr>
          <w:rFonts w:cs="Arial"/>
          <w:lang w:val="en-US"/>
        </w:rPr>
        <w:t>,</w:t>
      </w:r>
    </w:p>
    <w:p w14:paraId="14CD627C" w14:textId="12586D80" w:rsidR="007E4B5E" w:rsidRDefault="007E4B5E" w:rsidP="007E4B5E">
      <w:pPr>
        <w:pStyle w:val="Odstavecseseznamem"/>
        <w:numPr>
          <w:ilvl w:val="0"/>
          <w:numId w:val="15"/>
        </w:numPr>
        <w:rPr>
          <w:rFonts w:cs="Arial"/>
          <w:lang w:val="en-US"/>
        </w:rPr>
      </w:pPr>
      <w:r w:rsidRPr="00B254EE">
        <w:rPr>
          <w:rFonts w:cs="Arial"/>
          <w:lang w:val="en-US"/>
        </w:rPr>
        <w:t>podpora dynamickych routovacích protokolů</w:t>
      </w:r>
      <w:r w:rsidR="00326BB7">
        <w:rPr>
          <w:rFonts w:cs="Arial"/>
          <w:lang w:val="en-US"/>
        </w:rPr>
        <w:t>,</w:t>
      </w:r>
    </w:p>
    <w:p w14:paraId="6B4B0C88" w14:textId="7CBBF50D" w:rsidR="00337E98" w:rsidRPr="00BE0699" w:rsidRDefault="00337E98" w:rsidP="007E4B5E">
      <w:pPr>
        <w:pStyle w:val="Odstavecseseznamem"/>
        <w:numPr>
          <w:ilvl w:val="0"/>
          <w:numId w:val="15"/>
        </w:numPr>
        <w:rPr>
          <w:rFonts w:cs="Arial"/>
          <w:lang w:val="en-US"/>
        </w:rPr>
      </w:pPr>
      <w:r w:rsidRPr="00BE0699">
        <w:rPr>
          <w:rFonts w:cs="Arial"/>
          <w:lang w:val="en-US"/>
        </w:rPr>
        <w:t>nastavování pravidel na úrovni koncových portů (fyzických, virtuálních – integrace do MS Hyper-V)</w:t>
      </w:r>
      <w:r w:rsidR="00326BB7">
        <w:rPr>
          <w:rFonts w:cs="Arial"/>
          <w:lang w:val="en-US"/>
        </w:rPr>
        <w:t>,</w:t>
      </w:r>
    </w:p>
    <w:p w14:paraId="2647F6E8" w14:textId="376C33F4" w:rsidR="007E4B5E" w:rsidRPr="00B254EE" w:rsidRDefault="007E4B5E" w:rsidP="007E4B5E">
      <w:pPr>
        <w:pStyle w:val="Odstavecseseznamem"/>
        <w:numPr>
          <w:ilvl w:val="0"/>
          <w:numId w:val="15"/>
        </w:numPr>
        <w:rPr>
          <w:rFonts w:cs="Arial"/>
          <w:lang w:val="en-US"/>
        </w:rPr>
      </w:pPr>
      <w:r w:rsidRPr="00B254EE">
        <w:rPr>
          <w:rFonts w:cs="Arial"/>
          <w:lang w:val="en-US"/>
        </w:rPr>
        <w:t>licencování</w:t>
      </w:r>
      <w:r w:rsidR="00130B60" w:rsidRPr="00B254EE">
        <w:rPr>
          <w:rFonts w:cs="Arial"/>
          <w:lang w:val="en-US"/>
        </w:rPr>
        <w:t xml:space="preserve"> nezávislé na počtu uživatelů, chráněných </w:t>
      </w:r>
      <w:r w:rsidRPr="00B254EE">
        <w:rPr>
          <w:rFonts w:cs="Arial"/>
          <w:lang w:val="en-US"/>
        </w:rPr>
        <w:t>IP adres</w:t>
      </w:r>
      <w:r w:rsidR="00326BB7">
        <w:rPr>
          <w:rFonts w:cs="Arial"/>
          <w:lang w:val="en-US"/>
        </w:rPr>
        <w:t>,</w:t>
      </w:r>
    </w:p>
    <w:p w14:paraId="780BE8E1" w14:textId="4D11F094" w:rsidR="00795250" w:rsidRPr="00B254EE" w:rsidRDefault="00795250" w:rsidP="007E4B5E">
      <w:pPr>
        <w:pStyle w:val="Odstavecseseznamem"/>
        <w:numPr>
          <w:ilvl w:val="0"/>
          <w:numId w:val="15"/>
        </w:numPr>
        <w:rPr>
          <w:rFonts w:cs="Arial"/>
          <w:lang w:val="en-US"/>
        </w:rPr>
      </w:pPr>
      <w:r w:rsidRPr="00B254EE">
        <w:rPr>
          <w:rFonts w:cs="Arial"/>
          <w:lang w:val="en-US"/>
        </w:rPr>
        <w:t xml:space="preserve">minimální počet </w:t>
      </w:r>
      <w:r w:rsidR="00727EAB" w:rsidRPr="00B254EE">
        <w:rPr>
          <w:rFonts w:cs="Arial"/>
          <w:lang w:val="en-US"/>
        </w:rPr>
        <w:t>souběžných IP Sec tunelů – 1000ks</w:t>
      </w:r>
      <w:r w:rsidR="00326BB7">
        <w:rPr>
          <w:rFonts w:cs="Arial"/>
          <w:lang w:val="en-US"/>
        </w:rPr>
        <w:t>,</w:t>
      </w:r>
    </w:p>
    <w:p w14:paraId="0D83785F" w14:textId="44474EE8" w:rsidR="00EC1608" w:rsidRPr="00B254EE" w:rsidRDefault="00EC1608" w:rsidP="007E4B5E">
      <w:pPr>
        <w:pStyle w:val="Odstavecseseznamem"/>
        <w:numPr>
          <w:ilvl w:val="0"/>
          <w:numId w:val="15"/>
        </w:numPr>
        <w:rPr>
          <w:rFonts w:cs="Arial"/>
          <w:lang w:val="en-US"/>
        </w:rPr>
      </w:pPr>
      <w:r w:rsidRPr="00B254EE">
        <w:rPr>
          <w:rFonts w:cs="Arial"/>
          <w:lang w:val="en-US"/>
        </w:rPr>
        <w:t>minimální počet uzlů clusteru: 2</w:t>
      </w:r>
      <w:r w:rsidR="00326BB7">
        <w:rPr>
          <w:rFonts w:cs="Arial"/>
          <w:lang w:val="en-US"/>
        </w:rPr>
        <w:t>.</w:t>
      </w:r>
    </w:p>
    <w:p w14:paraId="440637AA" w14:textId="77777777" w:rsidR="005442A5" w:rsidRPr="00B254EE" w:rsidRDefault="005442A5" w:rsidP="008B1027">
      <w:pPr>
        <w:ind w:firstLine="0"/>
        <w:rPr>
          <w:rFonts w:cs="Arial"/>
        </w:rPr>
      </w:pPr>
    </w:p>
    <w:p w14:paraId="2101544D" w14:textId="410E944C" w:rsidR="005442A5" w:rsidRPr="00B254EE" w:rsidRDefault="003B09B5" w:rsidP="005442A5">
      <w:pPr>
        <w:ind w:left="216"/>
        <w:rPr>
          <w:rFonts w:cs="Arial"/>
        </w:rPr>
      </w:pPr>
      <w:r w:rsidRPr="00B254EE">
        <w:rPr>
          <w:rFonts w:cs="Arial"/>
        </w:rPr>
        <w:t>Minimální technické požadavky na VPN spojení:</w:t>
      </w:r>
    </w:p>
    <w:p w14:paraId="5FEDC1DD" w14:textId="77777777" w:rsidR="003B09B5" w:rsidRPr="00B254EE" w:rsidRDefault="003B09B5" w:rsidP="005442A5">
      <w:pPr>
        <w:ind w:left="216"/>
        <w:rPr>
          <w:rFonts w:cs="Arial"/>
        </w:rPr>
      </w:pPr>
    </w:p>
    <w:p w14:paraId="2E64F228" w14:textId="2369A2A2" w:rsidR="003B09B5" w:rsidRPr="00B254EE" w:rsidRDefault="003B09B5" w:rsidP="00471999">
      <w:pPr>
        <w:pStyle w:val="Odstavecseseznamem"/>
        <w:numPr>
          <w:ilvl w:val="0"/>
          <w:numId w:val="16"/>
        </w:numPr>
        <w:rPr>
          <w:rFonts w:cs="Arial"/>
          <w:lang w:val="en-US"/>
        </w:rPr>
      </w:pPr>
      <w:r w:rsidRPr="00B254EE">
        <w:rPr>
          <w:rFonts w:cs="Arial"/>
          <w:lang w:val="en-US"/>
        </w:rPr>
        <w:t>VPN nesmí být licencována na počet současně připojených klientů</w:t>
      </w:r>
      <w:r w:rsidR="00326BB7">
        <w:rPr>
          <w:rFonts w:cs="Arial"/>
          <w:lang w:val="en-US"/>
        </w:rPr>
        <w:t>,</w:t>
      </w:r>
    </w:p>
    <w:p w14:paraId="71AAA94E" w14:textId="51B4E34A" w:rsidR="003B09B5" w:rsidRPr="00B254EE" w:rsidRDefault="00326BB7" w:rsidP="00471999">
      <w:pPr>
        <w:pStyle w:val="Odstavecseseznamem"/>
        <w:numPr>
          <w:ilvl w:val="0"/>
          <w:numId w:val="16"/>
        </w:numPr>
        <w:rPr>
          <w:rFonts w:cs="Arial"/>
          <w:lang w:val="en-US"/>
        </w:rPr>
      </w:pPr>
      <w:r>
        <w:rPr>
          <w:rFonts w:cs="Arial"/>
          <w:lang w:val="en-US"/>
        </w:rPr>
        <w:t>m</w:t>
      </w:r>
      <w:r w:rsidR="003B09B5" w:rsidRPr="00B254EE">
        <w:rPr>
          <w:rFonts w:cs="Arial"/>
          <w:lang w:val="en-US"/>
        </w:rPr>
        <w:t>ožnost rozšíření na ověřování pomocí tokenů s časovým kódem</w:t>
      </w:r>
      <w:r>
        <w:rPr>
          <w:rFonts w:cs="Arial"/>
          <w:lang w:val="en-US"/>
        </w:rPr>
        <w:t>,</w:t>
      </w:r>
    </w:p>
    <w:p w14:paraId="3B2E0372" w14:textId="2380798F" w:rsidR="003B09B5" w:rsidRPr="00B254EE" w:rsidRDefault="00326BB7" w:rsidP="00471999">
      <w:pPr>
        <w:pStyle w:val="Odstavecseseznamem"/>
        <w:numPr>
          <w:ilvl w:val="0"/>
          <w:numId w:val="16"/>
        </w:numPr>
        <w:rPr>
          <w:rFonts w:cs="Arial"/>
          <w:lang w:val="en-US"/>
        </w:rPr>
      </w:pPr>
      <w:r>
        <w:rPr>
          <w:rFonts w:cs="Arial"/>
          <w:lang w:val="en-US"/>
        </w:rPr>
        <w:t>o</w:t>
      </w:r>
      <w:r w:rsidR="003B09B5" w:rsidRPr="00B254EE">
        <w:rPr>
          <w:rFonts w:cs="Arial"/>
          <w:lang w:val="en-US"/>
        </w:rPr>
        <w:t>věřování klientů VPN v rámci Active Directory</w:t>
      </w:r>
      <w:r>
        <w:rPr>
          <w:rFonts w:cs="Arial"/>
          <w:lang w:val="en-US"/>
        </w:rPr>
        <w:t>,</w:t>
      </w:r>
    </w:p>
    <w:p w14:paraId="6F46F012" w14:textId="12C4171A" w:rsidR="003B09B5" w:rsidRPr="00B254EE" w:rsidRDefault="00326BB7" w:rsidP="00471999">
      <w:pPr>
        <w:pStyle w:val="Odstavecseseznamem"/>
        <w:numPr>
          <w:ilvl w:val="0"/>
          <w:numId w:val="16"/>
        </w:numPr>
        <w:rPr>
          <w:rFonts w:cs="Arial"/>
          <w:lang w:val="en-US"/>
        </w:rPr>
      </w:pPr>
      <w:r>
        <w:rPr>
          <w:rFonts w:cs="Arial"/>
          <w:lang w:val="en-US"/>
        </w:rPr>
        <w:t>š</w:t>
      </w:r>
      <w:r w:rsidR="003B09B5" w:rsidRPr="00B254EE">
        <w:rPr>
          <w:rFonts w:cs="Arial"/>
          <w:lang w:val="en-US"/>
        </w:rPr>
        <w:t>ifrování VPN tunelu AES/SHA2 256bit</w:t>
      </w:r>
      <w:r>
        <w:rPr>
          <w:rFonts w:cs="Arial"/>
          <w:lang w:val="en-US"/>
        </w:rPr>
        <w:t>,</w:t>
      </w:r>
    </w:p>
    <w:p w14:paraId="0F74E392" w14:textId="3074A836" w:rsidR="003B09B5" w:rsidRPr="00B254EE" w:rsidRDefault="003B09B5" w:rsidP="00471999">
      <w:pPr>
        <w:pStyle w:val="Odstavecseseznamem"/>
        <w:numPr>
          <w:ilvl w:val="0"/>
          <w:numId w:val="16"/>
        </w:numPr>
        <w:rPr>
          <w:rFonts w:cs="Arial"/>
          <w:lang w:val="en-US"/>
        </w:rPr>
      </w:pPr>
      <w:r w:rsidRPr="00B254EE">
        <w:rPr>
          <w:rFonts w:cs="Arial"/>
          <w:lang w:val="en-US"/>
        </w:rPr>
        <w:t>IPv6 ready</w:t>
      </w:r>
      <w:r w:rsidR="00326BB7">
        <w:rPr>
          <w:rFonts w:cs="Arial"/>
          <w:lang w:val="en-US"/>
        </w:rPr>
        <w:t>,</w:t>
      </w:r>
    </w:p>
    <w:p w14:paraId="124B036D" w14:textId="07B7041C" w:rsidR="003B09B5" w:rsidRPr="00B254EE" w:rsidRDefault="00326BB7" w:rsidP="00471999">
      <w:pPr>
        <w:pStyle w:val="Odstavecseseznamem"/>
        <w:numPr>
          <w:ilvl w:val="0"/>
          <w:numId w:val="16"/>
        </w:numPr>
        <w:rPr>
          <w:rFonts w:cs="Arial"/>
          <w:lang w:val="en-US"/>
        </w:rPr>
      </w:pPr>
      <w:r>
        <w:rPr>
          <w:rFonts w:cs="Arial"/>
          <w:lang w:val="en-US"/>
        </w:rPr>
        <w:t>c</w:t>
      </w:r>
      <w:r w:rsidR="003B09B5" w:rsidRPr="00B254EE">
        <w:rPr>
          <w:rFonts w:cs="Arial"/>
          <w:lang w:val="en-US"/>
        </w:rPr>
        <w:t xml:space="preserve">elková propustnost VPN na FW </w:t>
      </w:r>
      <w:r w:rsidR="00F244A3" w:rsidRPr="00B254EE">
        <w:rPr>
          <w:rFonts w:cs="Arial"/>
          <w:lang w:val="en-US"/>
        </w:rPr>
        <w:t xml:space="preserve"> - </w:t>
      </w:r>
      <w:r w:rsidR="003B09B5" w:rsidRPr="00B254EE">
        <w:rPr>
          <w:rFonts w:cs="Arial"/>
          <w:lang w:val="en-US"/>
        </w:rPr>
        <w:t>8Gbps</w:t>
      </w:r>
      <w:r>
        <w:rPr>
          <w:rFonts w:cs="Arial"/>
          <w:lang w:val="en-US"/>
        </w:rPr>
        <w:t>,</w:t>
      </w:r>
    </w:p>
    <w:p w14:paraId="157EEB1E" w14:textId="13255A7A" w:rsidR="003B09B5" w:rsidRPr="00B254EE" w:rsidRDefault="00326BB7" w:rsidP="00471999">
      <w:pPr>
        <w:pStyle w:val="Odstavecseseznamem"/>
        <w:numPr>
          <w:ilvl w:val="0"/>
          <w:numId w:val="16"/>
        </w:numPr>
        <w:rPr>
          <w:rFonts w:cs="Arial"/>
        </w:rPr>
      </w:pPr>
      <w:r>
        <w:rPr>
          <w:rFonts w:cs="Arial"/>
          <w:lang w:val="en-US"/>
        </w:rPr>
        <w:t>m</w:t>
      </w:r>
      <w:r w:rsidR="007E4B5E" w:rsidRPr="00B254EE">
        <w:rPr>
          <w:rFonts w:cs="Arial"/>
          <w:lang w:val="en-US"/>
        </w:rPr>
        <w:t>inimální počet VPN uživatelů - 1000</w:t>
      </w:r>
      <w:r>
        <w:rPr>
          <w:rFonts w:cs="Arial"/>
          <w:lang w:val="en-US"/>
        </w:rPr>
        <w:t>.</w:t>
      </w:r>
    </w:p>
    <w:p w14:paraId="682A9E80" w14:textId="77777777" w:rsidR="00E15B65" w:rsidRPr="00B254EE" w:rsidRDefault="00E15B65" w:rsidP="00E15B65">
      <w:pPr>
        <w:pStyle w:val="Odstavecseseznamem"/>
        <w:ind w:left="1080" w:firstLine="0"/>
        <w:rPr>
          <w:rFonts w:cs="Arial"/>
        </w:rPr>
      </w:pPr>
    </w:p>
    <w:p w14:paraId="71B80194" w14:textId="77777777" w:rsidR="00795250" w:rsidRPr="00B254EE" w:rsidRDefault="00795250" w:rsidP="00E15B65">
      <w:pPr>
        <w:pStyle w:val="Odstavecseseznamem"/>
        <w:ind w:left="1080" w:firstLine="0"/>
        <w:rPr>
          <w:rFonts w:cs="Arial"/>
        </w:rPr>
      </w:pPr>
    </w:p>
    <w:p w14:paraId="3B218F64" w14:textId="77777777" w:rsidR="00795250" w:rsidRPr="00B254EE" w:rsidRDefault="00795250" w:rsidP="00E15B65">
      <w:pPr>
        <w:pStyle w:val="Odstavecseseznamem"/>
        <w:ind w:left="1080" w:firstLine="0"/>
        <w:rPr>
          <w:rFonts w:cs="Arial"/>
        </w:rPr>
      </w:pPr>
    </w:p>
    <w:tbl>
      <w:tblPr>
        <w:tblW w:w="7000" w:type="dxa"/>
        <w:jc w:val="center"/>
        <w:tblLook w:val="04A0" w:firstRow="1" w:lastRow="0" w:firstColumn="1" w:lastColumn="0" w:noHBand="0" w:noVBand="1"/>
      </w:tblPr>
      <w:tblGrid>
        <w:gridCol w:w="4511"/>
        <w:gridCol w:w="2489"/>
      </w:tblGrid>
      <w:tr w:rsidR="00795250" w:rsidRPr="00A50DFC" w14:paraId="61DF4251" w14:textId="77777777" w:rsidTr="00795250">
        <w:trPr>
          <w:trHeight w:val="300"/>
          <w:jc w:val="center"/>
        </w:trPr>
        <w:tc>
          <w:tcPr>
            <w:tcW w:w="70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0EE11E" w14:textId="0ACFCB4C" w:rsidR="00795250" w:rsidRPr="00A50DFC" w:rsidRDefault="00795250" w:rsidP="008C129C">
            <w:pPr>
              <w:ind w:firstLine="0"/>
              <w:jc w:val="center"/>
              <w:rPr>
                <w:rFonts w:eastAsia="Times New Roman" w:cs="Arial"/>
                <w:b/>
                <w:bCs/>
                <w:color w:val="000000"/>
                <w:sz w:val="20"/>
                <w:szCs w:val="20"/>
                <w:lang w:val="en-US" w:eastAsia="en-US"/>
              </w:rPr>
            </w:pPr>
            <w:r w:rsidRPr="00A50DFC">
              <w:rPr>
                <w:rFonts w:eastAsia="Times New Roman" w:cs="Arial"/>
                <w:b/>
                <w:bCs/>
                <w:color w:val="000000"/>
                <w:sz w:val="20"/>
                <w:szCs w:val="20"/>
                <w:lang w:val="en-US" w:eastAsia="en-US"/>
              </w:rPr>
              <w:t xml:space="preserve">Minimální technické požadavky na firewall cluster </w:t>
            </w:r>
            <w:r w:rsidR="008C129C" w:rsidRPr="00A50DFC">
              <w:rPr>
                <w:rFonts w:eastAsia="Times New Roman" w:cs="Arial"/>
                <w:b/>
                <w:bCs/>
                <w:color w:val="000000"/>
                <w:sz w:val="20"/>
                <w:szCs w:val="20"/>
                <w:lang w:val="en-US" w:eastAsia="en-US"/>
              </w:rPr>
              <w:t>parametry</w:t>
            </w:r>
            <w:r w:rsidRPr="00A50DFC">
              <w:rPr>
                <w:rFonts w:eastAsia="Times New Roman" w:cs="Arial"/>
                <w:b/>
                <w:bCs/>
                <w:color w:val="000000"/>
                <w:sz w:val="20"/>
                <w:szCs w:val="20"/>
                <w:lang w:val="en-US" w:eastAsia="en-US"/>
              </w:rPr>
              <w:t>:</w:t>
            </w:r>
          </w:p>
        </w:tc>
      </w:tr>
      <w:tr w:rsidR="00795250" w:rsidRPr="00A50DFC" w14:paraId="56368CB8"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4D001888" w14:textId="45538EF2"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Network Interfaces</w:t>
            </w:r>
          </w:p>
        </w:tc>
        <w:tc>
          <w:tcPr>
            <w:tcW w:w="2489" w:type="dxa"/>
            <w:tcBorders>
              <w:top w:val="nil"/>
              <w:left w:val="nil"/>
              <w:bottom w:val="single" w:sz="4" w:space="0" w:color="auto"/>
              <w:right w:val="single" w:sz="4" w:space="0" w:color="auto"/>
            </w:tcBorders>
            <w:shd w:val="clear" w:color="auto" w:fill="auto"/>
            <w:noWrap/>
            <w:vAlign w:val="bottom"/>
            <w:hideMark/>
          </w:tcPr>
          <w:p w14:paraId="17BA03F5" w14:textId="3E9A39FC" w:rsidR="00795250" w:rsidRPr="00A50DFC" w:rsidRDefault="0001477C"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4</w:t>
            </w:r>
            <w:r w:rsidR="00795250" w:rsidRPr="00A50DFC">
              <w:rPr>
                <w:rFonts w:eastAsia="Times New Roman" w:cs="Arial"/>
                <w:color w:val="000000"/>
                <w:sz w:val="20"/>
                <w:szCs w:val="20"/>
                <w:lang w:val="en-US" w:eastAsia="en-US"/>
              </w:rPr>
              <w:t xml:space="preserve"> x 10GbE SFP+</w:t>
            </w:r>
          </w:p>
        </w:tc>
      </w:tr>
      <w:tr w:rsidR="00795250" w:rsidRPr="00A50DFC" w14:paraId="057DD96C"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05C149F6"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 </w:t>
            </w:r>
          </w:p>
        </w:tc>
        <w:tc>
          <w:tcPr>
            <w:tcW w:w="2489" w:type="dxa"/>
            <w:tcBorders>
              <w:top w:val="nil"/>
              <w:left w:val="nil"/>
              <w:bottom w:val="single" w:sz="4" w:space="0" w:color="auto"/>
              <w:right w:val="single" w:sz="4" w:space="0" w:color="auto"/>
            </w:tcBorders>
            <w:shd w:val="clear" w:color="auto" w:fill="auto"/>
            <w:noWrap/>
            <w:vAlign w:val="bottom"/>
            <w:hideMark/>
          </w:tcPr>
          <w:p w14:paraId="633F110C"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8 x 10/100/1000 RJ45</w:t>
            </w:r>
          </w:p>
        </w:tc>
      </w:tr>
      <w:tr w:rsidR="00795250" w:rsidRPr="00A50DFC" w14:paraId="4769346D"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480AB277"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 </w:t>
            </w:r>
          </w:p>
        </w:tc>
        <w:tc>
          <w:tcPr>
            <w:tcW w:w="2489" w:type="dxa"/>
            <w:tcBorders>
              <w:top w:val="nil"/>
              <w:left w:val="nil"/>
              <w:bottom w:val="single" w:sz="4" w:space="0" w:color="auto"/>
              <w:right w:val="single" w:sz="4" w:space="0" w:color="auto"/>
            </w:tcBorders>
            <w:shd w:val="clear" w:color="auto" w:fill="auto"/>
            <w:noWrap/>
            <w:vAlign w:val="bottom"/>
            <w:hideMark/>
          </w:tcPr>
          <w:p w14:paraId="5D6D5BD7" w14:textId="77777777" w:rsidR="00795250" w:rsidRPr="00A50DFC" w:rsidRDefault="00795250"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 </w:t>
            </w:r>
          </w:p>
        </w:tc>
      </w:tr>
      <w:tr w:rsidR="00795250" w:rsidRPr="00A50DFC" w14:paraId="35EF650C"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2A0D13F6"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Antivirus Throughput (Flow)</w:t>
            </w:r>
          </w:p>
        </w:tc>
        <w:tc>
          <w:tcPr>
            <w:tcW w:w="2489" w:type="dxa"/>
            <w:tcBorders>
              <w:top w:val="nil"/>
              <w:left w:val="nil"/>
              <w:bottom w:val="single" w:sz="4" w:space="0" w:color="auto"/>
              <w:right w:val="single" w:sz="4" w:space="0" w:color="auto"/>
            </w:tcBorders>
            <w:shd w:val="clear" w:color="auto" w:fill="auto"/>
            <w:noWrap/>
            <w:vAlign w:val="bottom"/>
            <w:hideMark/>
          </w:tcPr>
          <w:p w14:paraId="52C3A074" w14:textId="77777777" w:rsidR="00795250" w:rsidRPr="00A50DFC" w:rsidRDefault="00795250"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2 Gbps</w:t>
            </w:r>
          </w:p>
        </w:tc>
      </w:tr>
      <w:tr w:rsidR="00795250" w:rsidRPr="00A50DFC" w14:paraId="06A9080B"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3C044E35" w14:textId="49A7E9D8"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lastRenderedPageBreak/>
              <w:t xml:space="preserve">Firewall Max Concurrent Session </w:t>
            </w:r>
          </w:p>
        </w:tc>
        <w:tc>
          <w:tcPr>
            <w:tcW w:w="2489" w:type="dxa"/>
            <w:tcBorders>
              <w:top w:val="nil"/>
              <w:left w:val="nil"/>
              <w:bottom w:val="single" w:sz="4" w:space="0" w:color="auto"/>
              <w:right w:val="single" w:sz="4" w:space="0" w:color="auto"/>
            </w:tcBorders>
            <w:shd w:val="clear" w:color="auto" w:fill="auto"/>
            <w:noWrap/>
            <w:vAlign w:val="bottom"/>
            <w:hideMark/>
          </w:tcPr>
          <w:p w14:paraId="0C3920B9" w14:textId="77777777" w:rsidR="00795250" w:rsidRPr="00A50DFC" w:rsidRDefault="00795250"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7000000</w:t>
            </w:r>
          </w:p>
        </w:tc>
      </w:tr>
      <w:tr w:rsidR="00795250" w:rsidRPr="00A50DFC" w14:paraId="6524C672"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1DA62F44" w14:textId="4EB34663"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Firewall New Sessions per second</w:t>
            </w:r>
          </w:p>
        </w:tc>
        <w:tc>
          <w:tcPr>
            <w:tcW w:w="2489" w:type="dxa"/>
            <w:tcBorders>
              <w:top w:val="nil"/>
              <w:left w:val="nil"/>
              <w:bottom w:val="single" w:sz="4" w:space="0" w:color="auto"/>
              <w:right w:val="single" w:sz="4" w:space="0" w:color="auto"/>
            </w:tcBorders>
            <w:shd w:val="clear" w:color="auto" w:fill="auto"/>
            <w:noWrap/>
            <w:vAlign w:val="bottom"/>
            <w:hideMark/>
          </w:tcPr>
          <w:p w14:paraId="0B70100F" w14:textId="58F59163" w:rsidR="00795250" w:rsidRPr="00A50DFC" w:rsidRDefault="0001477C"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18</w:t>
            </w:r>
            <w:r w:rsidR="00795250" w:rsidRPr="00A50DFC">
              <w:rPr>
                <w:rFonts w:eastAsia="Times New Roman" w:cs="Arial"/>
                <w:color w:val="000000"/>
                <w:sz w:val="20"/>
                <w:szCs w:val="20"/>
                <w:lang w:val="en-US" w:eastAsia="en-US"/>
              </w:rPr>
              <w:t>0000</w:t>
            </w:r>
          </w:p>
        </w:tc>
      </w:tr>
      <w:tr w:rsidR="00795250" w:rsidRPr="00A50DFC" w14:paraId="6887EBC2"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4EDDE9B1"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 xml:space="preserve">Firewall Throughput 1518 Bytes </w:t>
            </w:r>
          </w:p>
        </w:tc>
        <w:tc>
          <w:tcPr>
            <w:tcW w:w="2489" w:type="dxa"/>
            <w:tcBorders>
              <w:top w:val="nil"/>
              <w:left w:val="nil"/>
              <w:bottom w:val="single" w:sz="4" w:space="0" w:color="auto"/>
              <w:right w:val="single" w:sz="4" w:space="0" w:color="auto"/>
            </w:tcBorders>
            <w:shd w:val="clear" w:color="auto" w:fill="auto"/>
            <w:noWrap/>
            <w:vAlign w:val="bottom"/>
            <w:hideMark/>
          </w:tcPr>
          <w:p w14:paraId="325B02D1" w14:textId="77777777" w:rsidR="00795250" w:rsidRPr="00A50DFC" w:rsidRDefault="00795250"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20 Gbps</w:t>
            </w:r>
          </w:p>
        </w:tc>
      </w:tr>
      <w:tr w:rsidR="00795250" w:rsidRPr="00A50DFC" w14:paraId="24BAE8A7"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416C5787"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 xml:space="preserve">Firewall Throughput 512 Bytes </w:t>
            </w:r>
          </w:p>
        </w:tc>
        <w:tc>
          <w:tcPr>
            <w:tcW w:w="2489" w:type="dxa"/>
            <w:tcBorders>
              <w:top w:val="nil"/>
              <w:left w:val="nil"/>
              <w:bottom w:val="single" w:sz="4" w:space="0" w:color="auto"/>
              <w:right w:val="single" w:sz="4" w:space="0" w:color="auto"/>
            </w:tcBorders>
            <w:shd w:val="clear" w:color="auto" w:fill="auto"/>
            <w:noWrap/>
            <w:vAlign w:val="bottom"/>
            <w:hideMark/>
          </w:tcPr>
          <w:p w14:paraId="7466BF04" w14:textId="77777777" w:rsidR="00795250" w:rsidRPr="00A50DFC" w:rsidRDefault="00795250"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20 Gbps</w:t>
            </w:r>
          </w:p>
        </w:tc>
      </w:tr>
      <w:tr w:rsidR="00795250" w:rsidRPr="00A50DFC" w14:paraId="5117C4BE"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317C0D3C"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 xml:space="preserve">Firewall Throughput 64 Bytes </w:t>
            </w:r>
          </w:p>
        </w:tc>
        <w:tc>
          <w:tcPr>
            <w:tcW w:w="2489" w:type="dxa"/>
            <w:tcBorders>
              <w:top w:val="nil"/>
              <w:left w:val="nil"/>
              <w:bottom w:val="single" w:sz="4" w:space="0" w:color="auto"/>
              <w:right w:val="single" w:sz="4" w:space="0" w:color="auto"/>
            </w:tcBorders>
            <w:shd w:val="clear" w:color="auto" w:fill="auto"/>
            <w:noWrap/>
            <w:vAlign w:val="bottom"/>
            <w:hideMark/>
          </w:tcPr>
          <w:p w14:paraId="7F1483F8" w14:textId="77777777" w:rsidR="00795250" w:rsidRPr="00A50DFC" w:rsidRDefault="00795250"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20 Gbps</w:t>
            </w:r>
          </w:p>
        </w:tc>
      </w:tr>
      <w:tr w:rsidR="00795250" w:rsidRPr="00A50DFC" w14:paraId="6248354D"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17E38C69"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 xml:space="preserve">IPS Throughput (HTTP) </w:t>
            </w:r>
          </w:p>
        </w:tc>
        <w:tc>
          <w:tcPr>
            <w:tcW w:w="2489" w:type="dxa"/>
            <w:tcBorders>
              <w:top w:val="nil"/>
              <w:left w:val="nil"/>
              <w:bottom w:val="single" w:sz="4" w:space="0" w:color="auto"/>
              <w:right w:val="single" w:sz="4" w:space="0" w:color="auto"/>
            </w:tcBorders>
            <w:shd w:val="clear" w:color="auto" w:fill="auto"/>
            <w:noWrap/>
            <w:vAlign w:val="bottom"/>
            <w:hideMark/>
          </w:tcPr>
          <w:p w14:paraId="0F8E5464" w14:textId="6ED3904B" w:rsidR="00795250" w:rsidRPr="00A50DFC" w:rsidRDefault="008C129C" w:rsidP="008C129C">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2</w:t>
            </w:r>
            <w:r w:rsidR="00795250" w:rsidRPr="00A50DFC">
              <w:rPr>
                <w:rFonts w:eastAsia="Times New Roman" w:cs="Arial"/>
                <w:color w:val="000000"/>
                <w:sz w:val="20"/>
                <w:szCs w:val="20"/>
                <w:lang w:val="en-US" w:eastAsia="en-US"/>
              </w:rPr>
              <w:t>.</w:t>
            </w:r>
            <w:r w:rsidRPr="00A50DFC">
              <w:rPr>
                <w:rFonts w:eastAsia="Times New Roman" w:cs="Arial"/>
                <w:color w:val="000000"/>
                <w:sz w:val="20"/>
                <w:szCs w:val="20"/>
                <w:lang w:val="en-US" w:eastAsia="en-US"/>
              </w:rPr>
              <w:t>0</w:t>
            </w:r>
            <w:r w:rsidR="00795250" w:rsidRPr="00A50DFC">
              <w:rPr>
                <w:rFonts w:eastAsia="Times New Roman" w:cs="Arial"/>
                <w:color w:val="000000"/>
                <w:sz w:val="20"/>
                <w:szCs w:val="20"/>
                <w:lang w:val="en-US" w:eastAsia="en-US"/>
              </w:rPr>
              <w:t xml:space="preserve"> Gbps</w:t>
            </w:r>
          </w:p>
        </w:tc>
      </w:tr>
      <w:tr w:rsidR="00795250" w:rsidRPr="00A50DFC" w14:paraId="46CF72AE"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0731B4ED" w14:textId="77777777"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 xml:space="preserve">Antivirus Throughput (Proxy) </w:t>
            </w:r>
          </w:p>
        </w:tc>
        <w:tc>
          <w:tcPr>
            <w:tcW w:w="2489" w:type="dxa"/>
            <w:tcBorders>
              <w:top w:val="nil"/>
              <w:left w:val="nil"/>
              <w:bottom w:val="single" w:sz="4" w:space="0" w:color="auto"/>
              <w:right w:val="single" w:sz="4" w:space="0" w:color="auto"/>
            </w:tcBorders>
            <w:shd w:val="clear" w:color="auto" w:fill="auto"/>
            <w:noWrap/>
            <w:vAlign w:val="bottom"/>
            <w:hideMark/>
          </w:tcPr>
          <w:p w14:paraId="18F6956F" w14:textId="53FC07F3" w:rsidR="00795250" w:rsidRPr="00A50DFC" w:rsidRDefault="00795250" w:rsidP="0001477C">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1.</w:t>
            </w:r>
            <w:r w:rsidR="0001477C" w:rsidRPr="00A50DFC">
              <w:rPr>
                <w:rFonts w:eastAsia="Times New Roman" w:cs="Arial"/>
                <w:color w:val="000000"/>
                <w:sz w:val="20"/>
                <w:szCs w:val="20"/>
                <w:lang w:val="en-US" w:eastAsia="en-US"/>
              </w:rPr>
              <w:t>5</w:t>
            </w:r>
            <w:r w:rsidRPr="00A50DFC">
              <w:rPr>
                <w:rFonts w:eastAsia="Times New Roman" w:cs="Arial"/>
                <w:color w:val="000000"/>
                <w:sz w:val="20"/>
                <w:szCs w:val="20"/>
                <w:lang w:val="en-US" w:eastAsia="en-US"/>
              </w:rPr>
              <w:t xml:space="preserve"> Gbps</w:t>
            </w:r>
          </w:p>
        </w:tc>
      </w:tr>
      <w:tr w:rsidR="00795250" w:rsidRPr="00A50DFC" w14:paraId="1E9C7A74" w14:textId="77777777" w:rsidTr="00795250">
        <w:trPr>
          <w:trHeight w:val="300"/>
          <w:jc w:val="center"/>
        </w:trPr>
        <w:tc>
          <w:tcPr>
            <w:tcW w:w="4511" w:type="dxa"/>
            <w:tcBorders>
              <w:top w:val="nil"/>
              <w:left w:val="single" w:sz="4" w:space="0" w:color="auto"/>
              <w:bottom w:val="single" w:sz="4" w:space="0" w:color="auto"/>
              <w:right w:val="single" w:sz="4" w:space="0" w:color="auto"/>
            </w:tcBorders>
            <w:shd w:val="clear" w:color="auto" w:fill="auto"/>
            <w:noWrap/>
            <w:vAlign w:val="bottom"/>
            <w:hideMark/>
          </w:tcPr>
          <w:p w14:paraId="1F6F4F42" w14:textId="1186B64A" w:rsidR="00795250" w:rsidRPr="00A50DFC" w:rsidRDefault="00795250" w:rsidP="00795250">
            <w:pPr>
              <w:ind w:firstLine="0"/>
              <w:rPr>
                <w:rFonts w:eastAsia="Times New Roman" w:cs="Arial"/>
                <w:color w:val="000000"/>
                <w:sz w:val="20"/>
                <w:szCs w:val="20"/>
                <w:lang w:val="en-US" w:eastAsia="en-US"/>
              </w:rPr>
            </w:pPr>
            <w:r w:rsidRPr="00A50DFC">
              <w:rPr>
                <w:rFonts w:eastAsia="Times New Roman" w:cs="Arial"/>
                <w:color w:val="000000"/>
                <w:sz w:val="20"/>
                <w:szCs w:val="20"/>
                <w:lang w:val="en-US" w:eastAsia="en-US"/>
              </w:rPr>
              <w:t>IPSec Throughput  - 512 Byte Packet</w:t>
            </w:r>
          </w:p>
        </w:tc>
        <w:tc>
          <w:tcPr>
            <w:tcW w:w="2489" w:type="dxa"/>
            <w:tcBorders>
              <w:top w:val="nil"/>
              <w:left w:val="nil"/>
              <w:bottom w:val="single" w:sz="4" w:space="0" w:color="auto"/>
              <w:right w:val="single" w:sz="4" w:space="0" w:color="auto"/>
            </w:tcBorders>
            <w:shd w:val="clear" w:color="auto" w:fill="auto"/>
            <w:noWrap/>
            <w:vAlign w:val="bottom"/>
            <w:hideMark/>
          </w:tcPr>
          <w:p w14:paraId="0C406CD9" w14:textId="77777777" w:rsidR="00795250" w:rsidRPr="00A50DFC" w:rsidRDefault="00795250" w:rsidP="00795250">
            <w:pPr>
              <w:ind w:firstLine="0"/>
              <w:jc w:val="center"/>
              <w:rPr>
                <w:rFonts w:eastAsia="Times New Roman" w:cs="Arial"/>
                <w:color w:val="000000"/>
                <w:sz w:val="20"/>
                <w:szCs w:val="20"/>
                <w:lang w:val="en-US" w:eastAsia="en-US"/>
              </w:rPr>
            </w:pPr>
            <w:r w:rsidRPr="00A50DFC">
              <w:rPr>
                <w:rFonts w:eastAsia="Times New Roman" w:cs="Arial"/>
                <w:color w:val="000000"/>
                <w:sz w:val="20"/>
                <w:szCs w:val="20"/>
                <w:lang w:val="en-US" w:eastAsia="en-US"/>
              </w:rPr>
              <w:t xml:space="preserve"> 8 Gbps</w:t>
            </w:r>
          </w:p>
        </w:tc>
      </w:tr>
    </w:tbl>
    <w:p w14:paraId="16D3EC92" w14:textId="79F38007" w:rsidR="00F45AC4" w:rsidRPr="00A50DFC" w:rsidRDefault="00F45AC4" w:rsidP="00F45AC4">
      <w:pPr>
        <w:jc w:val="center"/>
        <w:rPr>
          <w:rStyle w:val="Nzevknihy"/>
          <w:rFonts w:ascii="Arial" w:hAnsi="Arial" w:cs="Arial"/>
          <w:sz w:val="20"/>
          <w:szCs w:val="20"/>
        </w:rPr>
      </w:pPr>
      <w:r w:rsidRPr="00A50DFC">
        <w:rPr>
          <w:rStyle w:val="Nzevknihy"/>
          <w:rFonts w:ascii="Arial" w:hAnsi="Arial" w:cs="Arial"/>
          <w:sz w:val="20"/>
          <w:szCs w:val="20"/>
        </w:rPr>
        <w:t>Tabulka č. 2</w:t>
      </w:r>
      <w:r w:rsidR="00EC1608" w:rsidRPr="00A50DFC">
        <w:rPr>
          <w:rStyle w:val="Nzevknihy"/>
          <w:rFonts w:ascii="Arial" w:hAnsi="Arial" w:cs="Arial"/>
          <w:sz w:val="20"/>
          <w:szCs w:val="20"/>
        </w:rPr>
        <w:t xml:space="preserve"> – požadavky na firewallovový cluster</w:t>
      </w:r>
    </w:p>
    <w:p w14:paraId="10EE3BC7" w14:textId="77777777" w:rsidR="003B2BE1" w:rsidRPr="00B254EE" w:rsidRDefault="003B2BE1" w:rsidP="00795250">
      <w:pPr>
        <w:pStyle w:val="Odstavecseseznamem"/>
        <w:ind w:left="1080" w:firstLine="0"/>
        <w:jc w:val="center"/>
        <w:rPr>
          <w:rFonts w:cs="Arial"/>
        </w:rPr>
      </w:pPr>
    </w:p>
    <w:p w14:paraId="7F7E0031" w14:textId="77777777" w:rsidR="0043261C" w:rsidRPr="00B254EE" w:rsidRDefault="0043261C" w:rsidP="00B36508">
      <w:pPr>
        <w:rPr>
          <w:rStyle w:val="Nzevknihy"/>
          <w:rFonts w:ascii="Arial" w:hAnsi="Arial" w:cs="Arial"/>
          <w:b w:val="0"/>
          <w:i w:val="0"/>
        </w:rPr>
      </w:pPr>
    </w:p>
    <w:p w14:paraId="0111E1E3" w14:textId="4B7BDD11" w:rsidR="00795250" w:rsidRPr="00B254EE" w:rsidRDefault="00795250" w:rsidP="007979C6">
      <w:pPr>
        <w:jc w:val="both"/>
        <w:rPr>
          <w:rStyle w:val="Nzevknihy"/>
          <w:rFonts w:ascii="Arial" w:hAnsi="Arial" w:cs="Arial"/>
          <w:b w:val="0"/>
          <w:i w:val="0"/>
        </w:rPr>
      </w:pPr>
      <w:r w:rsidRPr="00B254EE">
        <w:rPr>
          <w:rStyle w:val="Nzevknihy"/>
          <w:rFonts w:ascii="Arial" w:hAnsi="Arial" w:cs="Arial"/>
          <w:b w:val="0"/>
          <w:i w:val="0"/>
        </w:rPr>
        <w:t>Zadavatel nestanovuje podmínky, zda</w:t>
      </w:r>
      <w:r w:rsidR="007979C6">
        <w:rPr>
          <w:rStyle w:val="Nzevknihy"/>
          <w:rFonts w:ascii="Arial" w:hAnsi="Arial" w:cs="Arial"/>
          <w:b w:val="0"/>
          <w:i w:val="0"/>
        </w:rPr>
        <w:t>-</w:t>
      </w:r>
      <w:r w:rsidRPr="00B254EE">
        <w:rPr>
          <w:rStyle w:val="Nzevknihy"/>
          <w:rFonts w:ascii="Arial" w:hAnsi="Arial" w:cs="Arial"/>
          <w:b w:val="0"/>
          <w:i w:val="0"/>
        </w:rPr>
        <w:t>li řešení firewallu má být provozováno na fyzickém hardware výrobce</w:t>
      </w:r>
      <w:r w:rsidR="008C129C" w:rsidRPr="00B254EE">
        <w:rPr>
          <w:rStyle w:val="Nzevknihy"/>
          <w:rFonts w:ascii="Arial" w:hAnsi="Arial" w:cs="Arial"/>
          <w:b w:val="0"/>
          <w:i w:val="0"/>
        </w:rPr>
        <w:t xml:space="preserve"> firewallu </w:t>
      </w:r>
      <w:r w:rsidRPr="00B254EE">
        <w:rPr>
          <w:rStyle w:val="Nzevknihy"/>
          <w:rFonts w:ascii="Arial" w:hAnsi="Arial" w:cs="Arial"/>
          <w:b w:val="0"/>
          <w:i w:val="0"/>
        </w:rPr>
        <w:t xml:space="preserve"> nebo formou virtualizace. V případě volby virtu</w:t>
      </w:r>
      <w:r w:rsidR="00B21DE7" w:rsidRPr="00B254EE">
        <w:rPr>
          <w:rStyle w:val="Nzevknihy"/>
          <w:rFonts w:ascii="Arial" w:hAnsi="Arial" w:cs="Arial"/>
          <w:b w:val="0"/>
          <w:i w:val="0"/>
        </w:rPr>
        <w:t xml:space="preserve">alizace je uchazeč </w:t>
      </w:r>
      <w:r w:rsidR="004F402B">
        <w:rPr>
          <w:rStyle w:val="Nzevknihy"/>
          <w:rFonts w:ascii="Arial" w:hAnsi="Arial" w:cs="Arial"/>
          <w:b w:val="0"/>
          <w:i w:val="0"/>
        </w:rPr>
        <w:t>povinen</w:t>
      </w:r>
      <w:r w:rsidR="00B21DE7" w:rsidRPr="00B254EE">
        <w:rPr>
          <w:rStyle w:val="Nzevknihy"/>
          <w:rFonts w:ascii="Arial" w:hAnsi="Arial" w:cs="Arial"/>
          <w:b w:val="0"/>
          <w:i w:val="0"/>
        </w:rPr>
        <w:t xml:space="preserve"> </w:t>
      </w:r>
      <w:r w:rsidR="007979C6">
        <w:rPr>
          <w:rStyle w:val="Nzevknihy"/>
          <w:rFonts w:ascii="Arial" w:hAnsi="Arial" w:cs="Arial"/>
          <w:b w:val="0"/>
          <w:i w:val="0"/>
        </w:rPr>
        <w:t xml:space="preserve">v nabídce </w:t>
      </w:r>
      <w:r w:rsidR="00B21DE7" w:rsidRPr="00B254EE">
        <w:rPr>
          <w:rStyle w:val="Nzevknihy"/>
          <w:rFonts w:ascii="Arial" w:hAnsi="Arial" w:cs="Arial"/>
          <w:b w:val="0"/>
          <w:i w:val="0"/>
        </w:rPr>
        <w:t>k ce</w:t>
      </w:r>
      <w:r w:rsidRPr="00B254EE">
        <w:rPr>
          <w:rStyle w:val="Nzevknihy"/>
          <w:rFonts w:ascii="Arial" w:hAnsi="Arial" w:cs="Arial"/>
          <w:b w:val="0"/>
          <w:i w:val="0"/>
        </w:rPr>
        <w:t xml:space="preserve">ně softwarového řešení </w:t>
      </w:r>
      <w:r w:rsidR="007979C6">
        <w:rPr>
          <w:rStyle w:val="Nzevknihy"/>
          <w:rFonts w:ascii="Arial" w:hAnsi="Arial" w:cs="Arial"/>
          <w:b w:val="0"/>
          <w:i w:val="0"/>
        </w:rPr>
        <w:t xml:space="preserve">započítat </w:t>
      </w:r>
      <w:r w:rsidRPr="00B254EE">
        <w:rPr>
          <w:rStyle w:val="Nzevknihy"/>
          <w:rFonts w:ascii="Arial" w:hAnsi="Arial" w:cs="Arial"/>
          <w:b w:val="0"/>
          <w:i w:val="0"/>
        </w:rPr>
        <w:t xml:space="preserve">hardware nutný pro provoz virtuálních appliance s požadovaným výkonem. </w:t>
      </w:r>
    </w:p>
    <w:p w14:paraId="2CE56744" w14:textId="77777777" w:rsidR="00807E79" w:rsidRPr="00B254EE" w:rsidRDefault="00807E79" w:rsidP="007979C6">
      <w:pPr>
        <w:jc w:val="both"/>
        <w:rPr>
          <w:rStyle w:val="Nzevknihy"/>
          <w:rFonts w:ascii="Arial" w:hAnsi="Arial" w:cs="Arial"/>
          <w:b w:val="0"/>
          <w:i w:val="0"/>
        </w:rPr>
      </w:pPr>
    </w:p>
    <w:p w14:paraId="64E6B9B1" w14:textId="16D8CDD1" w:rsidR="00795250" w:rsidRPr="0064460F" w:rsidRDefault="00807E79" w:rsidP="007979C6">
      <w:pPr>
        <w:jc w:val="both"/>
        <w:rPr>
          <w:rStyle w:val="Nzevknihy"/>
          <w:rFonts w:ascii="Arial" w:hAnsi="Arial" w:cs="Arial"/>
          <w:b w:val="0"/>
          <w:i w:val="0"/>
        </w:rPr>
      </w:pPr>
      <w:r w:rsidRPr="0064460F">
        <w:rPr>
          <w:rStyle w:val="Nzevknihy"/>
          <w:rFonts w:ascii="Arial" w:hAnsi="Arial" w:cs="Arial"/>
          <w:b w:val="0"/>
          <w:i w:val="0"/>
        </w:rPr>
        <w:t>Řešení firewallů musí být navržen</w:t>
      </w:r>
      <w:r w:rsidR="007979C6" w:rsidRPr="0064460F">
        <w:rPr>
          <w:rStyle w:val="Nzevknihy"/>
          <w:rFonts w:ascii="Arial" w:hAnsi="Arial" w:cs="Arial"/>
          <w:b w:val="0"/>
          <w:i w:val="0"/>
        </w:rPr>
        <w:t>o takovým způsobem, aby v obou D</w:t>
      </w:r>
      <w:r w:rsidRPr="0064460F">
        <w:rPr>
          <w:rStyle w:val="Nzevknihy"/>
          <w:rFonts w:ascii="Arial" w:hAnsi="Arial" w:cs="Arial"/>
          <w:b w:val="0"/>
          <w:i w:val="0"/>
        </w:rPr>
        <w:t>atových cent</w:t>
      </w:r>
      <w:r w:rsidR="007979C6" w:rsidRPr="0064460F">
        <w:rPr>
          <w:rStyle w:val="Nzevknihy"/>
          <w:rFonts w:ascii="Arial" w:hAnsi="Arial" w:cs="Arial"/>
          <w:b w:val="0"/>
          <w:i w:val="0"/>
        </w:rPr>
        <w:t>rech</w:t>
      </w:r>
      <w:r w:rsidRPr="0064460F">
        <w:rPr>
          <w:rStyle w:val="Nzevknihy"/>
          <w:rFonts w:ascii="Arial" w:hAnsi="Arial" w:cs="Arial"/>
          <w:b w:val="0"/>
          <w:i w:val="0"/>
        </w:rPr>
        <w:t xml:space="preserve"> byly firewally centrálně</w:t>
      </w:r>
      <w:r w:rsidR="007979C6" w:rsidRPr="0064460F">
        <w:rPr>
          <w:rStyle w:val="Nzevknihy"/>
          <w:rFonts w:ascii="Arial" w:hAnsi="Arial" w:cs="Arial"/>
          <w:b w:val="0"/>
          <w:i w:val="0"/>
        </w:rPr>
        <w:t xml:space="preserve"> spravovány v rámci jednotného m</w:t>
      </w:r>
      <w:r w:rsidRPr="0064460F">
        <w:rPr>
          <w:rStyle w:val="Nzevknihy"/>
          <w:rFonts w:ascii="Arial" w:hAnsi="Arial" w:cs="Arial"/>
          <w:b w:val="0"/>
          <w:i w:val="0"/>
        </w:rPr>
        <w:t>amagementu</w:t>
      </w:r>
      <w:r w:rsidR="00C43386" w:rsidRPr="0064460F">
        <w:rPr>
          <w:rStyle w:val="Nzevknihy"/>
          <w:rFonts w:ascii="Arial" w:hAnsi="Arial" w:cs="Arial"/>
          <w:b w:val="0"/>
          <w:i w:val="0"/>
        </w:rPr>
        <w:t>, který umožnuje správu fyzické i virtuální sítě</w:t>
      </w:r>
      <w:r w:rsidR="00992FB8" w:rsidRPr="0064460F">
        <w:rPr>
          <w:rStyle w:val="Nzevknihy"/>
          <w:rFonts w:ascii="Arial" w:hAnsi="Arial" w:cs="Arial"/>
          <w:b w:val="0"/>
          <w:i w:val="0"/>
        </w:rPr>
        <w:t xml:space="preserve"> </w:t>
      </w:r>
      <w:r w:rsidR="00C43386" w:rsidRPr="0064460F">
        <w:rPr>
          <w:rStyle w:val="Nzevknihy"/>
          <w:rFonts w:ascii="Arial" w:hAnsi="Arial" w:cs="Arial"/>
          <w:b w:val="0"/>
          <w:i w:val="0"/>
        </w:rPr>
        <w:t>(integrace do virtualizační platformy Microsoft Hyper-V)</w:t>
      </w:r>
      <w:r w:rsidR="00AB7B2B">
        <w:rPr>
          <w:rStyle w:val="Nzevknihy"/>
          <w:rFonts w:ascii="Arial" w:hAnsi="Arial" w:cs="Arial"/>
          <w:b w:val="0"/>
          <w:i w:val="0"/>
        </w:rPr>
        <w:t>.</w:t>
      </w:r>
    </w:p>
    <w:p w14:paraId="3E9A737A" w14:textId="77777777" w:rsidR="00807E79" w:rsidRPr="0064460F" w:rsidRDefault="00807E79" w:rsidP="007979C6">
      <w:pPr>
        <w:jc w:val="both"/>
        <w:rPr>
          <w:rStyle w:val="Nzevknihy"/>
          <w:rFonts w:ascii="Arial" w:hAnsi="Arial" w:cs="Arial"/>
          <w:b w:val="0"/>
          <w:i w:val="0"/>
        </w:rPr>
      </w:pPr>
    </w:p>
    <w:p w14:paraId="227061B4" w14:textId="1B0CA58E" w:rsidR="007B7C35" w:rsidRDefault="007B7C35" w:rsidP="007979C6">
      <w:pPr>
        <w:jc w:val="both"/>
        <w:rPr>
          <w:rStyle w:val="Nzevknihy"/>
          <w:rFonts w:ascii="Arial" w:hAnsi="Arial" w:cs="Arial"/>
          <w:b w:val="0"/>
          <w:i w:val="0"/>
        </w:rPr>
      </w:pPr>
      <w:r w:rsidRPr="0064460F">
        <w:rPr>
          <w:rStyle w:val="Nzevknihy"/>
          <w:rFonts w:ascii="Arial" w:hAnsi="Arial" w:cs="Arial"/>
          <w:b w:val="0"/>
          <w:i w:val="0"/>
        </w:rPr>
        <w:t xml:space="preserve">Jednotlivé </w:t>
      </w:r>
      <w:r w:rsidR="00EC1608" w:rsidRPr="0064460F">
        <w:rPr>
          <w:rStyle w:val="Nzevknihy"/>
          <w:rFonts w:ascii="Arial" w:hAnsi="Arial" w:cs="Arial"/>
          <w:b w:val="0"/>
          <w:i w:val="0"/>
        </w:rPr>
        <w:t>uzly</w:t>
      </w:r>
      <w:r w:rsidRPr="0064460F">
        <w:rPr>
          <w:rStyle w:val="Nzevknihy"/>
          <w:rFonts w:ascii="Arial" w:hAnsi="Arial" w:cs="Arial"/>
          <w:b w:val="0"/>
          <w:i w:val="0"/>
        </w:rPr>
        <w:t xml:space="preserve"> (nody) firewalového clusteru musí být umístěné v různýc</w:t>
      </w:r>
      <w:r w:rsidR="007979C6" w:rsidRPr="0064460F">
        <w:rPr>
          <w:rStyle w:val="Nzevknihy"/>
          <w:rFonts w:ascii="Arial" w:hAnsi="Arial" w:cs="Arial"/>
          <w:b w:val="0"/>
          <w:i w:val="0"/>
        </w:rPr>
        <w:t>h datových rozvaděčích v rámci D</w:t>
      </w:r>
      <w:r w:rsidRPr="0064460F">
        <w:rPr>
          <w:rStyle w:val="Nzevknihy"/>
          <w:rFonts w:ascii="Arial" w:hAnsi="Arial" w:cs="Arial"/>
          <w:b w:val="0"/>
          <w:i w:val="0"/>
        </w:rPr>
        <w:t>atového centra, z důvodu zajištění vysoké dostupnosti i p</w:t>
      </w:r>
      <w:r w:rsidR="007979C6" w:rsidRPr="0064460F">
        <w:rPr>
          <w:rStyle w:val="Nzevknihy"/>
          <w:rFonts w:ascii="Arial" w:hAnsi="Arial" w:cs="Arial"/>
          <w:b w:val="0"/>
          <w:i w:val="0"/>
        </w:rPr>
        <w:t>ři selhání datového rozvaděče (</w:t>
      </w:r>
      <w:r w:rsidRPr="0064460F">
        <w:rPr>
          <w:rStyle w:val="Nzevknihy"/>
          <w:rFonts w:ascii="Arial" w:hAnsi="Arial" w:cs="Arial"/>
          <w:b w:val="0"/>
          <w:i w:val="0"/>
        </w:rPr>
        <w:t>např. eliminace lidské chyby při údržbě prvků v rozvaděči).</w:t>
      </w:r>
    </w:p>
    <w:p w14:paraId="52F9B1BB" w14:textId="77777777" w:rsidR="00C43386" w:rsidRDefault="00C43386" w:rsidP="0064460F">
      <w:pPr>
        <w:jc w:val="both"/>
        <w:rPr>
          <w:rStyle w:val="Nzevknihy"/>
          <w:rFonts w:ascii="Arial" w:hAnsi="Arial" w:cs="Arial"/>
          <w:b w:val="0"/>
          <w:i w:val="0"/>
        </w:rPr>
      </w:pPr>
    </w:p>
    <w:p w14:paraId="25002E71" w14:textId="77777777" w:rsidR="00A50DFC" w:rsidRPr="00B254EE" w:rsidRDefault="00A50DFC" w:rsidP="00B36508">
      <w:pPr>
        <w:rPr>
          <w:rStyle w:val="Nzevknihy"/>
          <w:rFonts w:ascii="Arial" w:hAnsi="Arial" w:cs="Arial"/>
          <w:b w:val="0"/>
          <w:i w:val="0"/>
        </w:rPr>
      </w:pPr>
    </w:p>
    <w:p w14:paraId="085A2B98" w14:textId="0E676BBB" w:rsidR="00F244A3" w:rsidRPr="00A50DFC" w:rsidRDefault="00F244A3" w:rsidP="0002423E">
      <w:pPr>
        <w:pStyle w:val="Nadpis40"/>
        <w:rPr>
          <w:rStyle w:val="Nzevknihy"/>
          <w:rFonts w:ascii="Arial" w:eastAsiaTheme="minorEastAsia" w:hAnsi="Arial" w:cs="Arial"/>
          <w:b/>
        </w:rPr>
      </w:pPr>
      <w:r w:rsidRPr="00A50DFC">
        <w:rPr>
          <w:rStyle w:val="Nzevknihy"/>
          <w:rFonts w:ascii="Arial" w:eastAsiaTheme="minorEastAsia" w:hAnsi="Arial" w:cs="Arial"/>
          <w:b/>
        </w:rPr>
        <w:t>Požadavky na odolnost proti DDoS útokům</w:t>
      </w:r>
    </w:p>
    <w:p w14:paraId="221157F1" w14:textId="4F380B02" w:rsidR="00F244A3" w:rsidRPr="00B254EE" w:rsidRDefault="00F244A3" w:rsidP="00252FD2">
      <w:pPr>
        <w:jc w:val="both"/>
        <w:rPr>
          <w:rFonts w:cs="Arial"/>
        </w:rPr>
      </w:pPr>
      <w:r w:rsidRPr="00B254EE">
        <w:rPr>
          <w:rFonts w:cs="Arial"/>
        </w:rPr>
        <w:t xml:space="preserve">Datové centrum musí být vybaveno hardwarově akcelerovaným zařízením umožňující včasnou detekci DDoS útoků na úrovni komunikační vrstvy L3 a L4 a umožnůjící zmírnění důsledků DDoS útoků. </w:t>
      </w:r>
    </w:p>
    <w:p w14:paraId="783174F7" w14:textId="77777777" w:rsidR="00F244A3" w:rsidRPr="00B254EE" w:rsidRDefault="00F244A3" w:rsidP="00F244A3">
      <w:pPr>
        <w:rPr>
          <w:rFonts w:cs="Arial"/>
        </w:rPr>
      </w:pPr>
    </w:p>
    <w:p w14:paraId="1C6123E4" w14:textId="55AA948E" w:rsidR="00F244A3" w:rsidRPr="00B254EE" w:rsidRDefault="00F244A3" w:rsidP="00F244A3">
      <w:pPr>
        <w:rPr>
          <w:rFonts w:cs="Arial"/>
        </w:rPr>
      </w:pPr>
      <w:r w:rsidRPr="00B254EE">
        <w:rPr>
          <w:rFonts w:cs="Arial"/>
        </w:rPr>
        <w:t>Požadavky na zařízení:</w:t>
      </w:r>
    </w:p>
    <w:p w14:paraId="0C11E44E" w14:textId="340B1E13" w:rsidR="00F244A3" w:rsidRPr="00B254EE" w:rsidRDefault="00AB7B2B" w:rsidP="00471999">
      <w:pPr>
        <w:pStyle w:val="Odstavecseseznamem"/>
        <w:numPr>
          <w:ilvl w:val="0"/>
          <w:numId w:val="17"/>
        </w:numPr>
        <w:rPr>
          <w:rFonts w:cs="Arial"/>
        </w:rPr>
      </w:pPr>
      <w:r>
        <w:rPr>
          <w:rFonts w:cs="Arial"/>
        </w:rPr>
        <w:t>u</w:t>
      </w:r>
      <w:r w:rsidR="00F244A3" w:rsidRPr="00B254EE">
        <w:rPr>
          <w:rFonts w:cs="Arial"/>
        </w:rPr>
        <w:t>místitelnost do datového rozvaděče</w:t>
      </w:r>
      <w:r w:rsidR="00727EAB" w:rsidRPr="00B254EE">
        <w:rPr>
          <w:rFonts w:cs="Arial"/>
        </w:rPr>
        <w:t xml:space="preserve"> (výška max. 2U)</w:t>
      </w:r>
      <w:r>
        <w:rPr>
          <w:rFonts w:cs="Arial"/>
        </w:rPr>
        <w:t>,</w:t>
      </w:r>
    </w:p>
    <w:p w14:paraId="6E42A577" w14:textId="298D8A48" w:rsidR="00F244A3" w:rsidRPr="00B254EE" w:rsidRDefault="00AB7B2B" w:rsidP="00471999">
      <w:pPr>
        <w:pStyle w:val="Odstavecseseznamem"/>
        <w:numPr>
          <w:ilvl w:val="0"/>
          <w:numId w:val="17"/>
        </w:numPr>
        <w:rPr>
          <w:rFonts w:cs="Arial"/>
        </w:rPr>
      </w:pPr>
      <w:r>
        <w:rPr>
          <w:rFonts w:cs="Arial"/>
        </w:rPr>
        <w:t>c</w:t>
      </w:r>
      <w:r w:rsidR="00727EAB" w:rsidRPr="00B254EE">
        <w:rPr>
          <w:rFonts w:cs="Arial"/>
        </w:rPr>
        <w:t>elková p</w:t>
      </w:r>
      <w:r w:rsidR="00F244A3" w:rsidRPr="00B254EE">
        <w:rPr>
          <w:rFonts w:cs="Arial"/>
        </w:rPr>
        <w:t xml:space="preserve">ropustnost </w:t>
      </w:r>
      <w:r w:rsidR="00727EAB" w:rsidRPr="00B254EE">
        <w:rPr>
          <w:rFonts w:cs="Arial"/>
        </w:rPr>
        <w:t>1</w:t>
      </w:r>
      <w:r w:rsidR="00F244A3" w:rsidRPr="00B254EE">
        <w:rPr>
          <w:rFonts w:cs="Arial"/>
        </w:rPr>
        <w:t xml:space="preserve"> Gbps</w:t>
      </w:r>
      <w:r>
        <w:rPr>
          <w:rFonts w:cs="Arial"/>
        </w:rPr>
        <w:t>,</w:t>
      </w:r>
    </w:p>
    <w:p w14:paraId="3EF95CEF" w14:textId="35FEBBA8" w:rsidR="00727EAB" w:rsidRPr="00B254EE" w:rsidRDefault="00AB7B2B" w:rsidP="00471999">
      <w:pPr>
        <w:pStyle w:val="Odstavecseseznamem"/>
        <w:numPr>
          <w:ilvl w:val="0"/>
          <w:numId w:val="17"/>
        </w:numPr>
        <w:rPr>
          <w:rFonts w:cs="Arial"/>
        </w:rPr>
      </w:pPr>
      <w:r>
        <w:rPr>
          <w:rFonts w:cs="Arial"/>
        </w:rPr>
        <w:t>m</w:t>
      </w:r>
      <w:r w:rsidR="00727EAB" w:rsidRPr="00B254EE">
        <w:rPr>
          <w:rFonts w:cs="Arial"/>
        </w:rPr>
        <w:t>inimální počet současných spojení - 1.000.000</w:t>
      </w:r>
      <w:r>
        <w:rPr>
          <w:rFonts w:cs="Arial"/>
        </w:rPr>
        <w:t>,</w:t>
      </w:r>
    </w:p>
    <w:p w14:paraId="552BD67D" w14:textId="0871EB29" w:rsidR="00F244A3" w:rsidRPr="00B254EE" w:rsidRDefault="00AB7B2B" w:rsidP="00471999">
      <w:pPr>
        <w:pStyle w:val="Odstavecseseznamem"/>
        <w:numPr>
          <w:ilvl w:val="0"/>
          <w:numId w:val="17"/>
        </w:numPr>
        <w:rPr>
          <w:rFonts w:cs="Arial"/>
        </w:rPr>
      </w:pPr>
      <w:r>
        <w:rPr>
          <w:rFonts w:cs="Arial"/>
        </w:rPr>
        <w:t>i</w:t>
      </w:r>
      <w:r w:rsidR="00F244A3" w:rsidRPr="00B254EE">
        <w:rPr>
          <w:rFonts w:cs="Arial"/>
        </w:rPr>
        <w:t>nspekce packetů (Heuretistická analýza, monitorování)</w:t>
      </w:r>
      <w:r>
        <w:rPr>
          <w:rFonts w:cs="Arial"/>
        </w:rPr>
        <w:t>,</w:t>
      </w:r>
    </w:p>
    <w:p w14:paraId="0DD053B4" w14:textId="1557302E" w:rsidR="00F244A3" w:rsidRPr="00B254EE" w:rsidRDefault="00AB7B2B" w:rsidP="00471999">
      <w:pPr>
        <w:pStyle w:val="Odstavecseseznamem"/>
        <w:numPr>
          <w:ilvl w:val="0"/>
          <w:numId w:val="17"/>
        </w:numPr>
        <w:rPr>
          <w:rFonts w:cs="Arial"/>
        </w:rPr>
      </w:pPr>
      <w:r>
        <w:rPr>
          <w:rFonts w:cs="Arial"/>
        </w:rPr>
        <w:t>d</w:t>
      </w:r>
      <w:r w:rsidR="00727EAB" w:rsidRPr="00B254EE">
        <w:rPr>
          <w:rFonts w:cs="Arial"/>
        </w:rPr>
        <w:t>ynamická reputace IP adres (analýza) vč. aktualizací dat od výrobce</w:t>
      </w:r>
      <w:r>
        <w:rPr>
          <w:rFonts w:cs="Arial"/>
        </w:rPr>
        <w:t>,</w:t>
      </w:r>
    </w:p>
    <w:p w14:paraId="31DF99E0" w14:textId="4CE01599" w:rsidR="00727EAB" w:rsidRPr="00B254EE" w:rsidRDefault="00AB7B2B" w:rsidP="00471999">
      <w:pPr>
        <w:pStyle w:val="Odstavecseseznamem"/>
        <w:numPr>
          <w:ilvl w:val="0"/>
          <w:numId w:val="17"/>
        </w:numPr>
        <w:rPr>
          <w:rFonts w:cs="Arial"/>
        </w:rPr>
      </w:pPr>
      <w:r>
        <w:rPr>
          <w:rFonts w:cs="Arial"/>
        </w:rPr>
        <w:t>r</w:t>
      </w:r>
      <w:r w:rsidR="00727EAB" w:rsidRPr="00B254EE">
        <w:rPr>
          <w:rFonts w:cs="Arial"/>
        </w:rPr>
        <w:t>eportování (email, snmp)</w:t>
      </w:r>
      <w:r>
        <w:rPr>
          <w:rFonts w:cs="Arial"/>
        </w:rPr>
        <w:t>.</w:t>
      </w:r>
    </w:p>
    <w:p w14:paraId="57ABE7EB" w14:textId="77777777" w:rsidR="00F244A3" w:rsidRPr="00B254EE" w:rsidRDefault="00F244A3" w:rsidP="00F244A3">
      <w:pPr>
        <w:rPr>
          <w:rFonts w:cs="Arial"/>
        </w:rPr>
      </w:pPr>
    </w:p>
    <w:p w14:paraId="232A522C" w14:textId="178A6553" w:rsidR="00A31FB1" w:rsidRPr="00A50DFC" w:rsidRDefault="00A31FB1" w:rsidP="0002423E">
      <w:pPr>
        <w:pStyle w:val="Nadpis40"/>
        <w:rPr>
          <w:rStyle w:val="Nzevknihy"/>
          <w:rFonts w:ascii="Arial" w:eastAsiaTheme="minorEastAsia" w:hAnsi="Arial" w:cs="Arial"/>
          <w:b/>
        </w:rPr>
      </w:pPr>
      <w:r w:rsidRPr="00A50DFC">
        <w:rPr>
          <w:rStyle w:val="Nzevknihy"/>
          <w:rFonts w:ascii="Arial" w:eastAsiaTheme="minorEastAsia" w:hAnsi="Arial" w:cs="Arial"/>
          <w:b/>
        </w:rPr>
        <w:t xml:space="preserve">Požadavky na </w:t>
      </w:r>
      <w:r w:rsidR="007B7C35" w:rsidRPr="00A50DFC">
        <w:rPr>
          <w:rStyle w:val="Nzevknihy"/>
          <w:rFonts w:ascii="Arial" w:eastAsiaTheme="minorEastAsia" w:hAnsi="Arial" w:cs="Arial"/>
          <w:b/>
        </w:rPr>
        <w:t xml:space="preserve">centrální </w:t>
      </w:r>
      <w:r w:rsidRPr="00A50DFC">
        <w:rPr>
          <w:rStyle w:val="Nzevknihy"/>
          <w:rFonts w:ascii="Arial" w:eastAsiaTheme="minorEastAsia" w:hAnsi="Arial" w:cs="Arial"/>
          <w:b/>
        </w:rPr>
        <w:t>modulární switche</w:t>
      </w:r>
    </w:p>
    <w:p w14:paraId="4C7A347D" w14:textId="4BA973F6" w:rsidR="00252FD2" w:rsidRDefault="00A31FB1" w:rsidP="00252FD2">
      <w:pPr>
        <w:jc w:val="both"/>
        <w:rPr>
          <w:rFonts w:cs="Arial"/>
        </w:rPr>
      </w:pPr>
      <w:r w:rsidRPr="00B254EE">
        <w:rPr>
          <w:rFonts w:cs="Arial"/>
        </w:rPr>
        <w:t xml:space="preserve">Datové centrum bude vybaveno dvěma modulárními switchy (nebo </w:t>
      </w:r>
      <w:r w:rsidR="006D6CF8" w:rsidRPr="00B254EE">
        <w:rPr>
          <w:rFonts w:cs="Arial"/>
        </w:rPr>
        <w:t>souborem</w:t>
      </w:r>
      <w:r w:rsidRPr="00B254EE">
        <w:rPr>
          <w:rFonts w:cs="Arial"/>
        </w:rPr>
        <w:t xml:space="preserve"> switchů zajištující totožnou funkcionalitu).  </w:t>
      </w:r>
    </w:p>
    <w:p w14:paraId="36B695E8" w14:textId="77777777" w:rsidR="00252FD2" w:rsidRDefault="00252FD2" w:rsidP="00252FD2">
      <w:pPr>
        <w:jc w:val="both"/>
        <w:rPr>
          <w:rFonts w:cs="Arial"/>
        </w:rPr>
      </w:pPr>
    </w:p>
    <w:p w14:paraId="59F7A417" w14:textId="073C7DE6" w:rsidR="00A31FB1" w:rsidRPr="00B254EE" w:rsidRDefault="007B7C35" w:rsidP="00252FD2">
      <w:pPr>
        <w:jc w:val="both"/>
        <w:rPr>
          <w:rFonts w:cs="Arial"/>
        </w:rPr>
      </w:pPr>
      <w:r w:rsidRPr="00B254EE">
        <w:rPr>
          <w:rFonts w:cs="Arial"/>
        </w:rPr>
        <w:t>Switche budou uložený ve dvou různých datových rozvaděčích a nakonfigurovány  takovým způsobem, aby v případě výpadku</w:t>
      </w:r>
      <w:r w:rsidR="00765865" w:rsidRPr="00B254EE">
        <w:rPr>
          <w:rFonts w:cs="Arial"/>
        </w:rPr>
        <w:t xml:space="preserve"> jednoho centrálního switche nebo</w:t>
      </w:r>
      <w:r w:rsidRPr="00B254EE">
        <w:rPr>
          <w:rFonts w:cs="Arial"/>
        </w:rPr>
        <w:t xml:space="preserve"> celého</w:t>
      </w:r>
      <w:r w:rsidR="00765865" w:rsidRPr="00B254EE">
        <w:rPr>
          <w:rFonts w:cs="Arial"/>
        </w:rPr>
        <w:t xml:space="preserve"> datového rozvaděče s komunikační infrastrukturou, </w:t>
      </w:r>
      <w:r w:rsidRPr="00B254EE">
        <w:rPr>
          <w:rFonts w:cs="Arial"/>
        </w:rPr>
        <w:t>druhý</w:t>
      </w:r>
      <w:r w:rsidR="00765865" w:rsidRPr="00B254EE">
        <w:rPr>
          <w:rFonts w:cs="Arial"/>
        </w:rPr>
        <w:t xml:space="preserve"> switch</w:t>
      </w:r>
      <w:r w:rsidRPr="00B254EE">
        <w:rPr>
          <w:rFonts w:cs="Arial"/>
        </w:rPr>
        <w:t xml:space="preserve"> zachoval funkcionalitu datového centra a jim </w:t>
      </w:r>
      <w:r w:rsidR="00C424F1" w:rsidRPr="00B254EE">
        <w:rPr>
          <w:rFonts w:cs="Arial"/>
        </w:rPr>
        <w:t>poskytovaných</w:t>
      </w:r>
      <w:r w:rsidRPr="00B254EE">
        <w:rPr>
          <w:rFonts w:cs="Arial"/>
        </w:rPr>
        <w:t xml:space="preserve"> služeb.</w:t>
      </w:r>
    </w:p>
    <w:p w14:paraId="4DE9F5EE" w14:textId="77777777" w:rsidR="00B744B3" w:rsidRPr="00B254EE" w:rsidRDefault="00B744B3" w:rsidP="00252FD2">
      <w:pPr>
        <w:jc w:val="both"/>
        <w:rPr>
          <w:rFonts w:cs="Arial"/>
        </w:rPr>
      </w:pPr>
    </w:p>
    <w:p w14:paraId="238C8FB8" w14:textId="7DA4B4E2" w:rsidR="00B744B3" w:rsidRPr="00B254EE" w:rsidRDefault="00B744B3" w:rsidP="00252FD2">
      <w:pPr>
        <w:jc w:val="both"/>
        <w:rPr>
          <w:rFonts w:cs="Arial"/>
        </w:rPr>
      </w:pPr>
      <w:r w:rsidRPr="00B254EE">
        <w:rPr>
          <w:rFonts w:cs="Arial"/>
        </w:rPr>
        <w:t xml:space="preserve">Zadavatel </w:t>
      </w:r>
      <w:r w:rsidR="00252FD2">
        <w:rPr>
          <w:rFonts w:cs="Arial"/>
        </w:rPr>
        <w:t>nepředepisuje</w:t>
      </w:r>
      <w:r w:rsidRPr="00B254EE">
        <w:rPr>
          <w:rFonts w:cs="Arial"/>
        </w:rPr>
        <w:t xml:space="preserve">, zda centrální switche mají být modulární, nebo </w:t>
      </w:r>
      <w:r w:rsidR="00252FD2">
        <w:rPr>
          <w:rFonts w:cs="Arial"/>
        </w:rPr>
        <w:t>nabídne</w:t>
      </w:r>
      <w:r w:rsidRPr="00B254EE">
        <w:rPr>
          <w:rFonts w:cs="Arial"/>
        </w:rPr>
        <w:t xml:space="preserve"> soubor switchů s centrálním managementem.</w:t>
      </w:r>
      <w:r w:rsidR="00252FD2">
        <w:rPr>
          <w:rFonts w:cs="Arial"/>
        </w:rPr>
        <w:t xml:space="preserve"> </w:t>
      </w:r>
      <w:r w:rsidRPr="00B254EE">
        <w:rPr>
          <w:rFonts w:cs="Arial"/>
        </w:rPr>
        <w:t>V</w:t>
      </w:r>
      <w:r w:rsidR="00252FD2">
        <w:rPr>
          <w:rFonts w:cs="Arial"/>
        </w:rPr>
        <w:t xml:space="preserve"> případě použití souboru switchů</w:t>
      </w:r>
      <w:r w:rsidRPr="00B254EE">
        <w:rPr>
          <w:rFonts w:cs="Arial"/>
        </w:rPr>
        <w:t xml:space="preserve">, musí </w:t>
      </w:r>
      <w:r w:rsidR="00F45AC4" w:rsidRPr="00B254EE">
        <w:rPr>
          <w:rFonts w:cs="Arial"/>
        </w:rPr>
        <w:t xml:space="preserve">být propoje mezi switchi realizovány s dodatečně dimenzovanou kapacitou. </w:t>
      </w:r>
    </w:p>
    <w:p w14:paraId="788DD966" w14:textId="77777777" w:rsidR="004B5971" w:rsidRPr="00B254EE" w:rsidRDefault="004B5971" w:rsidP="00252FD2">
      <w:pPr>
        <w:jc w:val="both"/>
        <w:rPr>
          <w:rFonts w:cs="Arial"/>
        </w:rPr>
      </w:pPr>
    </w:p>
    <w:p w14:paraId="74DA0F58" w14:textId="0E9ABCB9" w:rsidR="004B5971" w:rsidRPr="00B254EE" w:rsidRDefault="004B5971" w:rsidP="00252FD2">
      <w:pPr>
        <w:jc w:val="both"/>
        <w:rPr>
          <w:rFonts w:cs="Arial"/>
        </w:rPr>
      </w:pPr>
      <w:r w:rsidRPr="00B254EE">
        <w:rPr>
          <w:rFonts w:cs="Arial"/>
        </w:rPr>
        <w:lastRenderedPageBreak/>
        <w:t>Požadované parametry jednoho modulárního switche</w:t>
      </w:r>
      <w:r w:rsidR="006D6CF8" w:rsidRPr="00B254EE">
        <w:rPr>
          <w:rFonts w:cs="Arial"/>
        </w:rPr>
        <w:t xml:space="preserve"> (nebo souboru switchů)</w:t>
      </w:r>
    </w:p>
    <w:p w14:paraId="253B92ED" w14:textId="77777777" w:rsidR="00A31FB1" w:rsidRPr="00B254EE" w:rsidRDefault="00A31FB1" w:rsidP="00A31FB1">
      <w:pPr>
        <w:rPr>
          <w:rFonts w:cs="Arial"/>
        </w:rPr>
      </w:pPr>
    </w:p>
    <w:tbl>
      <w:tblPr>
        <w:tblW w:w="9629" w:type="dxa"/>
        <w:jc w:val="center"/>
        <w:tblLayout w:type="fixed"/>
        <w:tblLook w:val="0000" w:firstRow="0" w:lastRow="0" w:firstColumn="0" w:lastColumn="0" w:noHBand="0" w:noVBand="0"/>
      </w:tblPr>
      <w:tblGrid>
        <w:gridCol w:w="841"/>
        <w:gridCol w:w="4252"/>
        <w:gridCol w:w="4536"/>
      </w:tblGrid>
      <w:tr w:rsidR="004B5971" w:rsidRPr="00A50DFC" w14:paraId="20A0E3CB" w14:textId="77777777" w:rsidTr="004B5971">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112EFCBC" w14:textId="77777777" w:rsidR="004B5971" w:rsidRPr="00A50DFC" w:rsidRDefault="004B5971" w:rsidP="00A50DFC">
            <w:pPr>
              <w:snapToGrid w:val="0"/>
              <w:ind w:firstLine="0"/>
              <w:jc w:val="both"/>
              <w:rPr>
                <w:rFonts w:cs="Arial"/>
                <w:b/>
                <w:bCs/>
                <w:color w:val="000000"/>
                <w:sz w:val="20"/>
                <w:szCs w:val="20"/>
              </w:rPr>
            </w:pPr>
            <w:r w:rsidRPr="00A50DFC">
              <w:rPr>
                <w:rFonts w:cs="Arial"/>
                <w:b/>
                <w:bCs/>
                <w:color w:val="000000"/>
                <w:sz w:val="20"/>
                <w:szCs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52A270F1" w14:textId="77777777" w:rsidR="004B5971" w:rsidRPr="00A50DFC" w:rsidRDefault="004B5971" w:rsidP="004B5971">
            <w:pPr>
              <w:rPr>
                <w:rFonts w:cs="Arial"/>
                <w:b/>
                <w:bCs/>
                <w:color w:val="000000"/>
                <w:sz w:val="20"/>
                <w:szCs w:val="20"/>
              </w:rPr>
            </w:pPr>
            <w:r w:rsidRPr="00A50DFC">
              <w:rPr>
                <w:rFonts w:cs="Arial"/>
                <w:b/>
                <w:bCs/>
                <w:color w:val="000000"/>
                <w:sz w:val="20"/>
                <w:szCs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3CD3B3AE" w14:textId="77777777" w:rsidR="004B5971" w:rsidRPr="00A50DFC" w:rsidRDefault="004B5971" w:rsidP="004B5971">
            <w:pPr>
              <w:snapToGrid w:val="0"/>
              <w:jc w:val="both"/>
              <w:rPr>
                <w:rFonts w:cs="Arial"/>
                <w:b/>
                <w:bCs/>
                <w:color w:val="000000"/>
                <w:sz w:val="20"/>
                <w:szCs w:val="20"/>
              </w:rPr>
            </w:pPr>
            <w:r w:rsidRPr="00A50DFC">
              <w:rPr>
                <w:rFonts w:cs="Arial"/>
                <w:b/>
                <w:bCs/>
                <w:color w:val="000000"/>
                <w:sz w:val="20"/>
                <w:szCs w:val="20"/>
              </w:rPr>
              <w:t>Požadované minimální parametry</w:t>
            </w:r>
          </w:p>
        </w:tc>
      </w:tr>
      <w:tr w:rsidR="004B5971" w:rsidRPr="00A50DFC" w14:paraId="27B6393E" w14:textId="77777777" w:rsidTr="004B5971">
        <w:trPr>
          <w:cantSplit/>
          <w:jc w:val="center"/>
        </w:trPr>
        <w:tc>
          <w:tcPr>
            <w:tcW w:w="841" w:type="dxa"/>
            <w:tcBorders>
              <w:top w:val="single" w:sz="4" w:space="0" w:color="000000"/>
              <w:left w:val="single" w:sz="4" w:space="0" w:color="000000"/>
              <w:bottom w:val="single" w:sz="4" w:space="0" w:color="000000"/>
            </w:tcBorders>
          </w:tcPr>
          <w:p w14:paraId="574FA475" w14:textId="77777777" w:rsidR="004B5971" w:rsidRPr="00A50DFC" w:rsidRDefault="004B5971" w:rsidP="004B5971">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56501CF" w14:textId="09CDCC2F" w:rsidR="004B5971" w:rsidRPr="00A50DFC" w:rsidRDefault="004B5971" w:rsidP="004B5971">
            <w:pPr>
              <w:snapToGrid w:val="0"/>
              <w:jc w:val="both"/>
              <w:rPr>
                <w:rFonts w:cs="Arial"/>
                <w:color w:val="000000"/>
                <w:sz w:val="20"/>
                <w:szCs w:val="20"/>
              </w:rPr>
            </w:pPr>
            <w:r w:rsidRPr="00A50DFC">
              <w:rPr>
                <w:rFonts w:cs="Arial"/>
                <w:color w:val="000000"/>
                <w:sz w:val="20"/>
                <w:szCs w:val="20"/>
              </w:rPr>
              <w:t>Switch s</w:t>
            </w:r>
            <w:r w:rsidR="00337E98">
              <w:rPr>
                <w:rFonts w:cs="Arial"/>
                <w:color w:val="000000"/>
                <w:sz w:val="20"/>
                <w:szCs w:val="20"/>
              </w:rPr>
              <w:t> </w:t>
            </w:r>
            <w:r w:rsidRPr="00A50DFC">
              <w:rPr>
                <w:rFonts w:cs="Arial"/>
                <w:color w:val="000000"/>
                <w:sz w:val="20"/>
                <w:szCs w:val="20"/>
              </w:rPr>
              <w:t>managementem</w:t>
            </w:r>
          </w:p>
        </w:tc>
        <w:tc>
          <w:tcPr>
            <w:tcW w:w="4536" w:type="dxa"/>
            <w:tcBorders>
              <w:top w:val="single" w:sz="4" w:space="0" w:color="000000"/>
              <w:left w:val="single" w:sz="4" w:space="0" w:color="000000"/>
              <w:bottom w:val="single" w:sz="4" w:space="0" w:color="000000"/>
              <w:right w:val="single" w:sz="4" w:space="0" w:color="auto"/>
            </w:tcBorders>
          </w:tcPr>
          <w:p w14:paraId="2F032BDB" w14:textId="5298AF47" w:rsidR="004B5971" w:rsidRPr="00A50DFC" w:rsidRDefault="004B5971" w:rsidP="004B5971">
            <w:pPr>
              <w:snapToGrid w:val="0"/>
              <w:jc w:val="both"/>
              <w:rPr>
                <w:rFonts w:cs="Arial"/>
                <w:color w:val="000000"/>
                <w:sz w:val="20"/>
                <w:szCs w:val="20"/>
              </w:rPr>
            </w:pPr>
            <w:r w:rsidRPr="00A50DFC">
              <w:rPr>
                <w:rFonts w:cs="Arial"/>
                <w:color w:val="000000"/>
                <w:sz w:val="20"/>
                <w:szCs w:val="20"/>
              </w:rPr>
              <w:t xml:space="preserve">ANO </w:t>
            </w:r>
          </w:p>
        </w:tc>
      </w:tr>
      <w:tr w:rsidR="004B5971" w:rsidRPr="00A50DFC" w14:paraId="05F56E8D" w14:textId="77777777" w:rsidTr="004B5971">
        <w:trPr>
          <w:cantSplit/>
          <w:jc w:val="center"/>
        </w:trPr>
        <w:tc>
          <w:tcPr>
            <w:tcW w:w="841" w:type="dxa"/>
            <w:tcBorders>
              <w:top w:val="single" w:sz="4" w:space="0" w:color="000000"/>
              <w:left w:val="single" w:sz="4" w:space="0" w:color="000000"/>
              <w:bottom w:val="single" w:sz="4" w:space="0" w:color="000000"/>
            </w:tcBorders>
          </w:tcPr>
          <w:p w14:paraId="14BEBA58" w14:textId="77777777" w:rsidR="004B5971" w:rsidRPr="00A50DFC" w:rsidRDefault="004B5971" w:rsidP="004B5971">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3FF8BFF" w14:textId="16A5A21E" w:rsidR="004B5971" w:rsidRPr="0064460F" w:rsidRDefault="004B5971" w:rsidP="004B5971">
            <w:pPr>
              <w:snapToGrid w:val="0"/>
              <w:jc w:val="both"/>
              <w:rPr>
                <w:rFonts w:cs="Arial"/>
                <w:color w:val="000000"/>
                <w:sz w:val="20"/>
                <w:szCs w:val="20"/>
              </w:rPr>
            </w:pPr>
            <w:r w:rsidRPr="0064460F">
              <w:rPr>
                <w:rFonts w:cs="Arial"/>
                <w:color w:val="000000"/>
                <w:sz w:val="20"/>
                <w:szCs w:val="20"/>
              </w:rPr>
              <w:t>Jednotný management pro více switchů</w:t>
            </w:r>
          </w:p>
        </w:tc>
        <w:tc>
          <w:tcPr>
            <w:tcW w:w="4536" w:type="dxa"/>
            <w:tcBorders>
              <w:top w:val="single" w:sz="4" w:space="0" w:color="000000"/>
              <w:left w:val="single" w:sz="4" w:space="0" w:color="000000"/>
              <w:bottom w:val="single" w:sz="4" w:space="0" w:color="000000"/>
              <w:right w:val="single" w:sz="4" w:space="0" w:color="auto"/>
            </w:tcBorders>
          </w:tcPr>
          <w:p w14:paraId="2DAAA129" w14:textId="371ED980" w:rsidR="004B5971" w:rsidRPr="00A50DFC" w:rsidRDefault="004B5971" w:rsidP="004B5971">
            <w:pPr>
              <w:snapToGrid w:val="0"/>
              <w:jc w:val="both"/>
              <w:rPr>
                <w:rFonts w:cs="Arial"/>
                <w:color w:val="000000"/>
                <w:sz w:val="20"/>
                <w:szCs w:val="20"/>
              </w:rPr>
            </w:pPr>
            <w:r w:rsidRPr="0064460F">
              <w:rPr>
                <w:rFonts w:cs="Arial"/>
                <w:color w:val="000000"/>
                <w:sz w:val="20"/>
                <w:szCs w:val="20"/>
              </w:rPr>
              <w:t>ANO</w:t>
            </w:r>
            <w:r w:rsidR="00992FB8" w:rsidRPr="0064460F">
              <w:rPr>
                <w:rFonts w:cs="Arial"/>
                <w:color w:val="000000"/>
                <w:sz w:val="20"/>
                <w:szCs w:val="20"/>
              </w:rPr>
              <w:t xml:space="preserve"> – vč. podpory integrace Hyper-V prostředí</w:t>
            </w:r>
          </w:p>
        </w:tc>
      </w:tr>
      <w:tr w:rsidR="004B5971" w:rsidRPr="00A50DFC" w14:paraId="2972E63E" w14:textId="77777777" w:rsidTr="004B5971">
        <w:trPr>
          <w:cantSplit/>
          <w:jc w:val="center"/>
        </w:trPr>
        <w:tc>
          <w:tcPr>
            <w:tcW w:w="841" w:type="dxa"/>
            <w:tcBorders>
              <w:top w:val="single" w:sz="4" w:space="0" w:color="000000"/>
              <w:left w:val="single" w:sz="4" w:space="0" w:color="000000"/>
              <w:bottom w:val="single" w:sz="4" w:space="0" w:color="000000"/>
            </w:tcBorders>
          </w:tcPr>
          <w:p w14:paraId="339EC3BB" w14:textId="77777777" w:rsidR="004B5971" w:rsidRPr="00A50DFC" w:rsidRDefault="004B5971" w:rsidP="004B5971">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CC7B2B9" w14:textId="400E8B59" w:rsidR="004B5971" w:rsidRPr="00A50DFC" w:rsidRDefault="00C424F1" w:rsidP="004B5971">
            <w:pPr>
              <w:snapToGrid w:val="0"/>
              <w:jc w:val="both"/>
              <w:rPr>
                <w:rFonts w:cs="Arial"/>
                <w:color w:val="000000"/>
                <w:sz w:val="20"/>
                <w:szCs w:val="20"/>
              </w:rPr>
            </w:pPr>
            <w:r w:rsidRPr="00A50DFC">
              <w:rPr>
                <w:rFonts w:cs="Arial"/>
                <w:color w:val="000000"/>
                <w:sz w:val="20"/>
                <w:szCs w:val="20"/>
              </w:rPr>
              <w:t>Napájecí zdroj</w:t>
            </w:r>
          </w:p>
        </w:tc>
        <w:tc>
          <w:tcPr>
            <w:tcW w:w="4536" w:type="dxa"/>
            <w:tcBorders>
              <w:top w:val="single" w:sz="4" w:space="0" w:color="000000"/>
              <w:left w:val="single" w:sz="4" w:space="0" w:color="000000"/>
              <w:bottom w:val="single" w:sz="4" w:space="0" w:color="000000"/>
              <w:right w:val="single" w:sz="4" w:space="0" w:color="auto"/>
            </w:tcBorders>
          </w:tcPr>
          <w:p w14:paraId="44206296" w14:textId="0904A655" w:rsidR="004B5971" w:rsidRPr="00A50DFC" w:rsidRDefault="00C424F1" w:rsidP="004B5971">
            <w:pPr>
              <w:snapToGrid w:val="0"/>
              <w:jc w:val="both"/>
              <w:rPr>
                <w:rFonts w:cs="Arial"/>
                <w:color w:val="000000"/>
                <w:sz w:val="20"/>
                <w:szCs w:val="20"/>
              </w:rPr>
            </w:pPr>
            <w:r w:rsidRPr="00A50DFC">
              <w:rPr>
                <w:rFonts w:cs="Arial"/>
                <w:color w:val="000000"/>
                <w:sz w:val="20"/>
                <w:szCs w:val="20"/>
              </w:rPr>
              <w:t xml:space="preserve">Redundantní </w:t>
            </w:r>
          </w:p>
        </w:tc>
      </w:tr>
      <w:tr w:rsidR="004B5971" w:rsidRPr="00A50DFC" w14:paraId="5652393D" w14:textId="77777777" w:rsidTr="004B5971">
        <w:trPr>
          <w:cantSplit/>
          <w:jc w:val="center"/>
        </w:trPr>
        <w:tc>
          <w:tcPr>
            <w:tcW w:w="841" w:type="dxa"/>
            <w:tcBorders>
              <w:top w:val="single" w:sz="4" w:space="0" w:color="000000"/>
              <w:left w:val="single" w:sz="4" w:space="0" w:color="000000"/>
              <w:bottom w:val="single" w:sz="4" w:space="0" w:color="000000"/>
            </w:tcBorders>
          </w:tcPr>
          <w:p w14:paraId="37F79285" w14:textId="77777777" w:rsidR="004B5971" w:rsidRPr="00A50DFC" w:rsidRDefault="004B5971" w:rsidP="004B5971">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FBCC26C" w14:textId="2F66713F" w:rsidR="004B5971" w:rsidRPr="00A50DFC" w:rsidRDefault="003944B5" w:rsidP="003944B5">
            <w:pPr>
              <w:snapToGrid w:val="0"/>
              <w:jc w:val="both"/>
              <w:rPr>
                <w:rFonts w:cs="Arial"/>
                <w:color w:val="000000"/>
                <w:sz w:val="20"/>
                <w:szCs w:val="20"/>
              </w:rPr>
            </w:pPr>
            <w:r w:rsidRPr="00A50DFC">
              <w:rPr>
                <w:rFonts w:cs="Arial"/>
                <w:color w:val="000000"/>
                <w:sz w:val="20"/>
                <w:szCs w:val="20"/>
              </w:rPr>
              <w:t>Souhrná p</w:t>
            </w:r>
            <w:r w:rsidR="004B5971" w:rsidRPr="00A50DFC">
              <w:rPr>
                <w:rFonts w:cs="Arial"/>
                <w:color w:val="000000"/>
                <w:sz w:val="20"/>
                <w:szCs w:val="20"/>
              </w:rPr>
              <w:t>řepínací kapacita</w:t>
            </w:r>
          </w:p>
        </w:tc>
        <w:tc>
          <w:tcPr>
            <w:tcW w:w="4536" w:type="dxa"/>
            <w:tcBorders>
              <w:top w:val="single" w:sz="4" w:space="0" w:color="000000"/>
              <w:left w:val="single" w:sz="4" w:space="0" w:color="000000"/>
              <w:bottom w:val="single" w:sz="4" w:space="0" w:color="000000"/>
              <w:right w:val="single" w:sz="4" w:space="0" w:color="auto"/>
            </w:tcBorders>
          </w:tcPr>
          <w:p w14:paraId="777B755C" w14:textId="693EAA8F" w:rsidR="004B5971" w:rsidRPr="00A50DFC" w:rsidRDefault="003944B5" w:rsidP="004B5971">
            <w:pPr>
              <w:snapToGrid w:val="0"/>
              <w:jc w:val="both"/>
              <w:rPr>
                <w:rFonts w:cs="Arial"/>
                <w:color w:val="000000"/>
                <w:sz w:val="20"/>
                <w:szCs w:val="20"/>
              </w:rPr>
            </w:pPr>
            <w:r w:rsidRPr="00A50DFC">
              <w:rPr>
                <w:rFonts w:cs="Arial"/>
                <w:color w:val="000000"/>
                <w:sz w:val="20"/>
                <w:szCs w:val="20"/>
              </w:rPr>
              <w:t>5</w:t>
            </w:r>
            <w:r w:rsidR="006D6CF8" w:rsidRPr="00A50DFC">
              <w:rPr>
                <w:rFonts w:cs="Arial"/>
                <w:color w:val="000000"/>
                <w:sz w:val="20"/>
                <w:szCs w:val="20"/>
              </w:rPr>
              <w:t>00</w:t>
            </w:r>
            <w:r w:rsidR="004B5971" w:rsidRPr="00A50DFC">
              <w:rPr>
                <w:rFonts w:cs="Arial"/>
                <w:color w:val="000000"/>
                <w:sz w:val="20"/>
                <w:szCs w:val="20"/>
              </w:rPr>
              <w:t xml:space="preserve"> Gbps </w:t>
            </w:r>
          </w:p>
        </w:tc>
      </w:tr>
      <w:tr w:rsidR="004B5971" w:rsidRPr="00A50DFC" w14:paraId="5B12BDEB" w14:textId="77777777" w:rsidTr="004B5971">
        <w:trPr>
          <w:cantSplit/>
          <w:jc w:val="center"/>
        </w:trPr>
        <w:tc>
          <w:tcPr>
            <w:tcW w:w="841" w:type="dxa"/>
            <w:tcBorders>
              <w:top w:val="single" w:sz="4" w:space="0" w:color="000000"/>
              <w:left w:val="single" w:sz="4" w:space="0" w:color="000000"/>
              <w:bottom w:val="single" w:sz="4" w:space="0" w:color="000000"/>
            </w:tcBorders>
          </w:tcPr>
          <w:p w14:paraId="2B6ACBE0" w14:textId="77777777" w:rsidR="004B5971" w:rsidRPr="00A50DFC" w:rsidRDefault="004B5971" w:rsidP="004B5971">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3B1C2DBC" w14:textId="77777777" w:rsidR="004B5971" w:rsidRPr="00A50DFC" w:rsidRDefault="004B5971" w:rsidP="004B5971">
            <w:pPr>
              <w:snapToGrid w:val="0"/>
              <w:jc w:val="both"/>
              <w:rPr>
                <w:rFonts w:cs="Arial"/>
                <w:color w:val="000000"/>
                <w:sz w:val="20"/>
                <w:szCs w:val="20"/>
              </w:rPr>
            </w:pPr>
            <w:r w:rsidRPr="00A50DFC">
              <w:rPr>
                <w:rFonts w:cs="Arial"/>
                <w:color w:val="000000"/>
                <w:sz w:val="20"/>
                <w:szCs w:val="20"/>
              </w:rPr>
              <w:t>Provedení</w:t>
            </w:r>
          </w:p>
        </w:tc>
        <w:tc>
          <w:tcPr>
            <w:tcW w:w="4536" w:type="dxa"/>
            <w:tcBorders>
              <w:top w:val="single" w:sz="4" w:space="0" w:color="000000"/>
              <w:left w:val="single" w:sz="4" w:space="0" w:color="000000"/>
              <w:bottom w:val="single" w:sz="4" w:space="0" w:color="000000"/>
              <w:right w:val="single" w:sz="4" w:space="0" w:color="auto"/>
            </w:tcBorders>
          </w:tcPr>
          <w:p w14:paraId="43136B93" w14:textId="3A206AAA" w:rsidR="004B5971" w:rsidRPr="00A50DFC" w:rsidRDefault="004B5971" w:rsidP="004B5971">
            <w:pPr>
              <w:snapToGrid w:val="0"/>
              <w:jc w:val="both"/>
              <w:rPr>
                <w:rFonts w:cs="Arial"/>
                <w:sz w:val="20"/>
                <w:szCs w:val="20"/>
              </w:rPr>
            </w:pPr>
            <w:r w:rsidRPr="00A50DFC">
              <w:rPr>
                <w:rFonts w:cs="Arial"/>
                <w:sz w:val="20"/>
                <w:szCs w:val="20"/>
              </w:rPr>
              <w:t>RACK - velikost do 12U (nebo taková velikost, aby switch byl umístitelný v rámci komunikačního RACKu)</w:t>
            </w:r>
          </w:p>
        </w:tc>
      </w:tr>
      <w:tr w:rsidR="00FD5E99" w:rsidRPr="00A50DFC" w14:paraId="2F47DEB2" w14:textId="77777777" w:rsidTr="004B5971">
        <w:trPr>
          <w:cantSplit/>
          <w:jc w:val="center"/>
        </w:trPr>
        <w:tc>
          <w:tcPr>
            <w:tcW w:w="841" w:type="dxa"/>
            <w:tcBorders>
              <w:top w:val="single" w:sz="4" w:space="0" w:color="000000"/>
              <w:left w:val="single" w:sz="4" w:space="0" w:color="000000"/>
              <w:bottom w:val="single" w:sz="4" w:space="0" w:color="000000"/>
            </w:tcBorders>
          </w:tcPr>
          <w:p w14:paraId="790CC034" w14:textId="77777777" w:rsidR="00FD5E99" w:rsidRPr="00A50DFC" w:rsidRDefault="00FD5E99" w:rsidP="004B5971">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93670F1" w14:textId="51E36BA5" w:rsidR="00FD5E99" w:rsidRPr="00A50DFC" w:rsidRDefault="00FD5E99" w:rsidP="004B5971">
            <w:pPr>
              <w:snapToGrid w:val="0"/>
              <w:jc w:val="both"/>
              <w:rPr>
                <w:rFonts w:cs="Arial"/>
                <w:color w:val="000000"/>
                <w:sz w:val="20"/>
                <w:szCs w:val="20"/>
              </w:rPr>
            </w:pPr>
            <w:r w:rsidRPr="00A50DFC">
              <w:rPr>
                <w:rFonts w:cs="Arial"/>
                <w:color w:val="000000"/>
                <w:sz w:val="20"/>
                <w:szCs w:val="20"/>
              </w:rPr>
              <w:t>Podporované protokoly</w:t>
            </w:r>
          </w:p>
        </w:tc>
        <w:tc>
          <w:tcPr>
            <w:tcW w:w="4536" w:type="dxa"/>
            <w:tcBorders>
              <w:top w:val="single" w:sz="4" w:space="0" w:color="000000"/>
              <w:left w:val="single" w:sz="4" w:space="0" w:color="000000"/>
              <w:bottom w:val="single" w:sz="4" w:space="0" w:color="000000"/>
              <w:right w:val="single" w:sz="4" w:space="0" w:color="auto"/>
            </w:tcBorders>
          </w:tcPr>
          <w:p w14:paraId="3897B6AD" w14:textId="3ED274FE" w:rsidR="00FD5E99" w:rsidRPr="00A50DFC" w:rsidRDefault="00FD5E99" w:rsidP="00AB7B2B">
            <w:pPr>
              <w:snapToGrid w:val="0"/>
              <w:jc w:val="both"/>
              <w:rPr>
                <w:rFonts w:cs="Arial"/>
                <w:sz w:val="20"/>
                <w:szCs w:val="20"/>
              </w:rPr>
            </w:pPr>
            <w:r w:rsidRPr="00A50DFC">
              <w:rPr>
                <w:rFonts w:cs="Arial"/>
                <w:color w:val="000000"/>
                <w:sz w:val="20"/>
                <w:szCs w:val="20"/>
              </w:rPr>
              <w:t>IEEE 802.1q, IEEE 802.1s, IEEE802.3ad, IEEE 802.3az, IEEE802.1AB  SNMP v1/v2c/v3, IEEE 802.1p</w:t>
            </w:r>
            <w:r w:rsidR="00992FB8">
              <w:rPr>
                <w:rFonts w:cs="Arial"/>
                <w:color w:val="000000"/>
                <w:sz w:val="20"/>
                <w:szCs w:val="20"/>
              </w:rPr>
              <w:t>, IEEE 802.1P, IEEE 802.3ae,  OSFP, IPv4/IPv6 routing, BGP</w:t>
            </w:r>
          </w:p>
        </w:tc>
      </w:tr>
      <w:tr w:rsidR="00FD5E99" w:rsidRPr="00A50DFC" w14:paraId="5CCD6D51" w14:textId="77777777" w:rsidTr="004B5971">
        <w:trPr>
          <w:cantSplit/>
          <w:jc w:val="center"/>
        </w:trPr>
        <w:tc>
          <w:tcPr>
            <w:tcW w:w="841" w:type="dxa"/>
            <w:tcBorders>
              <w:top w:val="single" w:sz="4" w:space="0" w:color="000000"/>
              <w:left w:val="single" w:sz="4" w:space="0" w:color="000000"/>
              <w:bottom w:val="single" w:sz="4" w:space="0" w:color="000000"/>
            </w:tcBorders>
          </w:tcPr>
          <w:p w14:paraId="73370FF4" w14:textId="77777777" w:rsidR="00FD5E99" w:rsidRPr="00A50DFC" w:rsidRDefault="00FD5E99" w:rsidP="004B5971">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26BF3CF" w14:textId="08F5E05E" w:rsidR="00FD5E99" w:rsidRPr="00A50DFC" w:rsidRDefault="00FD5E99" w:rsidP="004B5971">
            <w:pPr>
              <w:snapToGrid w:val="0"/>
              <w:jc w:val="both"/>
              <w:rPr>
                <w:rFonts w:cs="Arial"/>
                <w:color w:val="000000"/>
                <w:sz w:val="20"/>
                <w:szCs w:val="20"/>
              </w:rPr>
            </w:pPr>
            <w:r w:rsidRPr="00A50DFC">
              <w:rPr>
                <w:rFonts w:cs="Arial"/>
                <w:color w:val="000000"/>
                <w:sz w:val="20"/>
                <w:szCs w:val="20"/>
              </w:rPr>
              <w:t>IPv6  ready</w:t>
            </w:r>
          </w:p>
        </w:tc>
        <w:tc>
          <w:tcPr>
            <w:tcW w:w="4536" w:type="dxa"/>
            <w:tcBorders>
              <w:top w:val="single" w:sz="4" w:space="0" w:color="000000"/>
              <w:left w:val="single" w:sz="4" w:space="0" w:color="000000"/>
              <w:bottom w:val="single" w:sz="4" w:space="0" w:color="000000"/>
              <w:right w:val="single" w:sz="4" w:space="0" w:color="auto"/>
            </w:tcBorders>
          </w:tcPr>
          <w:p w14:paraId="02C864BE" w14:textId="5BAD2A39" w:rsidR="00FD5E99" w:rsidRPr="00A50DFC" w:rsidRDefault="00FD5E99" w:rsidP="004B5971">
            <w:pPr>
              <w:snapToGrid w:val="0"/>
              <w:jc w:val="both"/>
              <w:rPr>
                <w:rFonts w:cs="Arial"/>
                <w:color w:val="000000"/>
                <w:sz w:val="20"/>
                <w:szCs w:val="20"/>
              </w:rPr>
            </w:pPr>
            <w:r w:rsidRPr="00A50DFC">
              <w:rPr>
                <w:rFonts w:cs="Arial"/>
                <w:color w:val="000000"/>
                <w:sz w:val="20"/>
                <w:szCs w:val="20"/>
              </w:rPr>
              <w:t>ANO (Dual-Stack IPv4/IPv6)</w:t>
            </w:r>
          </w:p>
        </w:tc>
      </w:tr>
      <w:tr w:rsidR="00FD5E99" w:rsidRPr="00A50DFC" w14:paraId="0067552C" w14:textId="77777777" w:rsidTr="004B5971">
        <w:trPr>
          <w:cantSplit/>
          <w:jc w:val="center"/>
        </w:trPr>
        <w:tc>
          <w:tcPr>
            <w:tcW w:w="841" w:type="dxa"/>
            <w:tcBorders>
              <w:top w:val="single" w:sz="4" w:space="0" w:color="000000"/>
              <w:left w:val="single" w:sz="4" w:space="0" w:color="000000"/>
              <w:bottom w:val="single" w:sz="4" w:space="0" w:color="000000"/>
            </w:tcBorders>
          </w:tcPr>
          <w:p w14:paraId="4FE7A148" w14:textId="77777777" w:rsidR="00FD5E99" w:rsidRPr="00A50DFC" w:rsidRDefault="00FD5E99" w:rsidP="006D6CF8">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423245F" w14:textId="453A29A9" w:rsidR="00FD5E99" w:rsidRPr="00A50DFC" w:rsidRDefault="00FD5E99" w:rsidP="006D6CF8">
            <w:pPr>
              <w:snapToGrid w:val="0"/>
              <w:jc w:val="both"/>
              <w:rPr>
                <w:rFonts w:cs="Arial"/>
                <w:color w:val="000000"/>
                <w:sz w:val="20"/>
                <w:szCs w:val="20"/>
              </w:rPr>
            </w:pPr>
            <w:r w:rsidRPr="00A50DFC">
              <w:rPr>
                <w:rFonts w:cs="Arial"/>
                <w:color w:val="000000"/>
                <w:sz w:val="20"/>
                <w:szCs w:val="20"/>
              </w:rPr>
              <w:t>Podpora</w:t>
            </w:r>
            <w:r w:rsidR="00F92C84">
              <w:rPr>
                <w:rFonts w:cs="Arial"/>
                <w:color w:val="000000"/>
                <w:sz w:val="20"/>
                <w:szCs w:val="20"/>
              </w:rPr>
              <w:t xml:space="preserve"> funkcionalit</w:t>
            </w:r>
            <w:r w:rsidRPr="00A50DFC">
              <w:rPr>
                <w:rFonts w:cs="Arial"/>
                <w:color w:val="000000"/>
                <w:sz w:val="20"/>
                <w:szCs w:val="20"/>
              </w:rPr>
              <w:t xml:space="preserve"> vrstev L2/L3</w:t>
            </w:r>
          </w:p>
        </w:tc>
        <w:tc>
          <w:tcPr>
            <w:tcW w:w="4536" w:type="dxa"/>
            <w:tcBorders>
              <w:top w:val="single" w:sz="4" w:space="0" w:color="000000"/>
              <w:left w:val="single" w:sz="4" w:space="0" w:color="000000"/>
              <w:bottom w:val="single" w:sz="4" w:space="0" w:color="000000"/>
              <w:right w:val="single" w:sz="4" w:space="0" w:color="auto"/>
            </w:tcBorders>
          </w:tcPr>
          <w:p w14:paraId="5337027D" w14:textId="5D796546" w:rsidR="00FD5E99" w:rsidRPr="00A50DFC" w:rsidRDefault="00FD5E99" w:rsidP="006D6CF8">
            <w:pPr>
              <w:snapToGrid w:val="0"/>
              <w:jc w:val="both"/>
              <w:rPr>
                <w:rFonts w:cs="Arial"/>
                <w:color w:val="000000"/>
                <w:sz w:val="20"/>
                <w:szCs w:val="20"/>
              </w:rPr>
            </w:pPr>
            <w:r w:rsidRPr="00A50DFC">
              <w:rPr>
                <w:rFonts w:cs="Arial"/>
                <w:color w:val="000000"/>
                <w:sz w:val="20"/>
                <w:szCs w:val="20"/>
              </w:rPr>
              <w:t>bez omezení</w:t>
            </w:r>
          </w:p>
        </w:tc>
      </w:tr>
      <w:tr w:rsidR="00FD5E99" w:rsidRPr="00A50DFC" w14:paraId="1B586752" w14:textId="77777777" w:rsidTr="004B5971">
        <w:trPr>
          <w:cantSplit/>
          <w:jc w:val="center"/>
        </w:trPr>
        <w:tc>
          <w:tcPr>
            <w:tcW w:w="841" w:type="dxa"/>
            <w:tcBorders>
              <w:top w:val="single" w:sz="4" w:space="0" w:color="000000"/>
              <w:left w:val="single" w:sz="4" w:space="0" w:color="000000"/>
              <w:bottom w:val="single" w:sz="4" w:space="0" w:color="000000"/>
            </w:tcBorders>
          </w:tcPr>
          <w:p w14:paraId="173B31B5" w14:textId="77777777" w:rsidR="00FD5E99" w:rsidRPr="00A50DFC" w:rsidRDefault="00FD5E99" w:rsidP="006D6CF8">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54EEB37D" w14:textId="4A541A1B" w:rsidR="00FD5E99" w:rsidRPr="00A50DFC" w:rsidRDefault="00FD5E99" w:rsidP="006D6CF8">
            <w:pPr>
              <w:snapToGrid w:val="0"/>
              <w:jc w:val="both"/>
              <w:rPr>
                <w:rFonts w:cs="Arial"/>
                <w:color w:val="000000"/>
                <w:sz w:val="20"/>
                <w:szCs w:val="20"/>
              </w:rPr>
            </w:pPr>
            <w:r w:rsidRPr="00A50DFC">
              <w:rPr>
                <w:rFonts w:cs="Arial"/>
                <w:color w:val="000000"/>
                <w:sz w:val="20"/>
                <w:szCs w:val="20"/>
              </w:rPr>
              <w:t>Nativní podpora Fiber Channel</w:t>
            </w:r>
          </w:p>
        </w:tc>
        <w:tc>
          <w:tcPr>
            <w:tcW w:w="4536" w:type="dxa"/>
            <w:tcBorders>
              <w:top w:val="single" w:sz="4" w:space="0" w:color="000000"/>
              <w:left w:val="single" w:sz="4" w:space="0" w:color="000000"/>
              <w:bottom w:val="single" w:sz="4" w:space="0" w:color="000000"/>
              <w:right w:val="single" w:sz="4" w:space="0" w:color="auto"/>
            </w:tcBorders>
          </w:tcPr>
          <w:p w14:paraId="6468963C" w14:textId="4C98206E" w:rsidR="00FD5E99" w:rsidRPr="00A50DFC" w:rsidRDefault="00FD5E99" w:rsidP="006D6CF8">
            <w:pPr>
              <w:snapToGrid w:val="0"/>
              <w:jc w:val="both"/>
              <w:rPr>
                <w:rFonts w:cs="Arial"/>
                <w:color w:val="000000"/>
                <w:sz w:val="20"/>
                <w:szCs w:val="20"/>
              </w:rPr>
            </w:pPr>
            <w:r w:rsidRPr="00A50DFC">
              <w:rPr>
                <w:rFonts w:cs="Arial"/>
                <w:color w:val="000000"/>
                <w:sz w:val="20"/>
                <w:szCs w:val="20"/>
              </w:rPr>
              <w:t>ANO (vč. FCoE)</w:t>
            </w:r>
          </w:p>
        </w:tc>
      </w:tr>
      <w:tr w:rsidR="00FD5E99" w:rsidRPr="00A50DFC" w14:paraId="680D58DA" w14:textId="77777777" w:rsidTr="004B5971">
        <w:trPr>
          <w:cantSplit/>
          <w:jc w:val="center"/>
        </w:trPr>
        <w:tc>
          <w:tcPr>
            <w:tcW w:w="841" w:type="dxa"/>
            <w:tcBorders>
              <w:top w:val="single" w:sz="4" w:space="0" w:color="000000"/>
              <w:left w:val="single" w:sz="4" w:space="0" w:color="000000"/>
              <w:bottom w:val="single" w:sz="4" w:space="0" w:color="000000"/>
            </w:tcBorders>
          </w:tcPr>
          <w:p w14:paraId="2980815E" w14:textId="77777777" w:rsidR="00FD5E99" w:rsidRPr="00A50DFC" w:rsidRDefault="00FD5E99" w:rsidP="006D6CF8">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41EFBF0D" w14:textId="25C70583" w:rsidR="00FD5E99" w:rsidRPr="00A50DFC" w:rsidRDefault="00FD5E99" w:rsidP="006D6CF8">
            <w:pPr>
              <w:snapToGrid w:val="0"/>
              <w:jc w:val="both"/>
              <w:rPr>
                <w:rFonts w:cs="Arial"/>
                <w:color w:val="000000"/>
                <w:sz w:val="20"/>
                <w:szCs w:val="20"/>
              </w:rPr>
            </w:pPr>
            <w:r w:rsidRPr="00A50DFC">
              <w:rPr>
                <w:rFonts w:cs="Arial"/>
                <w:color w:val="000000"/>
                <w:sz w:val="20"/>
                <w:szCs w:val="20"/>
              </w:rPr>
              <w:t>Podporované typy portů</w:t>
            </w:r>
          </w:p>
        </w:tc>
        <w:tc>
          <w:tcPr>
            <w:tcW w:w="4536" w:type="dxa"/>
            <w:tcBorders>
              <w:top w:val="single" w:sz="4" w:space="0" w:color="000000"/>
              <w:left w:val="single" w:sz="4" w:space="0" w:color="000000"/>
              <w:bottom w:val="single" w:sz="4" w:space="0" w:color="000000"/>
              <w:right w:val="single" w:sz="4" w:space="0" w:color="auto"/>
            </w:tcBorders>
          </w:tcPr>
          <w:p w14:paraId="1990729D" w14:textId="77777777" w:rsidR="00FD5E99" w:rsidRPr="00A50DFC" w:rsidRDefault="00FD5E99" w:rsidP="006D6CF8">
            <w:pPr>
              <w:snapToGrid w:val="0"/>
              <w:jc w:val="both"/>
              <w:rPr>
                <w:rFonts w:cs="Arial"/>
                <w:color w:val="000000"/>
                <w:sz w:val="20"/>
                <w:szCs w:val="20"/>
              </w:rPr>
            </w:pPr>
            <w:r w:rsidRPr="00A50DFC">
              <w:rPr>
                <w:rFonts w:cs="Arial"/>
                <w:color w:val="000000"/>
                <w:sz w:val="20"/>
                <w:szCs w:val="20"/>
              </w:rPr>
              <w:t>Fibre Channel – 16 gbps</w:t>
            </w:r>
          </w:p>
          <w:p w14:paraId="25812FA3" w14:textId="5589BEBC" w:rsidR="00FD5E99" w:rsidRPr="00A50DFC" w:rsidRDefault="00FD5E99" w:rsidP="006D6CF8">
            <w:pPr>
              <w:snapToGrid w:val="0"/>
              <w:jc w:val="both"/>
              <w:rPr>
                <w:rFonts w:cs="Arial"/>
                <w:color w:val="000000"/>
                <w:sz w:val="20"/>
                <w:szCs w:val="20"/>
              </w:rPr>
            </w:pPr>
            <w:r w:rsidRPr="00A50DFC">
              <w:rPr>
                <w:rFonts w:cs="Arial"/>
                <w:color w:val="000000"/>
                <w:sz w:val="20"/>
                <w:szCs w:val="20"/>
              </w:rPr>
              <w:t xml:space="preserve">Ethernet – 0.1/1/10 gbps </w:t>
            </w:r>
          </w:p>
        </w:tc>
      </w:tr>
      <w:tr w:rsidR="00FD5E99" w:rsidRPr="00A50DFC" w14:paraId="2129003A" w14:textId="77777777" w:rsidTr="004B5971">
        <w:trPr>
          <w:cantSplit/>
          <w:jc w:val="center"/>
        </w:trPr>
        <w:tc>
          <w:tcPr>
            <w:tcW w:w="841" w:type="dxa"/>
            <w:tcBorders>
              <w:top w:val="single" w:sz="4" w:space="0" w:color="000000"/>
              <w:left w:val="single" w:sz="4" w:space="0" w:color="000000"/>
              <w:bottom w:val="single" w:sz="4" w:space="0" w:color="000000"/>
            </w:tcBorders>
          </w:tcPr>
          <w:p w14:paraId="63169ED3" w14:textId="77777777" w:rsidR="00FD5E99" w:rsidRPr="00A50DFC" w:rsidRDefault="00FD5E99" w:rsidP="006D6CF8">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5D7F99D" w14:textId="029A47D6" w:rsidR="00FD5E99" w:rsidRPr="00A50DFC" w:rsidRDefault="00FD5E99" w:rsidP="00FD5E99">
            <w:pPr>
              <w:snapToGrid w:val="0"/>
              <w:jc w:val="both"/>
              <w:rPr>
                <w:rFonts w:cs="Arial"/>
                <w:color w:val="000000"/>
                <w:sz w:val="20"/>
                <w:szCs w:val="20"/>
              </w:rPr>
            </w:pPr>
            <w:r w:rsidRPr="00A50DFC">
              <w:rPr>
                <w:rFonts w:cs="Arial"/>
                <w:color w:val="000000"/>
                <w:sz w:val="20"/>
                <w:szCs w:val="20"/>
              </w:rPr>
              <w:t>Počet portů Fiber Channel</w:t>
            </w:r>
          </w:p>
        </w:tc>
        <w:tc>
          <w:tcPr>
            <w:tcW w:w="4536" w:type="dxa"/>
            <w:tcBorders>
              <w:top w:val="single" w:sz="4" w:space="0" w:color="000000"/>
              <w:left w:val="single" w:sz="4" w:space="0" w:color="000000"/>
              <w:bottom w:val="single" w:sz="4" w:space="0" w:color="000000"/>
              <w:right w:val="single" w:sz="4" w:space="0" w:color="auto"/>
            </w:tcBorders>
          </w:tcPr>
          <w:p w14:paraId="798FEAA0" w14:textId="76147793" w:rsidR="00FD5E99" w:rsidRPr="00A50DFC" w:rsidRDefault="00FD5E99" w:rsidP="006D6CF8">
            <w:pPr>
              <w:snapToGrid w:val="0"/>
              <w:jc w:val="both"/>
              <w:rPr>
                <w:rFonts w:cs="Arial"/>
                <w:color w:val="000000"/>
                <w:sz w:val="20"/>
                <w:szCs w:val="20"/>
              </w:rPr>
            </w:pPr>
            <w:r w:rsidRPr="00A50DFC">
              <w:rPr>
                <w:rFonts w:cs="Arial"/>
                <w:color w:val="000000"/>
                <w:sz w:val="20"/>
                <w:szCs w:val="20"/>
              </w:rPr>
              <w:t>Nutný počet pro zapojení všech prvků datového centra + 10</w:t>
            </w:r>
            <w:r w:rsidRPr="00A50DFC">
              <w:rPr>
                <w:rFonts w:cs="Arial"/>
                <w:color w:val="000000"/>
                <w:sz w:val="20"/>
                <w:szCs w:val="20"/>
                <w:lang w:val="en-US"/>
              </w:rPr>
              <w:t>% re</w:t>
            </w:r>
            <w:r w:rsidRPr="00A50DFC">
              <w:rPr>
                <w:rFonts w:cs="Arial"/>
                <w:color w:val="000000"/>
                <w:sz w:val="20"/>
                <w:szCs w:val="20"/>
              </w:rPr>
              <w:t>zerva</w:t>
            </w:r>
          </w:p>
        </w:tc>
      </w:tr>
      <w:tr w:rsidR="00FD5E99" w:rsidRPr="00A50DFC" w14:paraId="20C82ABE" w14:textId="77777777" w:rsidTr="004B5971">
        <w:trPr>
          <w:cantSplit/>
          <w:jc w:val="center"/>
        </w:trPr>
        <w:tc>
          <w:tcPr>
            <w:tcW w:w="841" w:type="dxa"/>
            <w:tcBorders>
              <w:top w:val="single" w:sz="4" w:space="0" w:color="000000"/>
              <w:left w:val="single" w:sz="4" w:space="0" w:color="000000"/>
              <w:bottom w:val="single" w:sz="4" w:space="0" w:color="000000"/>
            </w:tcBorders>
          </w:tcPr>
          <w:p w14:paraId="3CFA6D8A" w14:textId="3C27E7C2" w:rsidR="00FD5E99" w:rsidRPr="00A50DFC" w:rsidRDefault="00FD5E99" w:rsidP="006D6CF8">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E491102" w14:textId="26E4901D" w:rsidR="00FD5E99" w:rsidRPr="00A50DFC" w:rsidRDefault="00FD5E99" w:rsidP="00FD5E99">
            <w:pPr>
              <w:snapToGrid w:val="0"/>
              <w:jc w:val="both"/>
              <w:rPr>
                <w:rFonts w:cs="Arial"/>
                <w:color w:val="000000"/>
                <w:sz w:val="20"/>
                <w:szCs w:val="20"/>
              </w:rPr>
            </w:pPr>
            <w:r w:rsidRPr="00A50DFC">
              <w:rPr>
                <w:rFonts w:cs="Arial"/>
                <w:color w:val="000000"/>
                <w:sz w:val="20"/>
                <w:szCs w:val="20"/>
              </w:rPr>
              <w:t>Počet portů Ethernet</w:t>
            </w:r>
          </w:p>
        </w:tc>
        <w:tc>
          <w:tcPr>
            <w:tcW w:w="4536" w:type="dxa"/>
            <w:tcBorders>
              <w:top w:val="single" w:sz="4" w:space="0" w:color="000000"/>
              <w:left w:val="single" w:sz="4" w:space="0" w:color="000000"/>
              <w:bottom w:val="single" w:sz="4" w:space="0" w:color="000000"/>
              <w:right w:val="single" w:sz="4" w:space="0" w:color="auto"/>
            </w:tcBorders>
          </w:tcPr>
          <w:p w14:paraId="041E7DAE" w14:textId="6DDB7F45" w:rsidR="00FD5E99" w:rsidRPr="00A50DFC" w:rsidRDefault="00FD5E99" w:rsidP="00FD5E99">
            <w:pPr>
              <w:snapToGrid w:val="0"/>
              <w:jc w:val="both"/>
              <w:rPr>
                <w:rFonts w:cs="Arial"/>
                <w:color w:val="000000"/>
                <w:sz w:val="20"/>
                <w:szCs w:val="20"/>
              </w:rPr>
            </w:pPr>
            <w:r w:rsidRPr="00A50DFC">
              <w:rPr>
                <w:rFonts w:cs="Arial"/>
                <w:color w:val="000000"/>
                <w:sz w:val="20"/>
                <w:szCs w:val="20"/>
              </w:rPr>
              <w:t>Nutný počet pro zapojení všech prvků datového centra + 10</w:t>
            </w:r>
            <w:r w:rsidRPr="00A50DFC">
              <w:rPr>
                <w:rFonts w:cs="Arial"/>
                <w:color w:val="000000"/>
                <w:sz w:val="20"/>
                <w:szCs w:val="20"/>
                <w:lang w:val="en-US"/>
              </w:rPr>
              <w:t>% re</w:t>
            </w:r>
            <w:r w:rsidRPr="00A50DFC">
              <w:rPr>
                <w:rFonts w:cs="Arial"/>
                <w:color w:val="000000"/>
                <w:sz w:val="20"/>
                <w:szCs w:val="20"/>
              </w:rPr>
              <w:t>zerva</w:t>
            </w:r>
          </w:p>
        </w:tc>
      </w:tr>
      <w:tr w:rsidR="00FD5E99" w:rsidRPr="00A50DFC" w14:paraId="1E994236" w14:textId="77777777" w:rsidTr="004B5971">
        <w:trPr>
          <w:cantSplit/>
          <w:jc w:val="center"/>
        </w:trPr>
        <w:tc>
          <w:tcPr>
            <w:tcW w:w="841" w:type="dxa"/>
            <w:tcBorders>
              <w:top w:val="single" w:sz="4" w:space="0" w:color="000000"/>
              <w:left w:val="single" w:sz="4" w:space="0" w:color="000000"/>
              <w:bottom w:val="single" w:sz="4" w:space="0" w:color="000000"/>
            </w:tcBorders>
          </w:tcPr>
          <w:p w14:paraId="5EDFEC0C" w14:textId="77777777" w:rsidR="00FD5E99" w:rsidRPr="00A50DFC" w:rsidRDefault="00FD5E99" w:rsidP="006D6CF8">
            <w:pPr>
              <w:numPr>
                <w:ilvl w:val="0"/>
                <w:numId w:val="11"/>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4F6F77ED" w14:textId="73C2820E" w:rsidR="00FD5E99" w:rsidRPr="00A50DFC" w:rsidRDefault="00FD5E99" w:rsidP="006D6CF8">
            <w:pPr>
              <w:snapToGrid w:val="0"/>
              <w:jc w:val="both"/>
              <w:rPr>
                <w:rFonts w:cs="Arial"/>
                <w:color w:val="000000"/>
                <w:sz w:val="20"/>
                <w:szCs w:val="20"/>
              </w:rPr>
            </w:pPr>
            <w:r w:rsidRPr="00A50DFC">
              <w:rPr>
                <w:rFonts w:cs="Arial"/>
                <w:color w:val="000000"/>
                <w:sz w:val="20"/>
                <w:szCs w:val="20"/>
              </w:rPr>
              <w:t>Software a licence</w:t>
            </w:r>
          </w:p>
        </w:tc>
        <w:tc>
          <w:tcPr>
            <w:tcW w:w="4536" w:type="dxa"/>
            <w:tcBorders>
              <w:top w:val="single" w:sz="4" w:space="0" w:color="000000"/>
              <w:left w:val="single" w:sz="4" w:space="0" w:color="000000"/>
              <w:bottom w:val="single" w:sz="4" w:space="0" w:color="000000"/>
              <w:right w:val="single" w:sz="4" w:space="0" w:color="auto"/>
            </w:tcBorders>
          </w:tcPr>
          <w:p w14:paraId="0258AAB3" w14:textId="25DD0A83" w:rsidR="00FD5E99" w:rsidRPr="00A50DFC" w:rsidRDefault="00FD5E99" w:rsidP="006D6CF8">
            <w:pPr>
              <w:snapToGrid w:val="0"/>
              <w:jc w:val="both"/>
              <w:rPr>
                <w:rFonts w:cs="Arial"/>
                <w:color w:val="000000"/>
                <w:sz w:val="20"/>
                <w:szCs w:val="20"/>
              </w:rPr>
            </w:pPr>
            <w:r w:rsidRPr="00A50DFC">
              <w:rPr>
                <w:rFonts w:cs="Arial"/>
                <w:color w:val="000000"/>
                <w:sz w:val="20"/>
                <w:szCs w:val="20"/>
              </w:rPr>
              <w:t>K zařízení musí být dodán veškerý potřebný software a licence, umožňující požadované funkcionality.</w:t>
            </w:r>
          </w:p>
        </w:tc>
      </w:tr>
    </w:tbl>
    <w:p w14:paraId="1453C540" w14:textId="2B310D0B" w:rsidR="00F45AC4" w:rsidRPr="00A50DFC" w:rsidRDefault="00F45AC4" w:rsidP="00F45AC4">
      <w:pPr>
        <w:jc w:val="center"/>
        <w:rPr>
          <w:rStyle w:val="Nzevknihy"/>
          <w:rFonts w:ascii="Arial" w:hAnsi="Arial" w:cs="Arial"/>
          <w:sz w:val="20"/>
          <w:szCs w:val="20"/>
        </w:rPr>
      </w:pPr>
      <w:r w:rsidRPr="00A50DFC">
        <w:rPr>
          <w:rStyle w:val="Nzevknihy"/>
          <w:rFonts w:ascii="Arial" w:hAnsi="Arial" w:cs="Arial"/>
          <w:sz w:val="20"/>
          <w:szCs w:val="20"/>
        </w:rPr>
        <w:t>Tabulka č. 3 – minimální požadavky na centrální switche</w:t>
      </w:r>
    </w:p>
    <w:p w14:paraId="297961C8" w14:textId="77777777" w:rsidR="00FD5E99" w:rsidRPr="00B254EE" w:rsidRDefault="00FD5E99" w:rsidP="00FD5E99">
      <w:pPr>
        <w:ind w:firstLine="0"/>
        <w:rPr>
          <w:rFonts w:cs="Arial"/>
        </w:rPr>
      </w:pPr>
    </w:p>
    <w:p w14:paraId="4B7132C5" w14:textId="77777777" w:rsidR="00A31FB1" w:rsidRPr="00B254EE" w:rsidRDefault="00A31FB1" w:rsidP="00CF6041">
      <w:pPr>
        <w:ind w:firstLine="0"/>
        <w:rPr>
          <w:rFonts w:cs="Arial"/>
        </w:rPr>
      </w:pPr>
    </w:p>
    <w:p w14:paraId="465C8E7B" w14:textId="05296D12" w:rsidR="000A2DA1" w:rsidRPr="00A91726" w:rsidRDefault="000A2DA1" w:rsidP="0002423E">
      <w:pPr>
        <w:pStyle w:val="Nadpis40"/>
        <w:rPr>
          <w:rStyle w:val="Nzevknihy"/>
          <w:rFonts w:ascii="Arial" w:eastAsiaTheme="minorEastAsia" w:hAnsi="Arial" w:cs="Arial"/>
          <w:b/>
        </w:rPr>
      </w:pPr>
      <w:r w:rsidRPr="00A91726">
        <w:rPr>
          <w:rStyle w:val="Nzevknihy"/>
          <w:rFonts w:ascii="Arial" w:eastAsiaTheme="minorEastAsia" w:hAnsi="Arial" w:cs="Arial"/>
          <w:b/>
        </w:rPr>
        <w:t>Požadavky na switche pro podpůrnou část komunikační architektury – MANAGEMENT NETWORK</w:t>
      </w:r>
    </w:p>
    <w:p w14:paraId="214A02B0" w14:textId="77777777" w:rsidR="000A2DA1" w:rsidRPr="00B254EE" w:rsidRDefault="000A2DA1" w:rsidP="000A2DA1">
      <w:pPr>
        <w:rPr>
          <w:rFonts w:cs="Arial"/>
        </w:rPr>
      </w:pPr>
    </w:p>
    <w:p w14:paraId="5D1EBCF8" w14:textId="318CA29D" w:rsidR="006C3DF1" w:rsidRDefault="00C965BB" w:rsidP="00252FD2">
      <w:pPr>
        <w:jc w:val="both"/>
        <w:rPr>
          <w:rFonts w:cs="Arial"/>
        </w:rPr>
      </w:pPr>
      <w:r w:rsidRPr="00B254EE">
        <w:rPr>
          <w:rFonts w:cs="Arial"/>
        </w:rPr>
        <w:t>Zadavatel poža</w:t>
      </w:r>
      <w:r w:rsidR="00252FD2">
        <w:rPr>
          <w:rFonts w:cs="Arial"/>
        </w:rPr>
        <w:t>duje dodání 8 kusů switchů v</w:t>
      </w:r>
      <w:r w:rsidR="00D51A9F">
        <w:rPr>
          <w:rFonts w:cs="Arial"/>
        </w:rPr>
        <w:t> minimální konfiguraci dle tabulky č. 4:</w:t>
      </w:r>
      <w:r w:rsidR="00252FD2">
        <w:rPr>
          <w:rFonts w:cs="Arial"/>
        </w:rPr>
        <w:t xml:space="preserve"> </w:t>
      </w:r>
    </w:p>
    <w:p w14:paraId="7B17515B" w14:textId="77777777" w:rsidR="006C3DF1" w:rsidRPr="00B254EE" w:rsidRDefault="006C3DF1" w:rsidP="006C3DF1">
      <w:pPr>
        <w:rPr>
          <w:rFonts w:cs="Arial"/>
        </w:rPr>
      </w:pPr>
    </w:p>
    <w:tbl>
      <w:tblPr>
        <w:tblW w:w="9629" w:type="dxa"/>
        <w:jc w:val="center"/>
        <w:tblLayout w:type="fixed"/>
        <w:tblLook w:val="0000" w:firstRow="0" w:lastRow="0" w:firstColumn="0" w:lastColumn="0" w:noHBand="0" w:noVBand="0"/>
      </w:tblPr>
      <w:tblGrid>
        <w:gridCol w:w="841"/>
        <w:gridCol w:w="4252"/>
        <w:gridCol w:w="4536"/>
      </w:tblGrid>
      <w:tr w:rsidR="00C965BB" w:rsidRPr="00A50DFC" w14:paraId="23BDBBFD" w14:textId="77777777" w:rsidTr="004B5971">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36FD049C" w14:textId="77777777" w:rsidR="00C965BB" w:rsidRPr="00A50DFC" w:rsidRDefault="00C965BB" w:rsidP="00A50DFC">
            <w:pPr>
              <w:snapToGrid w:val="0"/>
              <w:ind w:firstLine="0"/>
              <w:jc w:val="both"/>
              <w:rPr>
                <w:rFonts w:cs="Arial"/>
                <w:b/>
                <w:bCs/>
                <w:color w:val="000000"/>
                <w:sz w:val="20"/>
                <w:szCs w:val="20"/>
              </w:rPr>
            </w:pPr>
            <w:r w:rsidRPr="00A50DFC">
              <w:rPr>
                <w:rFonts w:cs="Arial"/>
                <w:b/>
                <w:bCs/>
                <w:color w:val="000000"/>
                <w:sz w:val="20"/>
                <w:szCs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23A69D34" w14:textId="77777777" w:rsidR="00C965BB" w:rsidRPr="00A50DFC" w:rsidRDefault="00C965BB" w:rsidP="004B5971">
            <w:pPr>
              <w:rPr>
                <w:rFonts w:cs="Arial"/>
                <w:b/>
                <w:bCs/>
                <w:color w:val="000000"/>
                <w:sz w:val="20"/>
                <w:szCs w:val="20"/>
              </w:rPr>
            </w:pPr>
            <w:r w:rsidRPr="00A50DFC">
              <w:rPr>
                <w:rFonts w:cs="Arial"/>
                <w:b/>
                <w:bCs/>
                <w:color w:val="000000"/>
                <w:sz w:val="20"/>
                <w:szCs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49E9A723" w14:textId="77777777" w:rsidR="00C965BB" w:rsidRPr="00A50DFC" w:rsidRDefault="00C965BB" w:rsidP="004B5971">
            <w:pPr>
              <w:snapToGrid w:val="0"/>
              <w:jc w:val="both"/>
              <w:rPr>
                <w:rFonts w:cs="Arial"/>
                <w:b/>
                <w:bCs/>
                <w:color w:val="000000"/>
                <w:sz w:val="20"/>
                <w:szCs w:val="20"/>
              </w:rPr>
            </w:pPr>
            <w:r w:rsidRPr="00A50DFC">
              <w:rPr>
                <w:rFonts w:cs="Arial"/>
                <w:b/>
                <w:bCs/>
                <w:color w:val="000000"/>
                <w:sz w:val="20"/>
                <w:szCs w:val="20"/>
              </w:rPr>
              <w:t>Požadované minimální parametry</w:t>
            </w:r>
          </w:p>
        </w:tc>
      </w:tr>
      <w:tr w:rsidR="00C965BB" w:rsidRPr="00A50DFC" w14:paraId="133A1F5D" w14:textId="77777777" w:rsidTr="004B5971">
        <w:trPr>
          <w:cantSplit/>
          <w:jc w:val="center"/>
        </w:trPr>
        <w:tc>
          <w:tcPr>
            <w:tcW w:w="841" w:type="dxa"/>
            <w:tcBorders>
              <w:top w:val="single" w:sz="4" w:space="0" w:color="000000"/>
              <w:left w:val="single" w:sz="4" w:space="0" w:color="000000"/>
              <w:bottom w:val="single" w:sz="4" w:space="0" w:color="000000"/>
            </w:tcBorders>
          </w:tcPr>
          <w:p w14:paraId="40E19D52"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A5D2669" w14:textId="74ACF9B2" w:rsidR="00C965BB" w:rsidRPr="00A50DFC" w:rsidRDefault="00C965BB" w:rsidP="00C965BB">
            <w:pPr>
              <w:snapToGrid w:val="0"/>
              <w:jc w:val="both"/>
              <w:rPr>
                <w:rFonts w:cs="Arial"/>
                <w:color w:val="000000"/>
                <w:sz w:val="20"/>
                <w:szCs w:val="20"/>
              </w:rPr>
            </w:pPr>
            <w:r w:rsidRPr="00A50DFC">
              <w:rPr>
                <w:rFonts w:cs="Arial"/>
                <w:color w:val="000000"/>
                <w:sz w:val="20"/>
                <w:szCs w:val="20"/>
              </w:rPr>
              <w:t>Switch s managementem</w:t>
            </w:r>
          </w:p>
        </w:tc>
        <w:tc>
          <w:tcPr>
            <w:tcW w:w="4536" w:type="dxa"/>
            <w:tcBorders>
              <w:top w:val="single" w:sz="4" w:space="0" w:color="000000"/>
              <w:left w:val="single" w:sz="4" w:space="0" w:color="000000"/>
              <w:bottom w:val="single" w:sz="4" w:space="0" w:color="000000"/>
              <w:right w:val="single" w:sz="4" w:space="0" w:color="auto"/>
            </w:tcBorders>
          </w:tcPr>
          <w:p w14:paraId="529758E5" w14:textId="235821D4" w:rsidR="00C965BB" w:rsidRPr="00A50DFC" w:rsidRDefault="00C965BB" w:rsidP="004B5971">
            <w:pPr>
              <w:snapToGrid w:val="0"/>
              <w:jc w:val="both"/>
              <w:rPr>
                <w:rFonts w:cs="Arial"/>
                <w:color w:val="000000"/>
                <w:sz w:val="20"/>
                <w:szCs w:val="20"/>
              </w:rPr>
            </w:pPr>
            <w:r w:rsidRPr="00A50DFC">
              <w:rPr>
                <w:rFonts w:cs="Arial"/>
                <w:color w:val="000000"/>
                <w:sz w:val="20"/>
                <w:szCs w:val="20"/>
              </w:rPr>
              <w:t>ANO</w:t>
            </w:r>
          </w:p>
        </w:tc>
      </w:tr>
      <w:tr w:rsidR="00C965BB" w:rsidRPr="00A50DFC" w14:paraId="1719E727" w14:textId="77777777" w:rsidTr="004B5971">
        <w:trPr>
          <w:cantSplit/>
          <w:jc w:val="center"/>
        </w:trPr>
        <w:tc>
          <w:tcPr>
            <w:tcW w:w="841" w:type="dxa"/>
            <w:tcBorders>
              <w:top w:val="single" w:sz="4" w:space="0" w:color="000000"/>
              <w:left w:val="single" w:sz="4" w:space="0" w:color="000000"/>
              <w:bottom w:val="single" w:sz="4" w:space="0" w:color="000000"/>
            </w:tcBorders>
          </w:tcPr>
          <w:p w14:paraId="37D1E1EA"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9D4B184" w14:textId="3A5C68E4" w:rsidR="00C965BB" w:rsidRPr="00A50DFC" w:rsidRDefault="00C965BB" w:rsidP="004B5971">
            <w:pPr>
              <w:snapToGrid w:val="0"/>
              <w:jc w:val="both"/>
              <w:rPr>
                <w:rFonts w:cs="Arial"/>
                <w:color w:val="000000"/>
                <w:sz w:val="20"/>
                <w:szCs w:val="20"/>
              </w:rPr>
            </w:pPr>
            <w:r w:rsidRPr="00A50DFC">
              <w:rPr>
                <w:rFonts w:cs="Arial"/>
                <w:color w:val="000000"/>
                <w:sz w:val="20"/>
                <w:szCs w:val="20"/>
              </w:rPr>
              <w:t>Počet portů</w:t>
            </w:r>
          </w:p>
        </w:tc>
        <w:tc>
          <w:tcPr>
            <w:tcW w:w="4536" w:type="dxa"/>
            <w:tcBorders>
              <w:top w:val="single" w:sz="4" w:space="0" w:color="000000"/>
              <w:left w:val="single" w:sz="4" w:space="0" w:color="000000"/>
              <w:bottom w:val="single" w:sz="4" w:space="0" w:color="000000"/>
              <w:right w:val="single" w:sz="4" w:space="0" w:color="auto"/>
            </w:tcBorders>
          </w:tcPr>
          <w:p w14:paraId="3FAAD0D2" w14:textId="3DE8F531" w:rsidR="00C965BB" w:rsidRPr="00A50DFC" w:rsidRDefault="00C965BB" w:rsidP="004B5971">
            <w:pPr>
              <w:snapToGrid w:val="0"/>
              <w:jc w:val="both"/>
              <w:rPr>
                <w:rFonts w:cs="Arial"/>
                <w:color w:val="000000"/>
                <w:sz w:val="20"/>
                <w:szCs w:val="20"/>
              </w:rPr>
            </w:pPr>
            <w:r w:rsidRPr="00A50DFC">
              <w:rPr>
                <w:rFonts w:cs="Arial"/>
                <w:color w:val="000000"/>
                <w:sz w:val="20"/>
                <w:szCs w:val="20"/>
              </w:rPr>
              <w:t>24</w:t>
            </w:r>
          </w:p>
        </w:tc>
      </w:tr>
      <w:tr w:rsidR="00C965BB" w:rsidRPr="00A50DFC" w14:paraId="48940C49" w14:textId="77777777" w:rsidTr="004B5971">
        <w:trPr>
          <w:cantSplit/>
          <w:jc w:val="center"/>
        </w:trPr>
        <w:tc>
          <w:tcPr>
            <w:tcW w:w="841" w:type="dxa"/>
            <w:tcBorders>
              <w:top w:val="single" w:sz="4" w:space="0" w:color="000000"/>
              <w:left w:val="single" w:sz="4" w:space="0" w:color="000000"/>
              <w:bottom w:val="single" w:sz="4" w:space="0" w:color="000000"/>
            </w:tcBorders>
          </w:tcPr>
          <w:p w14:paraId="57C574FF"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4D262C75" w14:textId="7AD27049" w:rsidR="00C965BB" w:rsidRPr="00A50DFC" w:rsidRDefault="000C47A1" w:rsidP="004B5971">
            <w:pPr>
              <w:snapToGrid w:val="0"/>
              <w:jc w:val="both"/>
              <w:rPr>
                <w:rFonts w:cs="Arial"/>
                <w:color w:val="000000"/>
                <w:sz w:val="20"/>
                <w:szCs w:val="20"/>
              </w:rPr>
            </w:pPr>
            <w:r w:rsidRPr="00A50DFC">
              <w:rPr>
                <w:rFonts w:cs="Arial"/>
                <w:color w:val="000000"/>
                <w:sz w:val="20"/>
                <w:szCs w:val="20"/>
              </w:rPr>
              <w:t>PoE</w:t>
            </w:r>
          </w:p>
        </w:tc>
        <w:tc>
          <w:tcPr>
            <w:tcW w:w="4536" w:type="dxa"/>
            <w:tcBorders>
              <w:top w:val="single" w:sz="4" w:space="0" w:color="000000"/>
              <w:left w:val="single" w:sz="4" w:space="0" w:color="000000"/>
              <w:bottom w:val="single" w:sz="4" w:space="0" w:color="000000"/>
              <w:right w:val="single" w:sz="4" w:space="0" w:color="auto"/>
            </w:tcBorders>
          </w:tcPr>
          <w:p w14:paraId="0F29905E" w14:textId="23AAA56E" w:rsidR="00C965BB" w:rsidRPr="00A50DFC" w:rsidRDefault="000C47A1" w:rsidP="000C47A1">
            <w:pPr>
              <w:snapToGrid w:val="0"/>
              <w:jc w:val="both"/>
              <w:rPr>
                <w:rFonts w:cs="Arial"/>
                <w:color w:val="000000"/>
                <w:sz w:val="20"/>
                <w:szCs w:val="20"/>
              </w:rPr>
            </w:pPr>
            <w:r w:rsidRPr="00A50DFC">
              <w:rPr>
                <w:rFonts w:cs="Arial"/>
                <w:color w:val="000000"/>
                <w:sz w:val="20"/>
                <w:szCs w:val="20"/>
              </w:rPr>
              <w:t>Není vyžadováno</w:t>
            </w:r>
          </w:p>
        </w:tc>
      </w:tr>
      <w:tr w:rsidR="00C965BB" w:rsidRPr="00A50DFC" w14:paraId="5FB9BA83" w14:textId="77777777" w:rsidTr="004B5971">
        <w:trPr>
          <w:cantSplit/>
          <w:jc w:val="center"/>
        </w:trPr>
        <w:tc>
          <w:tcPr>
            <w:tcW w:w="841" w:type="dxa"/>
            <w:tcBorders>
              <w:top w:val="single" w:sz="4" w:space="0" w:color="000000"/>
              <w:left w:val="single" w:sz="4" w:space="0" w:color="000000"/>
              <w:bottom w:val="single" w:sz="4" w:space="0" w:color="000000"/>
            </w:tcBorders>
          </w:tcPr>
          <w:p w14:paraId="72A837D0"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3A722AF6" w14:textId="5FDF2995" w:rsidR="00C965BB" w:rsidRPr="00A50DFC" w:rsidRDefault="000C47A1" w:rsidP="004B5971">
            <w:pPr>
              <w:snapToGrid w:val="0"/>
              <w:jc w:val="both"/>
              <w:rPr>
                <w:rFonts w:cs="Arial"/>
                <w:color w:val="000000"/>
                <w:sz w:val="20"/>
                <w:szCs w:val="20"/>
              </w:rPr>
            </w:pPr>
            <w:r w:rsidRPr="00A50DFC">
              <w:rPr>
                <w:rFonts w:cs="Arial"/>
                <w:color w:val="000000"/>
                <w:sz w:val="20"/>
                <w:szCs w:val="20"/>
              </w:rPr>
              <w:t>Typ portů</w:t>
            </w:r>
          </w:p>
        </w:tc>
        <w:tc>
          <w:tcPr>
            <w:tcW w:w="4536" w:type="dxa"/>
            <w:tcBorders>
              <w:top w:val="single" w:sz="4" w:space="0" w:color="000000"/>
              <w:left w:val="single" w:sz="4" w:space="0" w:color="000000"/>
              <w:bottom w:val="single" w:sz="4" w:space="0" w:color="000000"/>
              <w:right w:val="single" w:sz="4" w:space="0" w:color="auto"/>
            </w:tcBorders>
          </w:tcPr>
          <w:p w14:paraId="48E6F7B5" w14:textId="697192C9" w:rsidR="00C965BB" w:rsidRPr="00A50DFC" w:rsidRDefault="000C47A1" w:rsidP="004B5971">
            <w:pPr>
              <w:snapToGrid w:val="0"/>
              <w:jc w:val="both"/>
              <w:rPr>
                <w:rFonts w:cs="Arial"/>
                <w:color w:val="000000"/>
                <w:sz w:val="20"/>
                <w:szCs w:val="20"/>
              </w:rPr>
            </w:pPr>
            <w:r w:rsidRPr="00A50DFC">
              <w:rPr>
                <w:rFonts w:cs="Arial"/>
                <w:color w:val="000000"/>
                <w:sz w:val="20"/>
                <w:szCs w:val="20"/>
              </w:rPr>
              <w:t xml:space="preserve">2x SPF 1000 mbps, 22x RJ45 10/100/1000 mbps </w:t>
            </w:r>
          </w:p>
        </w:tc>
      </w:tr>
      <w:tr w:rsidR="00C965BB" w:rsidRPr="00A50DFC" w14:paraId="293C5CF2" w14:textId="77777777" w:rsidTr="004B5971">
        <w:trPr>
          <w:cantSplit/>
          <w:jc w:val="center"/>
        </w:trPr>
        <w:tc>
          <w:tcPr>
            <w:tcW w:w="841" w:type="dxa"/>
            <w:tcBorders>
              <w:top w:val="single" w:sz="4" w:space="0" w:color="000000"/>
              <w:left w:val="single" w:sz="4" w:space="0" w:color="000000"/>
              <w:bottom w:val="single" w:sz="4" w:space="0" w:color="000000"/>
            </w:tcBorders>
          </w:tcPr>
          <w:p w14:paraId="733512AC"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561A3D94" w14:textId="77777777" w:rsidR="00C965BB" w:rsidRPr="00A50DFC" w:rsidRDefault="00C965BB" w:rsidP="004B5971">
            <w:pPr>
              <w:snapToGrid w:val="0"/>
              <w:jc w:val="both"/>
              <w:rPr>
                <w:rFonts w:cs="Arial"/>
                <w:color w:val="000000"/>
                <w:sz w:val="20"/>
                <w:szCs w:val="20"/>
              </w:rPr>
            </w:pPr>
            <w:r w:rsidRPr="00A50DFC">
              <w:rPr>
                <w:rFonts w:cs="Arial"/>
                <w:color w:val="000000"/>
                <w:sz w:val="20"/>
                <w:szCs w:val="20"/>
              </w:rPr>
              <w:t>Provedení</w:t>
            </w:r>
          </w:p>
        </w:tc>
        <w:tc>
          <w:tcPr>
            <w:tcW w:w="4536" w:type="dxa"/>
            <w:tcBorders>
              <w:top w:val="single" w:sz="4" w:space="0" w:color="000000"/>
              <w:left w:val="single" w:sz="4" w:space="0" w:color="000000"/>
              <w:bottom w:val="single" w:sz="4" w:space="0" w:color="000000"/>
              <w:right w:val="single" w:sz="4" w:space="0" w:color="auto"/>
            </w:tcBorders>
          </w:tcPr>
          <w:p w14:paraId="47B94296" w14:textId="3378776B" w:rsidR="00C965BB" w:rsidRPr="00A50DFC" w:rsidRDefault="000C47A1" w:rsidP="004B5971">
            <w:pPr>
              <w:snapToGrid w:val="0"/>
              <w:jc w:val="both"/>
              <w:rPr>
                <w:rFonts w:cs="Arial"/>
                <w:sz w:val="20"/>
                <w:szCs w:val="20"/>
              </w:rPr>
            </w:pPr>
            <w:r w:rsidRPr="00A50DFC">
              <w:rPr>
                <w:rFonts w:cs="Arial"/>
                <w:sz w:val="20"/>
                <w:szCs w:val="20"/>
              </w:rPr>
              <w:t>RACK - velikost do 1</w:t>
            </w:r>
            <w:r w:rsidR="00C965BB" w:rsidRPr="00A50DFC">
              <w:rPr>
                <w:rFonts w:cs="Arial"/>
                <w:sz w:val="20"/>
                <w:szCs w:val="20"/>
              </w:rPr>
              <w:t>U</w:t>
            </w:r>
          </w:p>
        </w:tc>
      </w:tr>
      <w:tr w:rsidR="00C965BB" w:rsidRPr="00A50DFC" w14:paraId="07B8820D" w14:textId="77777777" w:rsidTr="004B5971">
        <w:trPr>
          <w:cantSplit/>
          <w:jc w:val="center"/>
        </w:trPr>
        <w:tc>
          <w:tcPr>
            <w:tcW w:w="841" w:type="dxa"/>
            <w:tcBorders>
              <w:top w:val="single" w:sz="4" w:space="0" w:color="000000"/>
              <w:left w:val="single" w:sz="4" w:space="0" w:color="000000"/>
              <w:bottom w:val="single" w:sz="4" w:space="0" w:color="000000"/>
            </w:tcBorders>
          </w:tcPr>
          <w:p w14:paraId="0BC66B56"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5610774A" w14:textId="24B1320B" w:rsidR="00C965BB" w:rsidRPr="00A50DFC" w:rsidRDefault="000C47A1" w:rsidP="004B5971">
            <w:pPr>
              <w:snapToGrid w:val="0"/>
              <w:jc w:val="both"/>
              <w:rPr>
                <w:rFonts w:cs="Arial"/>
                <w:color w:val="000000"/>
                <w:sz w:val="20"/>
                <w:szCs w:val="20"/>
              </w:rPr>
            </w:pPr>
            <w:r w:rsidRPr="00A50DFC">
              <w:rPr>
                <w:rFonts w:cs="Arial"/>
                <w:color w:val="000000"/>
                <w:sz w:val="20"/>
                <w:szCs w:val="20"/>
              </w:rPr>
              <w:t>Přepínací kapacita</w:t>
            </w:r>
          </w:p>
        </w:tc>
        <w:tc>
          <w:tcPr>
            <w:tcW w:w="4536" w:type="dxa"/>
            <w:tcBorders>
              <w:top w:val="single" w:sz="4" w:space="0" w:color="000000"/>
              <w:left w:val="single" w:sz="4" w:space="0" w:color="000000"/>
              <w:bottom w:val="single" w:sz="4" w:space="0" w:color="000000"/>
              <w:right w:val="single" w:sz="4" w:space="0" w:color="auto"/>
            </w:tcBorders>
          </w:tcPr>
          <w:p w14:paraId="50BD42CD" w14:textId="04A8D02D" w:rsidR="00C965BB" w:rsidRPr="00A50DFC" w:rsidRDefault="000C47A1" w:rsidP="004B5971">
            <w:pPr>
              <w:rPr>
                <w:rFonts w:cs="Arial"/>
                <w:sz w:val="20"/>
                <w:szCs w:val="20"/>
              </w:rPr>
            </w:pPr>
            <w:r w:rsidRPr="00A50DFC">
              <w:rPr>
                <w:rFonts w:cs="Arial"/>
                <w:sz w:val="20"/>
                <w:szCs w:val="20"/>
              </w:rPr>
              <w:t>10 gbps</w:t>
            </w:r>
          </w:p>
        </w:tc>
      </w:tr>
      <w:tr w:rsidR="00C965BB" w:rsidRPr="00A50DFC" w14:paraId="545FCA75" w14:textId="77777777" w:rsidTr="004B5971">
        <w:trPr>
          <w:cantSplit/>
          <w:jc w:val="center"/>
        </w:trPr>
        <w:tc>
          <w:tcPr>
            <w:tcW w:w="841" w:type="dxa"/>
            <w:tcBorders>
              <w:top w:val="single" w:sz="4" w:space="0" w:color="000000"/>
              <w:left w:val="single" w:sz="4" w:space="0" w:color="000000"/>
              <w:bottom w:val="single" w:sz="4" w:space="0" w:color="000000"/>
            </w:tcBorders>
          </w:tcPr>
          <w:p w14:paraId="4C61DC74"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1531CAA" w14:textId="23EBAC76" w:rsidR="00C965BB" w:rsidRPr="00A50DFC" w:rsidRDefault="000C47A1" w:rsidP="004B5971">
            <w:pPr>
              <w:snapToGrid w:val="0"/>
              <w:jc w:val="both"/>
              <w:rPr>
                <w:rFonts w:cs="Arial"/>
                <w:color w:val="000000"/>
                <w:sz w:val="20"/>
                <w:szCs w:val="20"/>
              </w:rPr>
            </w:pPr>
            <w:r w:rsidRPr="00A50DFC">
              <w:rPr>
                <w:rFonts w:cs="Arial"/>
                <w:color w:val="000000"/>
                <w:sz w:val="20"/>
                <w:szCs w:val="20"/>
              </w:rPr>
              <w:t>Podporované protokoly</w:t>
            </w:r>
          </w:p>
        </w:tc>
        <w:tc>
          <w:tcPr>
            <w:tcW w:w="4536" w:type="dxa"/>
            <w:tcBorders>
              <w:top w:val="single" w:sz="4" w:space="0" w:color="000000"/>
              <w:left w:val="single" w:sz="4" w:space="0" w:color="000000"/>
              <w:bottom w:val="single" w:sz="4" w:space="0" w:color="000000"/>
              <w:right w:val="single" w:sz="4" w:space="0" w:color="auto"/>
            </w:tcBorders>
          </w:tcPr>
          <w:p w14:paraId="4C7F8D62" w14:textId="2ADEF8D6" w:rsidR="000C47A1" w:rsidRPr="00A50DFC" w:rsidRDefault="000C47A1" w:rsidP="00AB7B2B">
            <w:pPr>
              <w:snapToGrid w:val="0"/>
              <w:jc w:val="both"/>
              <w:rPr>
                <w:rFonts w:cs="Arial"/>
                <w:color w:val="000000"/>
                <w:sz w:val="20"/>
                <w:szCs w:val="20"/>
              </w:rPr>
            </w:pPr>
            <w:r w:rsidRPr="00A50DFC">
              <w:rPr>
                <w:rFonts w:cs="Arial"/>
                <w:color w:val="000000"/>
                <w:sz w:val="20"/>
                <w:szCs w:val="20"/>
              </w:rPr>
              <w:t>IEEE 802.1Q, IEEE 802.1S, IEEE802.3ad, IEEE 802.3az, IEEE802.1AB  SNMP v1/v2c/v3</w:t>
            </w:r>
          </w:p>
        </w:tc>
      </w:tr>
      <w:tr w:rsidR="00C965BB" w:rsidRPr="00A50DFC" w14:paraId="6D97886F" w14:textId="77777777" w:rsidTr="004B5971">
        <w:trPr>
          <w:cantSplit/>
          <w:jc w:val="center"/>
        </w:trPr>
        <w:tc>
          <w:tcPr>
            <w:tcW w:w="841" w:type="dxa"/>
            <w:tcBorders>
              <w:top w:val="single" w:sz="4" w:space="0" w:color="000000"/>
              <w:left w:val="single" w:sz="4" w:space="0" w:color="000000"/>
              <w:bottom w:val="single" w:sz="4" w:space="0" w:color="000000"/>
            </w:tcBorders>
          </w:tcPr>
          <w:p w14:paraId="79E6CCE2" w14:textId="5EF4864F"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64EE6E6" w14:textId="46FCE4EF" w:rsidR="00C965BB" w:rsidRPr="00A50DFC" w:rsidRDefault="000C47A1" w:rsidP="00AB7B2B">
            <w:pPr>
              <w:snapToGrid w:val="0"/>
              <w:jc w:val="both"/>
              <w:rPr>
                <w:rFonts w:cs="Arial"/>
                <w:color w:val="000000"/>
                <w:sz w:val="20"/>
                <w:szCs w:val="20"/>
              </w:rPr>
            </w:pPr>
            <w:r w:rsidRPr="00A50DFC">
              <w:rPr>
                <w:rFonts w:cs="Arial"/>
                <w:color w:val="000000"/>
                <w:sz w:val="20"/>
                <w:szCs w:val="20"/>
              </w:rPr>
              <w:t xml:space="preserve">Vzdálená správa s centralizovaným </w:t>
            </w:r>
            <w:r w:rsidR="00AB7B2B">
              <w:rPr>
                <w:rFonts w:cs="Arial"/>
                <w:color w:val="000000"/>
                <w:sz w:val="20"/>
                <w:szCs w:val="20"/>
              </w:rPr>
              <w:t>management</w:t>
            </w:r>
          </w:p>
        </w:tc>
        <w:tc>
          <w:tcPr>
            <w:tcW w:w="4536" w:type="dxa"/>
            <w:tcBorders>
              <w:top w:val="single" w:sz="4" w:space="0" w:color="000000"/>
              <w:left w:val="single" w:sz="4" w:space="0" w:color="000000"/>
              <w:bottom w:val="single" w:sz="4" w:space="0" w:color="000000"/>
              <w:right w:val="single" w:sz="4" w:space="0" w:color="auto"/>
            </w:tcBorders>
          </w:tcPr>
          <w:p w14:paraId="3BFCD581" w14:textId="76041243" w:rsidR="00C965BB" w:rsidRPr="00A50DFC" w:rsidRDefault="000C47A1" w:rsidP="004B5971">
            <w:pPr>
              <w:snapToGrid w:val="0"/>
              <w:jc w:val="both"/>
              <w:rPr>
                <w:rFonts w:cs="Arial"/>
                <w:color w:val="000000"/>
                <w:sz w:val="20"/>
                <w:szCs w:val="20"/>
              </w:rPr>
            </w:pPr>
            <w:r w:rsidRPr="00A50DFC">
              <w:rPr>
                <w:rFonts w:cs="Arial"/>
                <w:color w:val="000000"/>
                <w:sz w:val="20"/>
                <w:szCs w:val="20"/>
              </w:rPr>
              <w:t>ANO</w:t>
            </w:r>
          </w:p>
        </w:tc>
      </w:tr>
      <w:tr w:rsidR="00C965BB" w:rsidRPr="00A50DFC" w14:paraId="2FB6DBC0" w14:textId="77777777" w:rsidTr="004B5971">
        <w:trPr>
          <w:cantSplit/>
          <w:jc w:val="center"/>
        </w:trPr>
        <w:tc>
          <w:tcPr>
            <w:tcW w:w="841" w:type="dxa"/>
            <w:tcBorders>
              <w:top w:val="single" w:sz="4" w:space="0" w:color="000000"/>
              <w:left w:val="single" w:sz="4" w:space="0" w:color="000000"/>
              <w:bottom w:val="single" w:sz="4" w:space="0" w:color="000000"/>
            </w:tcBorders>
          </w:tcPr>
          <w:p w14:paraId="6959EA9B"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398A25E2" w14:textId="6C626C2A" w:rsidR="00C965BB" w:rsidRPr="00A50DFC" w:rsidRDefault="000C47A1" w:rsidP="004B5971">
            <w:pPr>
              <w:snapToGrid w:val="0"/>
              <w:jc w:val="both"/>
              <w:rPr>
                <w:rFonts w:cs="Arial"/>
                <w:color w:val="000000"/>
                <w:sz w:val="20"/>
                <w:szCs w:val="20"/>
              </w:rPr>
            </w:pPr>
            <w:r w:rsidRPr="00A50DFC">
              <w:rPr>
                <w:rFonts w:cs="Arial"/>
                <w:color w:val="000000"/>
                <w:sz w:val="20"/>
                <w:szCs w:val="20"/>
              </w:rPr>
              <w:t>Podpora velkých (JUMBO) paketů</w:t>
            </w:r>
          </w:p>
        </w:tc>
        <w:tc>
          <w:tcPr>
            <w:tcW w:w="4536" w:type="dxa"/>
            <w:tcBorders>
              <w:top w:val="single" w:sz="4" w:space="0" w:color="000000"/>
              <w:left w:val="single" w:sz="4" w:space="0" w:color="000000"/>
              <w:bottom w:val="single" w:sz="4" w:space="0" w:color="000000"/>
              <w:right w:val="single" w:sz="4" w:space="0" w:color="auto"/>
            </w:tcBorders>
          </w:tcPr>
          <w:p w14:paraId="03DC2652" w14:textId="54C8AA85" w:rsidR="00C965BB" w:rsidRPr="00A50DFC" w:rsidRDefault="000C47A1" w:rsidP="004B5971">
            <w:pPr>
              <w:snapToGrid w:val="0"/>
              <w:jc w:val="both"/>
              <w:rPr>
                <w:rFonts w:cs="Arial"/>
                <w:color w:val="000000"/>
                <w:sz w:val="20"/>
                <w:szCs w:val="20"/>
              </w:rPr>
            </w:pPr>
            <w:r w:rsidRPr="00A50DFC">
              <w:rPr>
                <w:rFonts w:cs="Arial"/>
                <w:color w:val="000000"/>
                <w:sz w:val="20"/>
                <w:szCs w:val="20"/>
              </w:rPr>
              <w:t>ANO</w:t>
            </w:r>
          </w:p>
        </w:tc>
      </w:tr>
      <w:tr w:rsidR="00C965BB" w:rsidRPr="00A50DFC" w14:paraId="3D11B265" w14:textId="77777777" w:rsidTr="004B5971">
        <w:trPr>
          <w:cantSplit/>
          <w:jc w:val="center"/>
        </w:trPr>
        <w:tc>
          <w:tcPr>
            <w:tcW w:w="841" w:type="dxa"/>
            <w:tcBorders>
              <w:top w:val="single" w:sz="4" w:space="0" w:color="000000"/>
              <w:left w:val="single" w:sz="4" w:space="0" w:color="000000"/>
              <w:bottom w:val="single" w:sz="4" w:space="0" w:color="000000"/>
            </w:tcBorders>
          </w:tcPr>
          <w:p w14:paraId="151924ED" w14:textId="77777777" w:rsidR="00C965BB" w:rsidRPr="00A50DFC" w:rsidRDefault="00C965BB" w:rsidP="00471999">
            <w:pPr>
              <w:numPr>
                <w:ilvl w:val="0"/>
                <w:numId w:val="1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0AA5937" w14:textId="3BFB5784" w:rsidR="00C965BB" w:rsidRPr="00A50DFC" w:rsidRDefault="000C47A1" w:rsidP="004B5971">
            <w:pPr>
              <w:snapToGrid w:val="0"/>
              <w:jc w:val="both"/>
              <w:rPr>
                <w:rFonts w:cs="Arial"/>
                <w:color w:val="000000"/>
                <w:sz w:val="20"/>
                <w:szCs w:val="20"/>
              </w:rPr>
            </w:pPr>
            <w:r w:rsidRPr="00A50DFC">
              <w:rPr>
                <w:rFonts w:cs="Arial"/>
                <w:color w:val="000000"/>
                <w:sz w:val="20"/>
                <w:szCs w:val="20"/>
              </w:rPr>
              <w:t xml:space="preserve">IPv6 </w:t>
            </w:r>
            <w:r w:rsidR="001D3AF1" w:rsidRPr="00A50DFC">
              <w:rPr>
                <w:rFonts w:cs="Arial"/>
                <w:color w:val="000000"/>
                <w:sz w:val="20"/>
                <w:szCs w:val="20"/>
              </w:rPr>
              <w:t xml:space="preserve"> ready</w:t>
            </w:r>
          </w:p>
        </w:tc>
        <w:tc>
          <w:tcPr>
            <w:tcW w:w="4536" w:type="dxa"/>
            <w:tcBorders>
              <w:top w:val="single" w:sz="4" w:space="0" w:color="000000"/>
              <w:left w:val="single" w:sz="4" w:space="0" w:color="000000"/>
              <w:bottom w:val="single" w:sz="4" w:space="0" w:color="000000"/>
              <w:right w:val="single" w:sz="4" w:space="0" w:color="auto"/>
            </w:tcBorders>
          </w:tcPr>
          <w:p w14:paraId="222D408A" w14:textId="5A466378" w:rsidR="00C965BB" w:rsidRPr="00A50DFC" w:rsidRDefault="000C47A1" w:rsidP="004B5971">
            <w:pPr>
              <w:snapToGrid w:val="0"/>
              <w:jc w:val="both"/>
              <w:rPr>
                <w:rFonts w:cs="Arial"/>
                <w:color w:val="000000"/>
                <w:sz w:val="20"/>
                <w:szCs w:val="20"/>
              </w:rPr>
            </w:pPr>
            <w:r w:rsidRPr="00A50DFC">
              <w:rPr>
                <w:rFonts w:cs="Arial"/>
                <w:color w:val="000000"/>
                <w:sz w:val="20"/>
                <w:szCs w:val="20"/>
              </w:rPr>
              <w:t>ANO</w:t>
            </w:r>
            <w:r w:rsidR="001D3AF1" w:rsidRPr="00A50DFC">
              <w:rPr>
                <w:rFonts w:cs="Arial"/>
                <w:color w:val="000000"/>
                <w:sz w:val="20"/>
                <w:szCs w:val="20"/>
              </w:rPr>
              <w:t xml:space="preserve"> (Dual-Stack IPv4/IPv6)</w:t>
            </w:r>
          </w:p>
        </w:tc>
      </w:tr>
    </w:tbl>
    <w:p w14:paraId="64E39582" w14:textId="77777777" w:rsidR="00500D0D" w:rsidRDefault="00500D0D" w:rsidP="00CF6041">
      <w:pPr>
        <w:ind w:firstLine="0"/>
        <w:jc w:val="center"/>
        <w:rPr>
          <w:rStyle w:val="Nzevknihy"/>
          <w:rFonts w:ascii="Arial" w:hAnsi="Arial" w:cs="Arial"/>
          <w:sz w:val="20"/>
          <w:szCs w:val="20"/>
        </w:rPr>
      </w:pPr>
    </w:p>
    <w:p w14:paraId="13CE1938" w14:textId="6D2BC9D7" w:rsidR="00F45AC4" w:rsidRPr="00A50DFC" w:rsidRDefault="00F45AC4" w:rsidP="00CF6041">
      <w:pPr>
        <w:ind w:firstLine="0"/>
        <w:jc w:val="center"/>
        <w:rPr>
          <w:rStyle w:val="Nzevknihy"/>
          <w:rFonts w:ascii="Arial" w:hAnsi="Arial" w:cs="Arial"/>
          <w:sz w:val="20"/>
          <w:szCs w:val="20"/>
        </w:rPr>
      </w:pPr>
      <w:r w:rsidRPr="00A50DFC">
        <w:rPr>
          <w:rStyle w:val="Nzevknihy"/>
          <w:rFonts w:ascii="Arial" w:hAnsi="Arial" w:cs="Arial"/>
          <w:sz w:val="20"/>
          <w:szCs w:val="20"/>
        </w:rPr>
        <w:t>Tabulka č. 4 – minimální požadavky na switche pro MANAGEMENT NETWORK</w:t>
      </w:r>
    </w:p>
    <w:p w14:paraId="0DE4AF3A" w14:textId="77777777" w:rsidR="00807E79" w:rsidRPr="00B254EE" w:rsidRDefault="00807E79" w:rsidP="00F45AC4">
      <w:pPr>
        <w:jc w:val="center"/>
        <w:rPr>
          <w:rStyle w:val="Nzevknihy"/>
          <w:rFonts w:ascii="Arial" w:hAnsi="Arial" w:cs="Arial"/>
          <w:b w:val="0"/>
          <w:i w:val="0"/>
        </w:rPr>
      </w:pPr>
    </w:p>
    <w:p w14:paraId="45ED2DA6" w14:textId="77777777" w:rsidR="00C965BB" w:rsidRPr="00B254EE" w:rsidRDefault="00C965BB" w:rsidP="00B36508">
      <w:pPr>
        <w:rPr>
          <w:rStyle w:val="Nzevknihy"/>
          <w:rFonts w:ascii="Arial" w:hAnsi="Arial" w:cs="Arial"/>
          <w:b w:val="0"/>
          <w:i w:val="0"/>
        </w:rPr>
      </w:pPr>
    </w:p>
    <w:p w14:paraId="67738B5A" w14:textId="4521FB5C" w:rsidR="00C504AB" w:rsidRPr="00B254EE" w:rsidRDefault="00C504AB" w:rsidP="006F4420">
      <w:pPr>
        <w:pStyle w:val="Heading3-Numbers"/>
        <w:rPr>
          <w:rStyle w:val="Nzevknihy"/>
          <w:rFonts w:ascii="Arial" w:eastAsiaTheme="minorEastAsia" w:hAnsi="Arial" w:cs="Arial"/>
          <w:b/>
          <w:bCs w:val="0"/>
          <w:i w:val="0"/>
          <w:iCs w:val="0"/>
        </w:rPr>
      </w:pPr>
      <w:bookmarkStart w:id="17" w:name="_Toc409694766"/>
      <w:r w:rsidRPr="00B254EE">
        <w:rPr>
          <w:rStyle w:val="Nzevknihy"/>
          <w:rFonts w:ascii="Arial" w:eastAsiaTheme="minorEastAsia" w:hAnsi="Arial" w:cs="Arial"/>
          <w:b/>
          <w:bCs w:val="0"/>
          <w:i w:val="0"/>
          <w:iCs w:val="0"/>
        </w:rPr>
        <w:t>Požadavky na</w:t>
      </w:r>
      <w:r w:rsidR="00865B07" w:rsidRPr="00B254EE">
        <w:rPr>
          <w:rStyle w:val="Nzevknihy"/>
          <w:rFonts w:ascii="Arial" w:eastAsiaTheme="minorEastAsia" w:hAnsi="Arial" w:cs="Arial"/>
          <w:b/>
          <w:bCs w:val="0"/>
          <w:i w:val="0"/>
          <w:iCs w:val="0"/>
        </w:rPr>
        <w:t xml:space="preserve"> fyzické servery</w:t>
      </w:r>
      <w:r w:rsidRPr="00B254EE">
        <w:rPr>
          <w:rStyle w:val="Nzevknihy"/>
          <w:rFonts w:ascii="Arial" w:eastAsiaTheme="minorEastAsia" w:hAnsi="Arial" w:cs="Arial"/>
          <w:b/>
          <w:bCs w:val="0"/>
          <w:i w:val="0"/>
          <w:iCs w:val="0"/>
        </w:rPr>
        <w:t xml:space="preserve"> virtualizační </w:t>
      </w:r>
      <w:r w:rsidR="00865B07" w:rsidRPr="00B254EE">
        <w:rPr>
          <w:rStyle w:val="Nzevknihy"/>
          <w:rFonts w:ascii="Arial" w:eastAsiaTheme="minorEastAsia" w:hAnsi="Arial" w:cs="Arial"/>
          <w:b/>
          <w:bCs w:val="0"/>
          <w:i w:val="0"/>
          <w:iCs w:val="0"/>
        </w:rPr>
        <w:t>vrstvy</w:t>
      </w:r>
      <w:bookmarkEnd w:id="17"/>
    </w:p>
    <w:p w14:paraId="79CC358C" w14:textId="77777777" w:rsidR="00C504AB" w:rsidRPr="00B254EE" w:rsidRDefault="00C504AB" w:rsidP="00C504AB">
      <w:pPr>
        <w:rPr>
          <w:rFonts w:cs="Arial"/>
        </w:rPr>
      </w:pPr>
    </w:p>
    <w:p w14:paraId="7B4728F7" w14:textId="109C4AF5" w:rsidR="00D51A9F" w:rsidRDefault="00FD5E99" w:rsidP="00D51A9F">
      <w:pPr>
        <w:jc w:val="both"/>
        <w:rPr>
          <w:rFonts w:cs="Arial"/>
        </w:rPr>
      </w:pPr>
      <w:r w:rsidRPr="00B254EE">
        <w:rPr>
          <w:rFonts w:cs="Arial"/>
        </w:rPr>
        <w:t>Zadavatel</w:t>
      </w:r>
      <w:r w:rsidR="00597E82" w:rsidRPr="00B254EE">
        <w:rPr>
          <w:rFonts w:cs="Arial"/>
        </w:rPr>
        <w:t xml:space="preserve"> požaduje dodání fyzických serverů umožňující provozování virtualizační platformy Microsoft Hyper-V v poslední </w:t>
      </w:r>
      <w:r w:rsidR="00D51A9F">
        <w:rPr>
          <w:rFonts w:cs="Arial"/>
        </w:rPr>
        <w:t xml:space="preserve">uvolněné </w:t>
      </w:r>
      <w:r w:rsidR="00597E82" w:rsidRPr="00B254EE">
        <w:rPr>
          <w:rFonts w:cs="Arial"/>
        </w:rPr>
        <w:t xml:space="preserve">verzi.  </w:t>
      </w:r>
    </w:p>
    <w:p w14:paraId="56F46175" w14:textId="77777777" w:rsidR="00D51A9F" w:rsidRDefault="00D51A9F" w:rsidP="00D51A9F">
      <w:pPr>
        <w:jc w:val="both"/>
        <w:rPr>
          <w:rFonts w:cs="Arial"/>
        </w:rPr>
      </w:pPr>
    </w:p>
    <w:p w14:paraId="6C26673D" w14:textId="0C0CAC58" w:rsidR="007513C4" w:rsidRPr="00B254EE" w:rsidRDefault="00597E82" w:rsidP="00D51A9F">
      <w:pPr>
        <w:jc w:val="both"/>
        <w:rPr>
          <w:rFonts w:cs="Arial"/>
        </w:rPr>
      </w:pPr>
      <w:r w:rsidRPr="00B254EE">
        <w:rPr>
          <w:rFonts w:cs="Arial"/>
        </w:rPr>
        <w:t>S</w:t>
      </w:r>
      <w:r w:rsidR="007513C4" w:rsidRPr="00B254EE">
        <w:rPr>
          <w:rFonts w:cs="Arial"/>
        </w:rPr>
        <w:t>ervery musí být dodané</w:t>
      </w:r>
      <w:r w:rsidRPr="00B254EE">
        <w:rPr>
          <w:rFonts w:cs="Arial"/>
        </w:rPr>
        <w:t xml:space="preserve"> v konfiguracích splňující minimální</w:t>
      </w:r>
      <w:r w:rsidR="00FD5E99" w:rsidRPr="00B254EE">
        <w:rPr>
          <w:rFonts w:cs="Arial"/>
        </w:rPr>
        <w:t xml:space="preserve"> parametry uveden</w:t>
      </w:r>
      <w:r w:rsidR="00D51A9F">
        <w:rPr>
          <w:rFonts w:cs="Arial"/>
        </w:rPr>
        <w:t>é v </w:t>
      </w:r>
      <w:r w:rsidR="00D51A9F" w:rsidRPr="00A55422">
        <w:rPr>
          <w:rFonts w:cs="Arial"/>
        </w:rPr>
        <w:t>tabulce č.5 a tabulce</w:t>
      </w:r>
      <w:r w:rsidR="00FD5E99" w:rsidRPr="00A55422">
        <w:rPr>
          <w:rFonts w:cs="Arial"/>
        </w:rPr>
        <w:t xml:space="preserve"> č.6</w:t>
      </w:r>
      <w:r w:rsidR="00CF6041" w:rsidRPr="00A55422">
        <w:rPr>
          <w:rFonts w:cs="Arial"/>
        </w:rPr>
        <w:t>.</w:t>
      </w:r>
      <w:r w:rsidRPr="00B254EE">
        <w:rPr>
          <w:rFonts w:cs="Arial"/>
        </w:rPr>
        <w:t xml:space="preserve"> </w:t>
      </w:r>
      <w:r w:rsidR="007513C4" w:rsidRPr="00B254EE">
        <w:rPr>
          <w:rFonts w:cs="Arial"/>
        </w:rPr>
        <w:t xml:space="preserve"> Značku a typ serverů může zvolit dodavatel, avšak vždy musí být dodán</w:t>
      </w:r>
      <w:r w:rsidR="00D51A9F">
        <w:rPr>
          <w:rFonts w:cs="Arial"/>
        </w:rPr>
        <w:t>a</w:t>
      </w:r>
      <w:r w:rsidR="007513C4" w:rsidRPr="00B254EE">
        <w:rPr>
          <w:rFonts w:cs="Arial"/>
        </w:rPr>
        <w:t xml:space="preserve"> model</w:t>
      </w:r>
      <w:r w:rsidR="00D51A9F">
        <w:rPr>
          <w:rFonts w:cs="Arial"/>
        </w:rPr>
        <w:t>ová řada</w:t>
      </w:r>
      <w:r w:rsidR="007513C4" w:rsidRPr="00B254EE">
        <w:rPr>
          <w:rFonts w:cs="Arial"/>
        </w:rPr>
        <w:t xml:space="preserve"> poslední </w:t>
      </w:r>
      <w:r w:rsidR="00D51A9F">
        <w:rPr>
          <w:rFonts w:cs="Arial"/>
        </w:rPr>
        <w:t xml:space="preserve">výrobcem uvolněné modelové </w:t>
      </w:r>
      <w:r w:rsidR="007513C4" w:rsidRPr="00B254EE">
        <w:rPr>
          <w:rFonts w:cs="Arial"/>
        </w:rPr>
        <w:t>generace</w:t>
      </w:r>
      <w:r w:rsidR="00B25DC0" w:rsidRPr="00B254EE">
        <w:rPr>
          <w:rFonts w:cs="Arial"/>
        </w:rPr>
        <w:t>.</w:t>
      </w:r>
      <w:r w:rsidR="00CF6041" w:rsidRPr="00B254EE">
        <w:rPr>
          <w:rFonts w:cs="Arial"/>
        </w:rPr>
        <w:t xml:space="preserve"> Rozhodným datem pro určení </w:t>
      </w:r>
      <w:r w:rsidR="00D51A9F">
        <w:rPr>
          <w:rFonts w:cs="Arial"/>
        </w:rPr>
        <w:t xml:space="preserve">modelové </w:t>
      </w:r>
      <w:r w:rsidR="00CF6041" w:rsidRPr="00B254EE">
        <w:rPr>
          <w:rFonts w:cs="Arial"/>
        </w:rPr>
        <w:t xml:space="preserve">generace serveru je poslední den konce lhůty pro podání nabídek. </w:t>
      </w:r>
    </w:p>
    <w:p w14:paraId="09BC94D9" w14:textId="77777777" w:rsidR="00CF6041" w:rsidRPr="00B254EE" w:rsidRDefault="00CF6041" w:rsidP="007513C4">
      <w:pPr>
        <w:rPr>
          <w:rFonts w:cs="Arial"/>
        </w:rPr>
      </w:pPr>
    </w:p>
    <w:p w14:paraId="2E1E2287" w14:textId="2CC1741D" w:rsidR="00AC4699" w:rsidRPr="00B254EE" w:rsidRDefault="00CF6041" w:rsidP="00CF6041">
      <w:pPr>
        <w:jc w:val="center"/>
        <w:rPr>
          <w:rStyle w:val="Nzevknihy"/>
          <w:rFonts w:ascii="Arial" w:eastAsiaTheme="minorEastAsia" w:hAnsi="Arial" w:cs="Arial"/>
          <w:b w:val="0"/>
          <w:bCs w:val="0"/>
          <w:i w:val="0"/>
          <w:iCs w:val="0"/>
        </w:rPr>
      </w:pPr>
      <w:r w:rsidRPr="00B254EE">
        <w:rPr>
          <w:rFonts w:cs="Arial"/>
        </w:rPr>
        <w:object w:dxaOrig="14340" w:dyaOrig="7230" w14:anchorId="4B77508A">
          <v:shape id="_x0000_i1028" type="#_x0000_t75" style="width:453pt;height:228.75pt" o:ole="">
            <v:imagedata r:id="rId40" o:title=""/>
          </v:shape>
          <o:OLEObject Type="Embed" ProgID="Visio.Drawing.15" ShapeID="_x0000_i1028" DrawAspect="Content" ObjectID="_1483436725" r:id="rId41"/>
        </w:object>
      </w:r>
      <w:r w:rsidR="00AC4699" w:rsidRPr="00B254EE">
        <w:rPr>
          <w:rStyle w:val="Nzevknihy"/>
          <w:rFonts w:ascii="Arial" w:hAnsi="Arial" w:cs="Arial"/>
        </w:rPr>
        <w:t>Obrázek č. 4</w:t>
      </w:r>
    </w:p>
    <w:p w14:paraId="3372B578" w14:textId="24F11C6B" w:rsidR="00AC4699" w:rsidRPr="00B254EE" w:rsidRDefault="00AC4699" w:rsidP="00AC4699">
      <w:pPr>
        <w:jc w:val="center"/>
        <w:rPr>
          <w:rFonts w:cs="Arial"/>
        </w:rPr>
      </w:pPr>
    </w:p>
    <w:p w14:paraId="6EB511A4" w14:textId="77777777" w:rsidR="00AC4699" w:rsidRPr="00B254EE" w:rsidRDefault="00AC4699" w:rsidP="007513C4">
      <w:pPr>
        <w:rPr>
          <w:rFonts w:cs="Arial"/>
        </w:rPr>
      </w:pPr>
    </w:p>
    <w:p w14:paraId="1E0DEF90" w14:textId="26AD8A39" w:rsidR="002A41A0" w:rsidRPr="0064460F" w:rsidRDefault="00AC4699" w:rsidP="007513C4">
      <w:pPr>
        <w:rPr>
          <w:rFonts w:cs="Arial"/>
        </w:rPr>
      </w:pPr>
      <w:r w:rsidRPr="0064460F">
        <w:rPr>
          <w:rFonts w:cs="Arial"/>
        </w:rPr>
        <w:t>Zadavatel</w:t>
      </w:r>
      <w:r w:rsidR="00B5222C" w:rsidRPr="0064460F">
        <w:rPr>
          <w:rFonts w:cs="Arial"/>
        </w:rPr>
        <w:t xml:space="preserve"> požaduje dodání</w:t>
      </w:r>
      <w:r w:rsidR="00E50A49" w:rsidRPr="0064460F">
        <w:rPr>
          <w:rFonts w:cs="Arial"/>
        </w:rPr>
        <w:t xml:space="preserve"> </w:t>
      </w:r>
      <w:r w:rsidR="002A41A0" w:rsidRPr="0064460F">
        <w:rPr>
          <w:rFonts w:cs="Arial"/>
        </w:rPr>
        <w:t>serverů</w:t>
      </w:r>
      <w:r w:rsidR="00DE1F8B" w:rsidRPr="0064460F">
        <w:rPr>
          <w:rFonts w:cs="Arial"/>
        </w:rPr>
        <w:t xml:space="preserve"> </w:t>
      </w:r>
      <w:r w:rsidRPr="0064460F">
        <w:rPr>
          <w:rFonts w:cs="Arial"/>
        </w:rPr>
        <w:t>pro</w:t>
      </w:r>
      <w:r w:rsidR="00865B07" w:rsidRPr="0064460F">
        <w:rPr>
          <w:rFonts w:cs="Arial"/>
        </w:rPr>
        <w:t xml:space="preserve"> </w:t>
      </w:r>
      <w:r w:rsidR="0064460F" w:rsidRPr="0064460F">
        <w:rPr>
          <w:rFonts w:cs="Arial"/>
        </w:rPr>
        <w:t>D</w:t>
      </w:r>
      <w:r w:rsidR="00865B07" w:rsidRPr="0064460F">
        <w:rPr>
          <w:rFonts w:cs="Arial"/>
        </w:rPr>
        <w:t>atové centrum</w:t>
      </w:r>
      <w:r w:rsidR="0064460F" w:rsidRPr="0064460F">
        <w:rPr>
          <w:rFonts w:cs="Arial"/>
        </w:rPr>
        <w:t>:</w:t>
      </w:r>
      <w:r w:rsidR="00865B07" w:rsidRPr="0064460F">
        <w:rPr>
          <w:rFonts w:cs="Arial"/>
        </w:rPr>
        <w:t xml:space="preserve"> </w:t>
      </w:r>
    </w:p>
    <w:p w14:paraId="40F40466" w14:textId="77777777" w:rsidR="002A41A0" w:rsidRPr="0064460F" w:rsidRDefault="002A41A0" w:rsidP="007513C4">
      <w:pPr>
        <w:rPr>
          <w:rFonts w:cs="Arial"/>
        </w:rPr>
      </w:pPr>
    </w:p>
    <w:p w14:paraId="7C40D4E7" w14:textId="44CD3095" w:rsidR="00B5222C" w:rsidRPr="00A55422" w:rsidRDefault="002A41A0" w:rsidP="00962A2B">
      <w:pPr>
        <w:pStyle w:val="Odstavecseseznamem"/>
        <w:numPr>
          <w:ilvl w:val="0"/>
          <w:numId w:val="9"/>
        </w:numPr>
      </w:pPr>
      <w:r w:rsidRPr="0064460F">
        <w:t>s </w:t>
      </w:r>
      <w:r w:rsidR="0094468E" w:rsidRPr="0064460F">
        <w:t>požadovanými</w:t>
      </w:r>
      <w:r w:rsidRPr="0064460F">
        <w:t xml:space="preserve"> minimální</w:t>
      </w:r>
      <w:r w:rsidR="0094468E" w:rsidRPr="0064460F">
        <w:t>mi</w:t>
      </w:r>
      <w:r w:rsidRPr="0064460F">
        <w:t xml:space="preserve"> </w:t>
      </w:r>
      <w:r w:rsidR="0094468E" w:rsidRPr="00A55422">
        <w:t>parametry</w:t>
      </w:r>
      <w:r w:rsidRPr="00A55422">
        <w:t xml:space="preserve"> </w:t>
      </w:r>
      <w:r w:rsidR="0094468E" w:rsidRPr="00A55422">
        <w:t>uvedenými</w:t>
      </w:r>
      <w:r w:rsidRPr="00A55422">
        <w:t xml:space="preserve"> v Tabulce č. </w:t>
      </w:r>
      <w:r w:rsidR="00AB7B2B" w:rsidRPr="00A55422">
        <w:t>5</w:t>
      </w:r>
      <w:r w:rsidRPr="00A55422">
        <w:t xml:space="preserve"> v počtu </w:t>
      </w:r>
      <w:r w:rsidR="00284B9E" w:rsidRPr="00A55422">
        <w:rPr>
          <w:rFonts w:cs="Arial"/>
        </w:rPr>
        <w:t>36</w:t>
      </w:r>
      <w:r w:rsidRPr="00A55422">
        <w:t xml:space="preserve"> kusů</w:t>
      </w:r>
      <w:r w:rsidR="00F23B9F" w:rsidRPr="00A55422">
        <w:t xml:space="preserve"> (TYP A)</w:t>
      </w:r>
      <w:r w:rsidR="00AB7B2B" w:rsidRPr="00A55422">
        <w:t>,</w:t>
      </w:r>
    </w:p>
    <w:p w14:paraId="3026316D" w14:textId="7F7D186B" w:rsidR="002A41A0" w:rsidRPr="0064460F" w:rsidRDefault="002A41A0" w:rsidP="00962A2B">
      <w:pPr>
        <w:pStyle w:val="Odstavecseseznamem"/>
        <w:numPr>
          <w:ilvl w:val="0"/>
          <w:numId w:val="9"/>
        </w:numPr>
      </w:pPr>
      <w:r w:rsidRPr="00A55422">
        <w:t>s </w:t>
      </w:r>
      <w:r w:rsidR="0094468E" w:rsidRPr="00A55422">
        <w:t>požadovanými</w:t>
      </w:r>
      <w:r w:rsidRPr="00A55422">
        <w:t xml:space="preserve"> minimální</w:t>
      </w:r>
      <w:r w:rsidR="0094468E" w:rsidRPr="00A55422">
        <w:t xml:space="preserve">mi parametry uvedenými </w:t>
      </w:r>
      <w:r w:rsidRPr="00A55422">
        <w:t xml:space="preserve">v Tabulce č. </w:t>
      </w:r>
      <w:r w:rsidR="00AB7B2B" w:rsidRPr="00A55422">
        <w:t>6</w:t>
      </w:r>
      <w:r w:rsidRPr="00A55422">
        <w:t xml:space="preserve"> v počtu</w:t>
      </w:r>
      <w:r w:rsidRPr="0064460F">
        <w:t xml:space="preserve"> </w:t>
      </w:r>
      <w:r w:rsidR="00D43528" w:rsidRPr="0064460F">
        <w:rPr>
          <w:rFonts w:cs="Arial"/>
        </w:rPr>
        <w:t>2</w:t>
      </w:r>
      <w:r w:rsidR="00284B9E" w:rsidRPr="0064460F">
        <w:rPr>
          <w:rFonts w:cs="Arial"/>
        </w:rPr>
        <w:t>4</w:t>
      </w:r>
      <w:r w:rsidRPr="0064460F">
        <w:t xml:space="preserve"> kusů</w:t>
      </w:r>
      <w:r w:rsidR="00F23B9F" w:rsidRPr="0064460F">
        <w:t xml:space="preserve"> (TYP B)</w:t>
      </w:r>
    </w:p>
    <w:p w14:paraId="0649754B" w14:textId="77777777" w:rsidR="002A41A0" w:rsidRPr="0064460F" w:rsidRDefault="002A41A0" w:rsidP="007513C4">
      <w:pPr>
        <w:rPr>
          <w:rFonts w:cs="Arial"/>
        </w:rPr>
      </w:pPr>
    </w:p>
    <w:p w14:paraId="716C05BF" w14:textId="3BD1525C" w:rsidR="00865B07" w:rsidRPr="0064460F" w:rsidRDefault="00874F9F" w:rsidP="00241A8C">
      <w:pPr>
        <w:jc w:val="both"/>
        <w:rPr>
          <w:rFonts w:cs="Arial"/>
        </w:rPr>
      </w:pPr>
      <w:r w:rsidRPr="0064460F">
        <w:rPr>
          <w:rFonts w:cs="Arial"/>
        </w:rPr>
        <w:t xml:space="preserve">od jednoho uchazečem vybraného výrobce. V rámci jedné specifikace nelze dodat servery různých typů, byť </w:t>
      </w:r>
      <w:r w:rsidR="00AC4699" w:rsidRPr="0064460F">
        <w:rPr>
          <w:rFonts w:cs="Arial"/>
        </w:rPr>
        <w:t xml:space="preserve">by splňovali </w:t>
      </w:r>
      <w:r w:rsidR="005048B1" w:rsidRPr="0064460F">
        <w:rPr>
          <w:rFonts w:cs="Arial"/>
        </w:rPr>
        <w:t xml:space="preserve">minimální stanovené parametry. </w:t>
      </w:r>
    </w:p>
    <w:p w14:paraId="2C4C055E" w14:textId="77777777" w:rsidR="00DE1F8B" w:rsidRPr="0064460F" w:rsidRDefault="00DE1F8B" w:rsidP="007513C4">
      <w:pPr>
        <w:rPr>
          <w:rFonts w:cs="Arial"/>
        </w:rPr>
      </w:pPr>
    </w:p>
    <w:p w14:paraId="1D56F6F0" w14:textId="77777777" w:rsidR="00DE1F8B" w:rsidRDefault="00DE1F8B" w:rsidP="007513C4">
      <w:pPr>
        <w:rPr>
          <w:rFonts w:cs="Arial"/>
        </w:rPr>
      </w:pPr>
    </w:p>
    <w:p w14:paraId="5E89E2FD" w14:textId="77777777" w:rsidR="00A55422" w:rsidRPr="0064460F" w:rsidRDefault="00A55422" w:rsidP="007513C4">
      <w:pPr>
        <w:rPr>
          <w:rFonts w:cs="Arial"/>
        </w:rPr>
      </w:pPr>
    </w:p>
    <w:p w14:paraId="057F6AB8" w14:textId="77777777" w:rsidR="007513C4" w:rsidRPr="0064460F" w:rsidRDefault="007513C4" w:rsidP="00C504AB">
      <w:pPr>
        <w:rPr>
          <w:rFonts w:cs="Arial"/>
        </w:rPr>
      </w:pPr>
    </w:p>
    <w:tbl>
      <w:tblPr>
        <w:tblW w:w="9629" w:type="dxa"/>
        <w:jc w:val="center"/>
        <w:tblLayout w:type="fixed"/>
        <w:tblLook w:val="0000" w:firstRow="0" w:lastRow="0" w:firstColumn="0" w:lastColumn="0" w:noHBand="0" w:noVBand="0"/>
      </w:tblPr>
      <w:tblGrid>
        <w:gridCol w:w="841"/>
        <w:gridCol w:w="4252"/>
        <w:gridCol w:w="4536"/>
      </w:tblGrid>
      <w:tr w:rsidR="00597E82" w:rsidRPr="0064460F" w14:paraId="2907EF23" w14:textId="77777777" w:rsidTr="00962A2B">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115E3ACB" w14:textId="77777777" w:rsidR="00597E82" w:rsidRPr="0064460F" w:rsidRDefault="00597E82" w:rsidP="00A50DFC">
            <w:pPr>
              <w:snapToGrid w:val="0"/>
              <w:ind w:firstLine="0"/>
              <w:jc w:val="both"/>
              <w:rPr>
                <w:rFonts w:cs="Arial"/>
                <w:b/>
                <w:bCs/>
                <w:color w:val="000000"/>
                <w:sz w:val="20"/>
                <w:szCs w:val="20"/>
              </w:rPr>
            </w:pPr>
            <w:r w:rsidRPr="0064460F">
              <w:rPr>
                <w:rFonts w:cs="Arial"/>
                <w:b/>
                <w:bCs/>
                <w:color w:val="000000"/>
                <w:sz w:val="20"/>
                <w:szCs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67024201" w14:textId="77777777" w:rsidR="00597E82" w:rsidRPr="0064460F" w:rsidRDefault="00597E82" w:rsidP="00962A2B">
            <w:pPr>
              <w:rPr>
                <w:rFonts w:cs="Arial"/>
                <w:b/>
                <w:bCs/>
                <w:color w:val="000000"/>
                <w:sz w:val="20"/>
                <w:szCs w:val="20"/>
              </w:rPr>
            </w:pPr>
            <w:r w:rsidRPr="0064460F">
              <w:rPr>
                <w:rFonts w:cs="Arial"/>
                <w:b/>
                <w:bCs/>
                <w:color w:val="000000"/>
                <w:sz w:val="20"/>
                <w:szCs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5CAB0C69" w14:textId="77777777" w:rsidR="00597E82" w:rsidRPr="0064460F" w:rsidRDefault="00597E82" w:rsidP="00962A2B">
            <w:pPr>
              <w:snapToGrid w:val="0"/>
              <w:jc w:val="both"/>
              <w:rPr>
                <w:rFonts w:cs="Arial"/>
                <w:b/>
                <w:bCs/>
                <w:color w:val="000000"/>
                <w:sz w:val="20"/>
                <w:szCs w:val="20"/>
              </w:rPr>
            </w:pPr>
            <w:r w:rsidRPr="0064460F">
              <w:rPr>
                <w:rFonts w:cs="Arial"/>
                <w:b/>
                <w:bCs/>
                <w:color w:val="000000"/>
                <w:sz w:val="20"/>
                <w:szCs w:val="20"/>
              </w:rPr>
              <w:t>Požadované minimální parametry</w:t>
            </w:r>
          </w:p>
        </w:tc>
      </w:tr>
      <w:tr w:rsidR="00597E82" w:rsidRPr="0064460F" w14:paraId="33CD496A" w14:textId="77777777" w:rsidTr="00962A2B">
        <w:trPr>
          <w:cantSplit/>
          <w:jc w:val="center"/>
        </w:trPr>
        <w:tc>
          <w:tcPr>
            <w:tcW w:w="841" w:type="dxa"/>
            <w:tcBorders>
              <w:top w:val="single" w:sz="4" w:space="0" w:color="000000"/>
              <w:left w:val="single" w:sz="4" w:space="0" w:color="000000"/>
              <w:bottom w:val="single" w:sz="4" w:space="0" w:color="000000"/>
            </w:tcBorders>
          </w:tcPr>
          <w:p w14:paraId="306DE722" w14:textId="77777777" w:rsidR="00597E82" w:rsidRPr="0064460F" w:rsidRDefault="00597E82"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348DFE4" w14:textId="77777777" w:rsidR="00597E82" w:rsidRPr="0064460F" w:rsidRDefault="00597E82" w:rsidP="00962A2B">
            <w:pPr>
              <w:snapToGrid w:val="0"/>
              <w:jc w:val="both"/>
              <w:rPr>
                <w:rFonts w:cs="Arial"/>
                <w:color w:val="000000"/>
                <w:sz w:val="20"/>
                <w:szCs w:val="20"/>
              </w:rPr>
            </w:pPr>
            <w:r w:rsidRPr="0064460F">
              <w:rPr>
                <w:rFonts w:cs="Arial"/>
                <w:color w:val="000000"/>
                <w:sz w:val="20"/>
                <w:szCs w:val="20"/>
              </w:rPr>
              <w:t>Počet CPU</w:t>
            </w:r>
          </w:p>
        </w:tc>
        <w:tc>
          <w:tcPr>
            <w:tcW w:w="4536" w:type="dxa"/>
            <w:tcBorders>
              <w:top w:val="single" w:sz="4" w:space="0" w:color="000000"/>
              <w:left w:val="single" w:sz="4" w:space="0" w:color="000000"/>
              <w:bottom w:val="single" w:sz="4" w:space="0" w:color="000000"/>
              <w:right w:val="single" w:sz="4" w:space="0" w:color="auto"/>
            </w:tcBorders>
          </w:tcPr>
          <w:p w14:paraId="1DC1EDD2" w14:textId="77777777" w:rsidR="00597E82" w:rsidRPr="0064460F" w:rsidRDefault="00597E82" w:rsidP="00962A2B">
            <w:pPr>
              <w:snapToGrid w:val="0"/>
              <w:jc w:val="both"/>
              <w:rPr>
                <w:rFonts w:cs="Arial"/>
                <w:color w:val="000000"/>
                <w:sz w:val="20"/>
                <w:szCs w:val="20"/>
              </w:rPr>
            </w:pPr>
            <w:r w:rsidRPr="0064460F">
              <w:rPr>
                <w:rFonts w:cs="Arial"/>
                <w:color w:val="000000"/>
                <w:sz w:val="20"/>
                <w:szCs w:val="20"/>
              </w:rPr>
              <w:t>2</w:t>
            </w:r>
          </w:p>
        </w:tc>
      </w:tr>
      <w:tr w:rsidR="00597E82" w:rsidRPr="0064460F" w14:paraId="6B8CA5D7" w14:textId="77777777" w:rsidTr="00962A2B">
        <w:trPr>
          <w:cantSplit/>
          <w:jc w:val="center"/>
        </w:trPr>
        <w:tc>
          <w:tcPr>
            <w:tcW w:w="841" w:type="dxa"/>
            <w:tcBorders>
              <w:top w:val="single" w:sz="4" w:space="0" w:color="000000"/>
              <w:left w:val="single" w:sz="4" w:space="0" w:color="000000"/>
              <w:bottom w:val="single" w:sz="4" w:space="0" w:color="000000"/>
            </w:tcBorders>
          </w:tcPr>
          <w:p w14:paraId="658633DC" w14:textId="77777777" w:rsidR="00597E82" w:rsidRPr="0064460F" w:rsidRDefault="00597E82" w:rsidP="00471999">
            <w:pPr>
              <w:numPr>
                <w:ilvl w:val="0"/>
                <w:numId w:val="19"/>
              </w:numPr>
              <w:suppressAutoHyphens/>
              <w:snapToGrid w:val="0"/>
              <w:spacing w:after="200" w:line="276" w:lineRule="auto"/>
              <w:jc w:val="both"/>
              <w:rPr>
                <w:color w:val="000000"/>
                <w:sz w:val="20"/>
              </w:rPr>
            </w:pPr>
          </w:p>
        </w:tc>
        <w:tc>
          <w:tcPr>
            <w:tcW w:w="4252" w:type="dxa"/>
            <w:tcBorders>
              <w:top w:val="single" w:sz="4" w:space="0" w:color="000000"/>
              <w:left w:val="single" w:sz="4" w:space="0" w:color="000000"/>
              <w:bottom w:val="single" w:sz="4" w:space="0" w:color="000000"/>
            </w:tcBorders>
          </w:tcPr>
          <w:p w14:paraId="68805C48" w14:textId="66AA30BE" w:rsidR="00597E82" w:rsidRPr="0064460F" w:rsidRDefault="00597E82" w:rsidP="00962A2B">
            <w:pPr>
              <w:snapToGrid w:val="0"/>
              <w:jc w:val="both"/>
              <w:rPr>
                <w:color w:val="000000"/>
                <w:sz w:val="20"/>
              </w:rPr>
            </w:pPr>
            <w:r w:rsidRPr="0064460F">
              <w:rPr>
                <w:color w:val="000000"/>
                <w:sz w:val="20"/>
              </w:rPr>
              <w:t xml:space="preserve">Počet </w:t>
            </w:r>
            <w:r w:rsidR="00865B07" w:rsidRPr="0064460F">
              <w:rPr>
                <w:color w:val="000000"/>
                <w:sz w:val="20"/>
              </w:rPr>
              <w:t xml:space="preserve">fyzických </w:t>
            </w:r>
            <w:r w:rsidRPr="0064460F">
              <w:rPr>
                <w:color w:val="000000"/>
                <w:sz w:val="20"/>
              </w:rPr>
              <w:t>jader</w:t>
            </w:r>
          </w:p>
        </w:tc>
        <w:tc>
          <w:tcPr>
            <w:tcW w:w="4536" w:type="dxa"/>
            <w:tcBorders>
              <w:top w:val="single" w:sz="4" w:space="0" w:color="000000"/>
              <w:left w:val="single" w:sz="4" w:space="0" w:color="000000"/>
              <w:bottom w:val="single" w:sz="4" w:space="0" w:color="000000"/>
              <w:right w:val="single" w:sz="4" w:space="0" w:color="auto"/>
            </w:tcBorders>
          </w:tcPr>
          <w:p w14:paraId="1F611C70" w14:textId="1FFF3245" w:rsidR="00597E82" w:rsidRPr="0064460F" w:rsidRDefault="00CF6041" w:rsidP="00D43528">
            <w:pPr>
              <w:snapToGrid w:val="0"/>
              <w:jc w:val="both"/>
              <w:rPr>
                <w:color w:val="000000"/>
                <w:sz w:val="20"/>
              </w:rPr>
            </w:pPr>
            <w:r w:rsidRPr="0064460F">
              <w:rPr>
                <w:color w:val="000000"/>
                <w:sz w:val="20"/>
              </w:rPr>
              <w:t xml:space="preserve">min. </w:t>
            </w:r>
            <w:r w:rsidRPr="0064460F">
              <w:rPr>
                <w:rFonts w:cs="Arial"/>
                <w:color w:val="000000"/>
                <w:sz w:val="20"/>
                <w:szCs w:val="20"/>
              </w:rPr>
              <w:t>1</w:t>
            </w:r>
            <w:r w:rsidR="00D43528" w:rsidRPr="0064460F">
              <w:rPr>
                <w:rFonts w:cs="Arial"/>
                <w:color w:val="000000"/>
                <w:sz w:val="20"/>
                <w:szCs w:val="20"/>
              </w:rPr>
              <w:t>4</w:t>
            </w:r>
            <w:r w:rsidR="00597E82" w:rsidRPr="0064460F">
              <w:rPr>
                <w:color w:val="000000"/>
                <w:sz w:val="20"/>
              </w:rPr>
              <w:t xml:space="preserve"> na CPU</w:t>
            </w:r>
          </w:p>
        </w:tc>
      </w:tr>
      <w:tr w:rsidR="00865B07" w:rsidRPr="0064460F" w14:paraId="7DA03CA8" w14:textId="77777777" w:rsidTr="00962A2B">
        <w:trPr>
          <w:cantSplit/>
          <w:jc w:val="center"/>
        </w:trPr>
        <w:tc>
          <w:tcPr>
            <w:tcW w:w="841" w:type="dxa"/>
            <w:tcBorders>
              <w:top w:val="single" w:sz="4" w:space="0" w:color="000000"/>
              <w:left w:val="single" w:sz="4" w:space="0" w:color="000000"/>
              <w:bottom w:val="single" w:sz="4" w:space="0" w:color="000000"/>
            </w:tcBorders>
          </w:tcPr>
          <w:p w14:paraId="159ABDFC" w14:textId="77777777" w:rsidR="00865B07" w:rsidRPr="0064460F" w:rsidRDefault="00865B07" w:rsidP="00471999">
            <w:pPr>
              <w:numPr>
                <w:ilvl w:val="0"/>
                <w:numId w:val="19"/>
              </w:numPr>
              <w:suppressAutoHyphens/>
              <w:snapToGrid w:val="0"/>
              <w:spacing w:after="200" w:line="276" w:lineRule="auto"/>
              <w:jc w:val="both"/>
              <w:rPr>
                <w:color w:val="000000"/>
                <w:sz w:val="20"/>
              </w:rPr>
            </w:pPr>
          </w:p>
        </w:tc>
        <w:tc>
          <w:tcPr>
            <w:tcW w:w="4252" w:type="dxa"/>
            <w:tcBorders>
              <w:top w:val="single" w:sz="4" w:space="0" w:color="000000"/>
              <w:left w:val="single" w:sz="4" w:space="0" w:color="000000"/>
              <w:bottom w:val="single" w:sz="4" w:space="0" w:color="000000"/>
            </w:tcBorders>
          </w:tcPr>
          <w:p w14:paraId="6C773C1E" w14:textId="37F438F8" w:rsidR="00865B07" w:rsidRPr="0064460F" w:rsidRDefault="00865B07" w:rsidP="00962A2B">
            <w:pPr>
              <w:snapToGrid w:val="0"/>
              <w:jc w:val="both"/>
              <w:rPr>
                <w:color w:val="000000"/>
                <w:sz w:val="20"/>
              </w:rPr>
            </w:pPr>
            <w:r w:rsidRPr="0064460F">
              <w:rPr>
                <w:color w:val="000000"/>
                <w:sz w:val="20"/>
              </w:rPr>
              <w:t>Počet souběžně zpracovaných vláken (celkově)</w:t>
            </w:r>
          </w:p>
        </w:tc>
        <w:tc>
          <w:tcPr>
            <w:tcW w:w="4536" w:type="dxa"/>
            <w:tcBorders>
              <w:top w:val="single" w:sz="4" w:space="0" w:color="000000"/>
              <w:left w:val="single" w:sz="4" w:space="0" w:color="000000"/>
              <w:bottom w:val="single" w:sz="4" w:space="0" w:color="000000"/>
              <w:right w:val="single" w:sz="4" w:space="0" w:color="auto"/>
            </w:tcBorders>
          </w:tcPr>
          <w:p w14:paraId="2F3A568A" w14:textId="1C3842C8" w:rsidR="00865B07" w:rsidRPr="0064460F" w:rsidRDefault="00D43528" w:rsidP="00962A2B">
            <w:pPr>
              <w:snapToGrid w:val="0"/>
              <w:jc w:val="both"/>
              <w:rPr>
                <w:color w:val="000000"/>
                <w:sz w:val="20"/>
              </w:rPr>
            </w:pPr>
            <w:r w:rsidRPr="0064460F">
              <w:rPr>
                <w:color w:val="000000"/>
                <w:sz w:val="20"/>
              </w:rPr>
              <w:t xml:space="preserve">min. </w:t>
            </w:r>
            <w:r w:rsidRPr="0064460F">
              <w:rPr>
                <w:rFonts w:cs="Arial"/>
                <w:color w:val="000000"/>
                <w:sz w:val="20"/>
                <w:szCs w:val="20"/>
              </w:rPr>
              <w:t>28</w:t>
            </w:r>
            <w:r w:rsidR="00865B07" w:rsidRPr="0064460F">
              <w:rPr>
                <w:color w:val="000000"/>
                <w:sz w:val="20"/>
              </w:rPr>
              <w:t xml:space="preserve"> na CPU </w:t>
            </w:r>
          </w:p>
          <w:p w14:paraId="354A475B" w14:textId="77777777" w:rsidR="00865B07" w:rsidRPr="0064460F" w:rsidRDefault="00865B07" w:rsidP="00962A2B">
            <w:pPr>
              <w:snapToGrid w:val="0"/>
              <w:jc w:val="both"/>
              <w:rPr>
                <w:color w:val="000000"/>
                <w:sz w:val="20"/>
              </w:rPr>
            </w:pPr>
          </w:p>
        </w:tc>
      </w:tr>
      <w:tr w:rsidR="006C66C6" w:rsidRPr="0064460F" w14:paraId="30C24DBA" w14:textId="77777777" w:rsidTr="00962A2B">
        <w:trPr>
          <w:cantSplit/>
          <w:jc w:val="center"/>
        </w:trPr>
        <w:tc>
          <w:tcPr>
            <w:tcW w:w="841" w:type="dxa"/>
            <w:tcBorders>
              <w:top w:val="single" w:sz="4" w:space="0" w:color="000000"/>
              <w:left w:val="single" w:sz="4" w:space="0" w:color="000000"/>
              <w:bottom w:val="single" w:sz="4" w:space="0" w:color="000000"/>
            </w:tcBorders>
          </w:tcPr>
          <w:p w14:paraId="64A15292" w14:textId="77777777" w:rsidR="006C66C6" w:rsidRPr="0064460F" w:rsidRDefault="006C66C6"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1BE99194" w14:textId="292CA6B9" w:rsidR="006C66C6" w:rsidRPr="0064460F" w:rsidRDefault="006C66C6" w:rsidP="00962A2B">
            <w:pPr>
              <w:snapToGrid w:val="0"/>
              <w:jc w:val="both"/>
              <w:rPr>
                <w:rFonts w:cs="Arial"/>
                <w:color w:val="000000"/>
                <w:sz w:val="20"/>
                <w:szCs w:val="20"/>
              </w:rPr>
            </w:pPr>
            <w:r w:rsidRPr="0064460F">
              <w:rPr>
                <w:rFonts w:cs="Arial"/>
                <w:color w:val="000000"/>
                <w:sz w:val="20"/>
                <w:szCs w:val="20"/>
              </w:rPr>
              <w:t>Základní frekvence procesoru</w:t>
            </w:r>
          </w:p>
        </w:tc>
        <w:tc>
          <w:tcPr>
            <w:tcW w:w="4536" w:type="dxa"/>
            <w:tcBorders>
              <w:top w:val="single" w:sz="4" w:space="0" w:color="000000"/>
              <w:left w:val="single" w:sz="4" w:space="0" w:color="000000"/>
              <w:bottom w:val="single" w:sz="4" w:space="0" w:color="000000"/>
              <w:right w:val="single" w:sz="4" w:space="0" w:color="auto"/>
            </w:tcBorders>
          </w:tcPr>
          <w:p w14:paraId="6A82A35E" w14:textId="73523DAD" w:rsidR="006C66C6" w:rsidRPr="0064460F" w:rsidRDefault="00F46C3A" w:rsidP="00962A2B">
            <w:pPr>
              <w:snapToGrid w:val="0"/>
              <w:jc w:val="both"/>
              <w:rPr>
                <w:rFonts w:cs="Arial"/>
                <w:color w:val="000000"/>
                <w:sz w:val="20"/>
                <w:szCs w:val="20"/>
              </w:rPr>
            </w:pPr>
            <w:r w:rsidRPr="0064460F">
              <w:rPr>
                <w:rFonts w:cs="Arial"/>
                <w:color w:val="000000"/>
                <w:sz w:val="20"/>
                <w:szCs w:val="20"/>
              </w:rPr>
              <w:t>2.6 GHz</w:t>
            </w:r>
          </w:p>
        </w:tc>
      </w:tr>
      <w:tr w:rsidR="00865B07" w:rsidRPr="0064460F" w14:paraId="571F3376" w14:textId="77777777" w:rsidTr="00962A2B">
        <w:trPr>
          <w:cantSplit/>
          <w:jc w:val="center"/>
        </w:trPr>
        <w:tc>
          <w:tcPr>
            <w:tcW w:w="841" w:type="dxa"/>
            <w:tcBorders>
              <w:top w:val="single" w:sz="4" w:space="0" w:color="000000"/>
              <w:left w:val="single" w:sz="4" w:space="0" w:color="000000"/>
              <w:bottom w:val="single" w:sz="4" w:space="0" w:color="000000"/>
            </w:tcBorders>
          </w:tcPr>
          <w:p w14:paraId="6F88B210"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A2406CC" w14:textId="77777777" w:rsidR="00865B07" w:rsidRPr="0064460F" w:rsidRDefault="00865B07" w:rsidP="00962A2B">
            <w:pPr>
              <w:snapToGrid w:val="0"/>
              <w:jc w:val="both"/>
              <w:rPr>
                <w:rFonts w:cs="Arial"/>
                <w:color w:val="000000"/>
                <w:sz w:val="20"/>
                <w:szCs w:val="20"/>
              </w:rPr>
            </w:pPr>
            <w:r w:rsidRPr="0064460F">
              <w:rPr>
                <w:rFonts w:cs="Arial"/>
                <w:color w:val="000000"/>
                <w:sz w:val="20"/>
                <w:szCs w:val="20"/>
              </w:rPr>
              <w:t>Provedení</w:t>
            </w:r>
          </w:p>
        </w:tc>
        <w:tc>
          <w:tcPr>
            <w:tcW w:w="4536" w:type="dxa"/>
            <w:tcBorders>
              <w:top w:val="single" w:sz="4" w:space="0" w:color="000000"/>
              <w:left w:val="single" w:sz="4" w:space="0" w:color="000000"/>
              <w:bottom w:val="single" w:sz="4" w:space="0" w:color="000000"/>
              <w:right w:val="single" w:sz="4" w:space="0" w:color="auto"/>
            </w:tcBorders>
          </w:tcPr>
          <w:p w14:paraId="0325AB09" w14:textId="270195CC" w:rsidR="00865B07" w:rsidRPr="0064460F" w:rsidRDefault="00CF6041" w:rsidP="00865B07">
            <w:pPr>
              <w:snapToGrid w:val="0"/>
              <w:jc w:val="both"/>
              <w:rPr>
                <w:rFonts w:cs="Arial"/>
                <w:sz w:val="20"/>
                <w:szCs w:val="20"/>
              </w:rPr>
            </w:pPr>
            <w:r w:rsidRPr="0064460F">
              <w:rPr>
                <w:rFonts w:cs="Arial"/>
                <w:sz w:val="20"/>
                <w:szCs w:val="20"/>
              </w:rPr>
              <w:t>RACK - velikost do 1</w:t>
            </w:r>
            <w:r w:rsidR="00865B07" w:rsidRPr="0064460F">
              <w:rPr>
                <w:rFonts w:cs="Arial"/>
                <w:sz w:val="20"/>
                <w:szCs w:val="20"/>
              </w:rPr>
              <w:t>U</w:t>
            </w:r>
          </w:p>
        </w:tc>
      </w:tr>
      <w:tr w:rsidR="00865B07" w:rsidRPr="0064460F" w14:paraId="73E88238" w14:textId="77777777" w:rsidTr="00962A2B">
        <w:trPr>
          <w:cantSplit/>
          <w:jc w:val="center"/>
        </w:trPr>
        <w:tc>
          <w:tcPr>
            <w:tcW w:w="841" w:type="dxa"/>
            <w:tcBorders>
              <w:top w:val="single" w:sz="4" w:space="0" w:color="000000"/>
              <w:left w:val="single" w:sz="4" w:space="0" w:color="000000"/>
              <w:bottom w:val="single" w:sz="4" w:space="0" w:color="000000"/>
            </w:tcBorders>
          </w:tcPr>
          <w:p w14:paraId="630622BD"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D6F9A94" w14:textId="77777777" w:rsidR="00865B07" w:rsidRPr="0064460F" w:rsidRDefault="00865B07" w:rsidP="00962A2B">
            <w:pPr>
              <w:snapToGrid w:val="0"/>
              <w:jc w:val="both"/>
              <w:rPr>
                <w:rFonts w:cs="Arial"/>
                <w:color w:val="000000"/>
                <w:sz w:val="20"/>
                <w:szCs w:val="20"/>
              </w:rPr>
            </w:pPr>
            <w:r w:rsidRPr="0064460F">
              <w:rPr>
                <w:rFonts w:cs="Arial"/>
                <w:color w:val="000000"/>
                <w:sz w:val="20"/>
                <w:szCs w:val="20"/>
              </w:rPr>
              <w:t>Napájení</w:t>
            </w:r>
          </w:p>
        </w:tc>
        <w:tc>
          <w:tcPr>
            <w:tcW w:w="4536" w:type="dxa"/>
            <w:tcBorders>
              <w:top w:val="single" w:sz="4" w:space="0" w:color="000000"/>
              <w:left w:val="single" w:sz="4" w:space="0" w:color="000000"/>
              <w:bottom w:val="single" w:sz="4" w:space="0" w:color="000000"/>
              <w:right w:val="single" w:sz="4" w:space="0" w:color="auto"/>
            </w:tcBorders>
          </w:tcPr>
          <w:p w14:paraId="3D8A0B83" w14:textId="77777777" w:rsidR="00865B07" w:rsidRPr="0064460F" w:rsidRDefault="00865B07" w:rsidP="00962A2B">
            <w:pPr>
              <w:rPr>
                <w:rFonts w:cs="Arial"/>
                <w:sz w:val="20"/>
                <w:szCs w:val="20"/>
              </w:rPr>
            </w:pPr>
            <w:r w:rsidRPr="0064460F">
              <w:rPr>
                <w:rFonts w:cs="Arial"/>
                <w:sz w:val="20"/>
                <w:szCs w:val="20"/>
              </w:rPr>
              <w:t xml:space="preserve">redundantní napájecí zdroje (min. 2) </w:t>
            </w:r>
          </w:p>
        </w:tc>
      </w:tr>
      <w:tr w:rsidR="00865B07" w:rsidRPr="0064460F" w14:paraId="2D06D6A9" w14:textId="77777777" w:rsidTr="00962A2B">
        <w:trPr>
          <w:cantSplit/>
          <w:jc w:val="center"/>
        </w:trPr>
        <w:tc>
          <w:tcPr>
            <w:tcW w:w="841" w:type="dxa"/>
            <w:tcBorders>
              <w:top w:val="single" w:sz="4" w:space="0" w:color="000000"/>
              <w:left w:val="single" w:sz="4" w:space="0" w:color="000000"/>
              <w:bottom w:val="single" w:sz="4" w:space="0" w:color="000000"/>
            </w:tcBorders>
          </w:tcPr>
          <w:p w14:paraId="39D8922F"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446CE805" w14:textId="77777777" w:rsidR="00865B07" w:rsidRPr="0064460F" w:rsidRDefault="00865B07" w:rsidP="00962A2B">
            <w:pPr>
              <w:snapToGrid w:val="0"/>
              <w:jc w:val="both"/>
              <w:rPr>
                <w:rFonts w:cs="Arial"/>
                <w:color w:val="000000"/>
                <w:sz w:val="20"/>
                <w:szCs w:val="20"/>
              </w:rPr>
            </w:pPr>
            <w:r w:rsidRPr="0064460F">
              <w:rPr>
                <w:rFonts w:cs="Arial"/>
                <w:color w:val="000000"/>
                <w:sz w:val="20"/>
                <w:szCs w:val="20"/>
              </w:rPr>
              <w:t>Rodina procesoru</w:t>
            </w:r>
          </w:p>
        </w:tc>
        <w:tc>
          <w:tcPr>
            <w:tcW w:w="4536" w:type="dxa"/>
            <w:tcBorders>
              <w:top w:val="single" w:sz="4" w:space="0" w:color="000000"/>
              <w:left w:val="single" w:sz="4" w:space="0" w:color="000000"/>
              <w:bottom w:val="single" w:sz="4" w:space="0" w:color="000000"/>
              <w:right w:val="single" w:sz="4" w:space="0" w:color="auto"/>
            </w:tcBorders>
          </w:tcPr>
          <w:p w14:paraId="210DE494" w14:textId="5D910A12" w:rsidR="00865B07" w:rsidRPr="0064460F" w:rsidRDefault="00865B07" w:rsidP="00962A2B">
            <w:pPr>
              <w:snapToGrid w:val="0"/>
              <w:jc w:val="both"/>
              <w:rPr>
                <w:rFonts w:cs="Arial"/>
                <w:color w:val="000000"/>
                <w:sz w:val="20"/>
                <w:szCs w:val="20"/>
              </w:rPr>
            </w:pPr>
            <w:r w:rsidRPr="0064460F">
              <w:rPr>
                <w:rFonts w:cs="Arial"/>
                <w:color w:val="000000"/>
                <w:sz w:val="20"/>
                <w:szCs w:val="20"/>
              </w:rPr>
              <w:t>x-86 (podpora 64bit)</w:t>
            </w:r>
            <w:r w:rsidR="0036516D" w:rsidRPr="0064460F">
              <w:rPr>
                <w:rFonts w:cs="Arial"/>
                <w:color w:val="000000"/>
                <w:sz w:val="20"/>
                <w:szCs w:val="20"/>
              </w:rPr>
              <w:t>, podpora virtualizace</w:t>
            </w:r>
          </w:p>
        </w:tc>
      </w:tr>
      <w:tr w:rsidR="00560286" w:rsidRPr="0064460F" w14:paraId="3DD45B2A" w14:textId="77777777" w:rsidTr="00962A2B">
        <w:trPr>
          <w:cantSplit/>
          <w:jc w:val="center"/>
        </w:trPr>
        <w:tc>
          <w:tcPr>
            <w:tcW w:w="841" w:type="dxa"/>
            <w:tcBorders>
              <w:top w:val="single" w:sz="4" w:space="0" w:color="000000"/>
              <w:left w:val="single" w:sz="4" w:space="0" w:color="000000"/>
              <w:bottom w:val="single" w:sz="4" w:space="0" w:color="000000"/>
            </w:tcBorders>
          </w:tcPr>
          <w:p w14:paraId="51D2ACF9" w14:textId="77777777" w:rsidR="00560286" w:rsidRPr="0064460F" w:rsidRDefault="00560286"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1A429AE9" w14:textId="16BA3C44" w:rsidR="00560286" w:rsidRPr="0064460F" w:rsidRDefault="00560286" w:rsidP="00962A2B">
            <w:pPr>
              <w:snapToGrid w:val="0"/>
              <w:jc w:val="both"/>
              <w:rPr>
                <w:rFonts w:cs="Arial"/>
                <w:color w:val="000000"/>
                <w:sz w:val="20"/>
                <w:szCs w:val="20"/>
              </w:rPr>
            </w:pPr>
            <w:r w:rsidRPr="0064460F">
              <w:rPr>
                <w:rFonts w:cs="Arial"/>
                <w:color w:val="000000"/>
                <w:sz w:val="20"/>
                <w:szCs w:val="20"/>
              </w:rPr>
              <w:t>Diskový subsystém</w:t>
            </w:r>
          </w:p>
        </w:tc>
        <w:tc>
          <w:tcPr>
            <w:tcW w:w="4536" w:type="dxa"/>
            <w:tcBorders>
              <w:top w:val="single" w:sz="4" w:space="0" w:color="000000"/>
              <w:left w:val="single" w:sz="4" w:space="0" w:color="000000"/>
              <w:bottom w:val="single" w:sz="4" w:space="0" w:color="000000"/>
              <w:right w:val="single" w:sz="4" w:space="0" w:color="auto"/>
            </w:tcBorders>
          </w:tcPr>
          <w:p w14:paraId="083D96F1" w14:textId="7D1ECD35" w:rsidR="00560286" w:rsidRPr="0064460F" w:rsidRDefault="008F357F" w:rsidP="00962A2B">
            <w:pPr>
              <w:snapToGrid w:val="0"/>
              <w:jc w:val="both"/>
              <w:rPr>
                <w:rFonts w:cs="Arial"/>
                <w:color w:val="000000"/>
                <w:sz w:val="20"/>
                <w:szCs w:val="20"/>
              </w:rPr>
            </w:pPr>
            <w:r>
              <w:rPr>
                <w:rFonts w:cs="Arial"/>
                <w:color w:val="000000"/>
                <w:sz w:val="20"/>
                <w:szCs w:val="20"/>
              </w:rPr>
              <w:t>k</w:t>
            </w:r>
            <w:r w:rsidR="00560286" w:rsidRPr="0064460F">
              <w:rPr>
                <w:rFonts w:cs="Arial"/>
                <w:color w:val="000000"/>
                <w:sz w:val="20"/>
                <w:szCs w:val="20"/>
              </w:rPr>
              <w:t>apacita 100 GB v režimu RAID 1</w:t>
            </w:r>
          </w:p>
        </w:tc>
      </w:tr>
      <w:tr w:rsidR="00865B07" w:rsidRPr="0064460F" w14:paraId="38B44EC2" w14:textId="77777777" w:rsidTr="00962A2B">
        <w:trPr>
          <w:cantSplit/>
          <w:jc w:val="center"/>
        </w:trPr>
        <w:tc>
          <w:tcPr>
            <w:tcW w:w="841" w:type="dxa"/>
            <w:tcBorders>
              <w:top w:val="single" w:sz="4" w:space="0" w:color="000000"/>
              <w:left w:val="single" w:sz="4" w:space="0" w:color="000000"/>
              <w:bottom w:val="single" w:sz="4" w:space="0" w:color="000000"/>
            </w:tcBorders>
          </w:tcPr>
          <w:p w14:paraId="7A65E383"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31D61BCA" w14:textId="77777777" w:rsidR="00865B07" w:rsidRPr="0064460F" w:rsidRDefault="00865B07" w:rsidP="00962A2B">
            <w:pPr>
              <w:snapToGrid w:val="0"/>
              <w:jc w:val="both"/>
              <w:rPr>
                <w:rFonts w:cs="Arial"/>
                <w:color w:val="000000"/>
                <w:sz w:val="20"/>
                <w:szCs w:val="20"/>
              </w:rPr>
            </w:pPr>
            <w:r w:rsidRPr="0064460F">
              <w:rPr>
                <w:rFonts w:cs="Arial"/>
                <w:color w:val="000000"/>
                <w:sz w:val="20"/>
                <w:szCs w:val="20"/>
              </w:rPr>
              <w:t>RAM</w:t>
            </w:r>
          </w:p>
        </w:tc>
        <w:tc>
          <w:tcPr>
            <w:tcW w:w="4536" w:type="dxa"/>
            <w:tcBorders>
              <w:top w:val="single" w:sz="4" w:space="0" w:color="000000"/>
              <w:left w:val="single" w:sz="4" w:space="0" w:color="000000"/>
              <w:bottom w:val="single" w:sz="4" w:space="0" w:color="000000"/>
              <w:right w:val="single" w:sz="4" w:space="0" w:color="auto"/>
            </w:tcBorders>
          </w:tcPr>
          <w:p w14:paraId="7DF4F051" w14:textId="227E5AA2" w:rsidR="00865B07" w:rsidRPr="0064460F" w:rsidRDefault="00865B07" w:rsidP="0094468E">
            <w:pPr>
              <w:snapToGrid w:val="0"/>
              <w:jc w:val="both"/>
              <w:rPr>
                <w:rFonts w:cs="Arial"/>
                <w:color w:val="000000"/>
                <w:sz w:val="20"/>
                <w:szCs w:val="20"/>
              </w:rPr>
            </w:pPr>
            <w:r w:rsidRPr="0064460F">
              <w:rPr>
                <w:rFonts w:cs="Arial"/>
                <w:color w:val="000000"/>
                <w:sz w:val="20"/>
                <w:szCs w:val="20"/>
              </w:rPr>
              <w:t>384GB</w:t>
            </w:r>
          </w:p>
        </w:tc>
      </w:tr>
      <w:tr w:rsidR="00865B07" w:rsidRPr="0064460F" w14:paraId="2D9A0D4E" w14:textId="77777777" w:rsidTr="00962A2B">
        <w:trPr>
          <w:cantSplit/>
          <w:jc w:val="center"/>
        </w:trPr>
        <w:tc>
          <w:tcPr>
            <w:tcW w:w="841" w:type="dxa"/>
            <w:tcBorders>
              <w:top w:val="single" w:sz="4" w:space="0" w:color="000000"/>
              <w:left w:val="single" w:sz="4" w:space="0" w:color="000000"/>
              <w:bottom w:val="single" w:sz="4" w:space="0" w:color="000000"/>
            </w:tcBorders>
          </w:tcPr>
          <w:p w14:paraId="783E41B7"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76BF023" w14:textId="77777777" w:rsidR="00865B07" w:rsidRPr="0064460F" w:rsidRDefault="00865B07" w:rsidP="00962A2B">
            <w:pPr>
              <w:snapToGrid w:val="0"/>
              <w:jc w:val="both"/>
              <w:rPr>
                <w:rFonts w:cs="Arial"/>
                <w:color w:val="000000"/>
                <w:sz w:val="20"/>
                <w:szCs w:val="20"/>
              </w:rPr>
            </w:pPr>
            <w:r w:rsidRPr="0064460F">
              <w:rPr>
                <w:rFonts w:cs="Arial"/>
                <w:color w:val="000000"/>
                <w:sz w:val="20"/>
                <w:szCs w:val="20"/>
              </w:rPr>
              <w:t>SAN HBA</w:t>
            </w:r>
          </w:p>
        </w:tc>
        <w:tc>
          <w:tcPr>
            <w:tcW w:w="4536" w:type="dxa"/>
            <w:tcBorders>
              <w:top w:val="single" w:sz="4" w:space="0" w:color="000000"/>
              <w:left w:val="single" w:sz="4" w:space="0" w:color="000000"/>
              <w:bottom w:val="single" w:sz="4" w:space="0" w:color="000000"/>
              <w:right w:val="single" w:sz="4" w:space="0" w:color="auto"/>
            </w:tcBorders>
          </w:tcPr>
          <w:p w14:paraId="52E81C7F" w14:textId="444C308C" w:rsidR="00865B07" w:rsidRPr="0064460F" w:rsidRDefault="00865B07" w:rsidP="00962A2B">
            <w:pPr>
              <w:snapToGrid w:val="0"/>
              <w:jc w:val="both"/>
              <w:rPr>
                <w:rFonts w:cs="Arial"/>
                <w:color w:val="000000"/>
                <w:sz w:val="20"/>
                <w:szCs w:val="20"/>
              </w:rPr>
            </w:pPr>
            <w:r w:rsidRPr="0064460F">
              <w:rPr>
                <w:rFonts w:cs="Arial"/>
                <w:color w:val="000000"/>
                <w:sz w:val="20"/>
                <w:szCs w:val="20"/>
              </w:rPr>
              <w:t>2x16Gb</w:t>
            </w:r>
            <w:r w:rsidR="00CF6041" w:rsidRPr="0064460F">
              <w:rPr>
                <w:rFonts w:cs="Arial"/>
                <w:color w:val="000000"/>
                <w:sz w:val="20"/>
                <w:szCs w:val="20"/>
              </w:rPr>
              <w:t xml:space="preserve"> (</w:t>
            </w:r>
            <w:r w:rsidR="00E84CBD" w:rsidRPr="0064460F">
              <w:rPr>
                <w:rFonts w:cs="Arial"/>
                <w:color w:val="000000"/>
                <w:sz w:val="20"/>
                <w:szCs w:val="20"/>
              </w:rPr>
              <w:t xml:space="preserve">2x </w:t>
            </w:r>
            <w:r w:rsidR="00CF6041" w:rsidRPr="0064460F">
              <w:rPr>
                <w:rFonts w:cs="Arial"/>
                <w:color w:val="000000"/>
                <w:sz w:val="20"/>
                <w:szCs w:val="20"/>
              </w:rPr>
              <w:t>single-port HBA)</w:t>
            </w:r>
          </w:p>
        </w:tc>
      </w:tr>
      <w:tr w:rsidR="00865B07" w:rsidRPr="0064460F" w14:paraId="4751BB7A" w14:textId="77777777" w:rsidTr="00962A2B">
        <w:trPr>
          <w:cantSplit/>
          <w:jc w:val="center"/>
        </w:trPr>
        <w:tc>
          <w:tcPr>
            <w:tcW w:w="841" w:type="dxa"/>
            <w:tcBorders>
              <w:top w:val="single" w:sz="4" w:space="0" w:color="000000"/>
              <w:left w:val="single" w:sz="4" w:space="0" w:color="000000"/>
              <w:bottom w:val="single" w:sz="4" w:space="0" w:color="000000"/>
            </w:tcBorders>
          </w:tcPr>
          <w:p w14:paraId="09FD22A9"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4F275F25" w14:textId="77777777" w:rsidR="00865B07" w:rsidRPr="0064460F" w:rsidRDefault="00865B07" w:rsidP="00962A2B">
            <w:pPr>
              <w:snapToGrid w:val="0"/>
              <w:jc w:val="both"/>
              <w:rPr>
                <w:rFonts w:cs="Arial"/>
                <w:color w:val="000000"/>
                <w:sz w:val="20"/>
                <w:szCs w:val="20"/>
              </w:rPr>
            </w:pPr>
            <w:r w:rsidRPr="0064460F">
              <w:rPr>
                <w:rFonts w:cs="Arial"/>
                <w:color w:val="000000"/>
                <w:sz w:val="20"/>
                <w:szCs w:val="20"/>
              </w:rPr>
              <w:t>LAN</w:t>
            </w:r>
          </w:p>
        </w:tc>
        <w:tc>
          <w:tcPr>
            <w:tcW w:w="4536" w:type="dxa"/>
            <w:tcBorders>
              <w:top w:val="single" w:sz="4" w:space="0" w:color="000000"/>
              <w:left w:val="single" w:sz="4" w:space="0" w:color="000000"/>
              <w:bottom w:val="single" w:sz="4" w:space="0" w:color="000000"/>
              <w:right w:val="single" w:sz="4" w:space="0" w:color="auto"/>
            </w:tcBorders>
          </w:tcPr>
          <w:p w14:paraId="3479FFA9" w14:textId="6A6801DC" w:rsidR="00865B07" w:rsidRPr="0064460F" w:rsidRDefault="00865B07" w:rsidP="0094468E">
            <w:pPr>
              <w:snapToGrid w:val="0"/>
              <w:jc w:val="both"/>
              <w:rPr>
                <w:rFonts w:cs="Arial"/>
                <w:color w:val="000000"/>
                <w:sz w:val="20"/>
                <w:szCs w:val="20"/>
              </w:rPr>
            </w:pPr>
            <w:r w:rsidRPr="0064460F">
              <w:rPr>
                <w:rFonts w:cs="Arial"/>
                <w:color w:val="000000"/>
                <w:sz w:val="20"/>
                <w:szCs w:val="20"/>
              </w:rPr>
              <w:t xml:space="preserve">4x 10Gb </w:t>
            </w:r>
          </w:p>
        </w:tc>
      </w:tr>
      <w:tr w:rsidR="00865B07" w:rsidRPr="0064460F" w14:paraId="5E5E6A8B" w14:textId="77777777" w:rsidTr="00962A2B">
        <w:trPr>
          <w:cantSplit/>
          <w:jc w:val="center"/>
        </w:trPr>
        <w:tc>
          <w:tcPr>
            <w:tcW w:w="841" w:type="dxa"/>
            <w:tcBorders>
              <w:top w:val="single" w:sz="4" w:space="0" w:color="000000"/>
              <w:left w:val="single" w:sz="4" w:space="0" w:color="000000"/>
              <w:bottom w:val="single" w:sz="4" w:space="0" w:color="000000"/>
            </w:tcBorders>
          </w:tcPr>
          <w:p w14:paraId="2592234B"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260C444" w14:textId="77777777" w:rsidR="00865B07" w:rsidRPr="0064460F" w:rsidRDefault="00865B07" w:rsidP="00962A2B">
            <w:pPr>
              <w:snapToGrid w:val="0"/>
              <w:jc w:val="both"/>
              <w:rPr>
                <w:rFonts w:cs="Arial"/>
                <w:color w:val="000000"/>
                <w:sz w:val="20"/>
                <w:szCs w:val="20"/>
              </w:rPr>
            </w:pPr>
            <w:r w:rsidRPr="0064460F">
              <w:rPr>
                <w:rFonts w:cs="Arial"/>
                <w:color w:val="000000"/>
                <w:sz w:val="20"/>
                <w:szCs w:val="20"/>
              </w:rPr>
              <w:t>Plně 64bit HW a SW architektura</w:t>
            </w:r>
          </w:p>
        </w:tc>
        <w:tc>
          <w:tcPr>
            <w:tcW w:w="4536" w:type="dxa"/>
            <w:tcBorders>
              <w:top w:val="single" w:sz="4" w:space="0" w:color="000000"/>
              <w:left w:val="single" w:sz="4" w:space="0" w:color="000000"/>
              <w:bottom w:val="single" w:sz="4" w:space="0" w:color="000000"/>
              <w:right w:val="single" w:sz="4" w:space="0" w:color="auto"/>
            </w:tcBorders>
          </w:tcPr>
          <w:p w14:paraId="0556649C" w14:textId="21B372B3" w:rsidR="00865B07" w:rsidRPr="0064460F" w:rsidRDefault="008F357F" w:rsidP="00962A2B">
            <w:pPr>
              <w:snapToGrid w:val="0"/>
              <w:jc w:val="both"/>
              <w:rPr>
                <w:rFonts w:cs="Arial"/>
                <w:color w:val="000000"/>
                <w:sz w:val="20"/>
                <w:szCs w:val="20"/>
              </w:rPr>
            </w:pPr>
            <w:r>
              <w:rPr>
                <w:rFonts w:cs="Arial"/>
                <w:color w:val="000000"/>
                <w:sz w:val="20"/>
                <w:szCs w:val="20"/>
              </w:rPr>
              <w:t>p</w:t>
            </w:r>
            <w:r w:rsidR="00865B07" w:rsidRPr="0064460F">
              <w:rPr>
                <w:rFonts w:cs="Arial"/>
                <w:color w:val="000000"/>
                <w:sz w:val="20"/>
                <w:szCs w:val="20"/>
              </w:rPr>
              <w:t>ožadováno</w:t>
            </w:r>
          </w:p>
        </w:tc>
      </w:tr>
      <w:tr w:rsidR="00865B07" w:rsidRPr="0064460F" w14:paraId="23298B88" w14:textId="77777777" w:rsidTr="00962A2B">
        <w:trPr>
          <w:cantSplit/>
          <w:jc w:val="center"/>
        </w:trPr>
        <w:tc>
          <w:tcPr>
            <w:tcW w:w="841" w:type="dxa"/>
            <w:tcBorders>
              <w:top w:val="single" w:sz="4" w:space="0" w:color="000000"/>
              <w:left w:val="single" w:sz="4" w:space="0" w:color="000000"/>
              <w:bottom w:val="single" w:sz="4" w:space="0" w:color="000000"/>
            </w:tcBorders>
          </w:tcPr>
          <w:p w14:paraId="672A4756"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5BFF9D36" w14:textId="77777777" w:rsidR="00865B07" w:rsidRPr="0064460F" w:rsidRDefault="00865B07" w:rsidP="00962A2B">
            <w:pPr>
              <w:rPr>
                <w:rFonts w:cs="Arial"/>
                <w:sz w:val="20"/>
                <w:szCs w:val="20"/>
              </w:rPr>
            </w:pPr>
            <w:r w:rsidRPr="0064460F">
              <w:rPr>
                <w:rFonts w:cs="Arial"/>
                <w:sz w:val="20"/>
                <w:szCs w:val="20"/>
              </w:rPr>
              <w:t>Hardwarová akcelerace šifrování AES</w:t>
            </w:r>
          </w:p>
        </w:tc>
        <w:tc>
          <w:tcPr>
            <w:tcW w:w="4536" w:type="dxa"/>
            <w:tcBorders>
              <w:top w:val="single" w:sz="4" w:space="0" w:color="000000"/>
              <w:left w:val="single" w:sz="4" w:space="0" w:color="000000"/>
              <w:bottom w:val="single" w:sz="4" w:space="0" w:color="000000"/>
              <w:right w:val="single" w:sz="4" w:space="0" w:color="auto"/>
            </w:tcBorders>
          </w:tcPr>
          <w:p w14:paraId="783EFAD4" w14:textId="7C440E05" w:rsidR="00865B07" w:rsidRPr="0064460F" w:rsidRDefault="008F357F" w:rsidP="00962A2B">
            <w:pPr>
              <w:snapToGrid w:val="0"/>
              <w:jc w:val="both"/>
              <w:rPr>
                <w:rFonts w:cs="Arial"/>
                <w:color w:val="000000"/>
                <w:sz w:val="20"/>
                <w:szCs w:val="20"/>
              </w:rPr>
            </w:pPr>
            <w:r>
              <w:rPr>
                <w:rFonts w:cs="Arial"/>
                <w:color w:val="000000"/>
                <w:sz w:val="20"/>
                <w:szCs w:val="20"/>
              </w:rPr>
              <w:t>p</w:t>
            </w:r>
            <w:r w:rsidR="00865B07" w:rsidRPr="0064460F">
              <w:rPr>
                <w:rFonts w:cs="Arial"/>
                <w:color w:val="000000"/>
                <w:sz w:val="20"/>
                <w:szCs w:val="20"/>
              </w:rPr>
              <w:t>ožadováno</w:t>
            </w:r>
          </w:p>
        </w:tc>
      </w:tr>
      <w:tr w:rsidR="00865B07" w:rsidRPr="0064460F" w14:paraId="4D695E0E" w14:textId="77777777" w:rsidTr="00962A2B">
        <w:trPr>
          <w:cantSplit/>
          <w:jc w:val="center"/>
        </w:trPr>
        <w:tc>
          <w:tcPr>
            <w:tcW w:w="841" w:type="dxa"/>
            <w:tcBorders>
              <w:top w:val="single" w:sz="4" w:space="0" w:color="000000"/>
              <w:left w:val="single" w:sz="4" w:space="0" w:color="000000"/>
              <w:bottom w:val="single" w:sz="4" w:space="0" w:color="000000"/>
            </w:tcBorders>
          </w:tcPr>
          <w:p w14:paraId="0BDAA545" w14:textId="77777777" w:rsidR="00865B07" w:rsidRPr="0064460F" w:rsidRDefault="00865B07" w:rsidP="00471999">
            <w:pPr>
              <w:numPr>
                <w:ilvl w:val="0"/>
                <w:numId w:val="19"/>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5E02F8C5" w14:textId="664CC634" w:rsidR="00865B07" w:rsidRPr="0064460F" w:rsidRDefault="00865B07" w:rsidP="00E50A49">
            <w:pPr>
              <w:snapToGrid w:val="0"/>
              <w:jc w:val="both"/>
              <w:rPr>
                <w:rFonts w:cs="Arial"/>
                <w:color w:val="000000"/>
                <w:sz w:val="20"/>
                <w:szCs w:val="20"/>
              </w:rPr>
            </w:pPr>
            <w:r w:rsidRPr="0064460F">
              <w:rPr>
                <w:rFonts w:cs="Arial"/>
                <w:color w:val="000000"/>
                <w:sz w:val="20"/>
                <w:szCs w:val="20"/>
              </w:rPr>
              <w:t xml:space="preserve">Vzdálený </w:t>
            </w:r>
            <w:r w:rsidR="00E50A49" w:rsidRPr="0064460F">
              <w:rPr>
                <w:rFonts w:cs="Arial"/>
                <w:color w:val="000000"/>
                <w:sz w:val="20"/>
                <w:szCs w:val="20"/>
              </w:rPr>
              <w:t>management</w:t>
            </w:r>
          </w:p>
        </w:tc>
        <w:tc>
          <w:tcPr>
            <w:tcW w:w="4536" w:type="dxa"/>
            <w:tcBorders>
              <w:top w:val="single" w:sz="4" w:space="0" w:color="000000"/>
              <w:left w:val="single" w:sz="4" w:space="0" w:color="000000"/>
              <w:bottom w:val="single" w:sz="4" w:space="0" w:color="000000"/>
              <w:right w:val="single" w:sz="4" w:space="0" w:color="auto"/>
            </w:tcBorders>
          </w:tcPr>
          <w:p w14:paraId="330E79F4" w14:textId="77777777" w:rsidR="00865B07" w:rsidRPr="0064460F" w:rsidRDefault="00865B07" w:rsidP="00962A2B">
            <w:pPr>
              <w:snapToGrid w:val="0"/>
              <w:jc w:val="both"/>
              <w:rPr>
                <w:rFonts w:cs="Arial"/>
                <w:color w:val="000000"/>
                <w:sz w:val="20"/>
                <w:szCs w:val="20"/>
              </w:rPr>
            </w:pPr>
            <w:r w:rsidRPr="0064460F">
              <w:rPr>
                <w:rFonts w:cs="Arial"/>
                <w:sz w:val="20"/>
                <w:szCs w:val="20"/>
              </w:rPr>
              <w:t>KVM, console, virtual media</w:t>
            </w:r>
          </w:p>
        </w:tc>
      </w:tr>
    </w:tbl>
    <w:p w14:paraId="09EB75C5" w14:textId="77777777" w:rsidR="00500D0D" w:rsidRDefault="00500D0D" w:rsidP="0094468E">
      <w:pPr>
        <w:jc w:val="center"/>
        <w:rPr>
          <w:rStyle w:val="Nzevknihy"/>
          <w:rFonts w:ascii="Arial" w:hAnsi="Arial" w:cs="Arial"/>
          <w:sz w:val="20"/>
          <w:szCs w:val="20"/>
        </w:rPr>
      </w:pPr>
    </w:p>
    <w:p w14:paraId="50FB4EE1" w14:textId="5823C312" w:rsidR="0094468E" w:rsidRPr="0064460F" w:rsidRDefault="0094468E" w:rsidP="0094468E">
      <w:pPr>
        <w:jc w:val="center"/>
        <w:rPr>
          <w:rStyle w:val="Nzevknihy"/>
          <w:rFonts w:ascii="Arial" w:hAnsi="Arial" w:cs="Arial"/>
          <w:sz w:val="20"/>
          <w:szCs w:val="20"/>
        </w:rPr>
      </w:pPr>
      <w:r w:rsidRPr="0064460F">
        <w:rPr>
          <w:rStyle w:val="Nzevknihy"/>
          <w:rFonts w:ascii="Arial" w:hAnsi="Arial" w:cs="Arial"/>
          <w:sz w:val="20"/>
          <w:szCs w:val="20"/>
        </w:rPr>
        <w:t>T</w:t>
      </w:r>
      <w:r w:rsidR="00EE01B0" w:rsidRPr="0064460F">
        <w:rPr>
          <w:rStyle w:val="Nzevknihy"/>
          <w:rFonts w:ascii="Arial" w:hAnsi="Arial" w:cs="Arial"/>
          <w:sz w:val="20"/>
          <w:szCs w:val="20"/>
        </w:rPr>
        <w:t>abulka č. 5</w:t>
      </w:r>
      <w:r w:rsidRPr="0064460F">
        <w:rPr>
          <w:rStyle w:val="Nzevknihy"/>
          <w:rFonts w:ascii="Arial" w:hAnsi="Arial" w:cs="Arial"/>
          <w:sz w:val="20"/>
          <w:szCs w:val="20"/>
        </w:rPr>
        <w:t xml:space="preserve"> – minimální parametry virtualizačního serveru</w:t>
      </w:r>
      <w:r w:rsidR="005419AD" w:rsidRPr="0064460F">
        <w:rPr>
          <w:rStyle w:val="Nzevknihy"/>
          <w:rFonts w:ascii="Arial" w:hAnsi="Arial" w:cs="Arial"/>
          <w:sz w:val="20"/>
          <w:szCs w:val="20"/>
        </w:rPr>
        <w:t xml:space="preserve"> – TYP A</w:t>
      </w:r>
    </w:p>
    <w:p w14:paraId="38B4F66B" w14:textId="77777777" w:rsidR="00597E82" w:rsidRPr="0064460F" w:rsidRDefault="00597E82" w:rsidP="0094468E">
      <w:pPr>
        <w:jc w:val="center"/>
        <w:rPr>
          <w:rFonts w:cs="Arial"/>
        </w:rPr>
      </w:pPr>
    </w:p>
    <w:p w14:paraId="4A747C55" w14:textId="77777777" w:rsidR="0094468E" w:rsidRPr="0064460F" w:rsidRDefault="0094468E" w:rsidP="00C504AB">
      <w:pPr>
        <w:rPr>
          <w:rFonts w:cs="Arial"/>
        </w:rPr>
      </w:pPr>
    </w:p>
    <w:p w14:paraId="71D2AB42" w14:textId="77777777" w:rsidR="0094468E" w:rsidRPr="0064460F" w:rsidRDefault="0094468E" w:rsidP="00C504AB">
      <w:pPr>
        <w:rPr>
          <w:rFonts w:cs="Arial"/>
        </w:rPr>
      </w:pPr>
    </w:p>
    <w:p w14:paraId="3F64E434" w14:textId="77777777" w:rsidR="0094468E" w:rsidRPr="0064460F" w:rsidRDefault="0094468E" w:rsidP="00C504AB">
      <w:pPr>
        <w:rPr>
          <w:rFonts w:cs="Arial"/>
        </w:rPr>
      </w:pPr>
    </w:p>
    <w:tbl>
      <w:tblPr>
        <w:tblW w:w="9629" w:type="dxa"/>
        <w:jc w:val="center"/>
        <w:tblLayout w:type="fixed"/>
        <w:tblLook w:val="0000" w:firstRow="0" w:lastRow="0" w:firstColumn="0" w:lastColumn="0" w:noHBand="0" w:noVBand="0"/>
      </w:tblPr>
      <w:tblGrid>
        <w:gridCol w:w="841"/>
        <w:gridCol w:w="4252"/>
        <w:gridCol w:w="4536"/>
      </w:tblGrid>
      <w:tr w:rsidR="0094468E" w:rsidRPr="008F357F" w14:paraId="5F7C80D5" w14:textId="77777777" w:rsidTr="00962A2B">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5D555497" w14:textId="77777777" w:rsidR="0094468E" w:rsidRPr="008F357F" w:rsidRDefault="0094468E" w:rsidP="00962A2B">
            <w:pPr>
              <w:snapToGrid w:val="0"/>
              <w:jc w:val="both"/>
              <w:rPr>
                <w:rFonts w:cs="Arial"/>
                <w:b/>
                <w:bCs/>
                <w:color w:val="000000"/>
                <w:sz w:val="20"/>
                <w:szCs w:val="20"/>
              </w:rPr>
            </w:pPr>
            <w:r w:rsidRPr="008F357F">
              <w:rPr>
                <w:rFonts w:cs="Arial"/>
                <w:b/>
                <w:bCs/>
                <w:color w:val="000000"/>
                <w:sz w:val="20"/>
                <w:szCs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2D9B19F8" w14:textId="77777777" w:rsidR="0094468E" w:rsidRPr="008F357F" w:rsidRDefault="0094468E" w:rsidP="00962A2B">
            <w:pPr>
              <w:rPr>
                <w:rFonts w:cs="Arial"/>
                <w:b/>
                <w:bCs/>
                <w:color w:val="000000"/>
                <w:sz w:val="20"/>
                <w:szCs w:val="20"/>
              </w:rPr>
            </w:pPr>
            <w:r w:rsidRPr="008F357F">
              <w:rPr>
                <w:rFonts w:cs="Arial"/>
                <w:b/>
                <w:bCs/>
                <w:color w:val="000000"/>
                <w:sz w:val="20"/>
                <w:szCs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32401543" w14:textId="77777777" w:rsidR="0094468E" w:rsidRPr="008F357F" w:rsidRDefault="0094468E" w:rsidP="00962A2B">
            <w:pPr>
              <w:snapToGrid w:val="0"/>
              <w:jc w:val="both"/>
              <w:rPr>
                <w:rFonts w:cs="Arial"/>
                <w:b/>
                <w:bCs/>
                <w:color w:val="000000"/>
                <w:sz w:val="20"/>
                <w:szCs w:val="20"/>
              </w:rPr>
            </w:pPr>
            <w:r w:rsidRPr="008F357F">
              <w:rPr>
                <w:rFonts w:cs="Arial"/>
                <w:b/>
                <w:bCs/>
                <w:color w:val="000000"/>
                <w:sz w:val="20"/>
                <w:szCs w:val="20"/>
              </w:rPr>
              <w:t>Požadované minimální parametry</w:t>
            </w:r>
          </w:p>
        </w:tc>
      </w:tr>
      <w:tr w:rsidR="0094468E" w:rsidRPr="008F357F" w14:paraId="3AE1BFDA" w14:textId="77777777" w:rsidTr="00962A2B">
        <w:trPr>
          <w:cantSplit/>
          <w:jc w:val="center"/>
        </w:trPr>
        <w:tc>
          <w:tcPr>
            <w:tcW w:w="841" w:type="dxa"/>
            <w:tcBorders>
              <w:top w:val="single" w:sz="4" w:space="0" w:color="000000"/>
              <w:left w:val="single" w:sz="4" w:space="0" w:color="000000"/>
              <w:bottom w:val="single" w:sz="4" w:space="0" w:color="000000"/>
            </w:tcBorders>
          </w:tcPr>
          <w:p w14:paraId="46674EE2" w14:textId="77777777" w:rsidR="0094468E" w:rsidRPr="008F357F" w:rsidRDefault="0094468E" w:rsidP="00962A2B">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44A1656" w14:textId="77777777" w:rsidR="0094468E" w:rsidRPr="008F357F" w:rsidRDefault="0094468E" w:rsidP="00962A2B">
            <w:pPr>
              <w:snapToGrid w:val="0"/>
              <w:jc w:val="both"/>
              <w:rPr>
                <w:rFonts w:cs="Arial"/>
                <w:color w:val="000000"/>
                <w:sz w:val="20"/>
                <w:szCs w:val="20"/>
              </w:rPr>
            </w:pPr>
            <w:r w:rsidRPr="008F357F">
              <w:rPr>
                <w:rFonts w:cs="Arial"/>
                <w:color w:val="000000"/>
                <w:sz w:val="20"/>
                <w:szCs w:val="20"/>
              </w:rPr>
              <w:t>Počet CPU</w:t>
            </w:r>
          </w:p>
        </w:tc>
        <w:tc>
          <w:tcPr>
            <w:tcW w:w="4536" w:type="dxa"/>
            <w:tcBorders>
              <w:top w:val="single" w:sz="4" w:space="0" w:color="000000"/>
              <w:left w:val="single" w:sz="4" w:space="0" w:color="000000"/>
              <w:bottom w:val="single" w:sz="4" w:space="0" w:color="000000"/>
              <w:right w:val="single" w:sz="4" w:space="0" w:color="auto"/>
            </w:tcBorders>
          </w:tcPr>
          <w:p w14:paraId="294799BD" w14:textId="1A50E8B2" w:rsidR="0094468E" w:rsidRPr="008F357F" w:rsidRDefault="0094468E" w:rsidP="00962A2B">
            <w:pPr>
              <w:snapToGrid w:val="0"/>
              <w:jc w:val="both"/>
              <w:rPr>
                <w:rFonts w:cs="Arial"/>
                <w:color w:val="000000"/>
                <w:sz w:val="20"/>
                <w:szCs w:val="20"/>
              </w:rPr>
            </w:pPr>
            <w:r w:rsidRPr="008F357F">
              <w:rPr>
                <w:rFonts w:cs="Arial"/>
                <w:color w:val="000000"/>
                <w:sz w:val="20"/>
                <w:szCs w:val="20"/>
              </w:rPr>
              <w:t>4</w:t>
            </w:r>
          </w:p>
        </w:tc>
      </w:tr>
      <w:tr w:rsidR="0094468E" w:rsidRPr="008F357F" w14:paraId="65AB5194" w14:textId="77777777" w:rsidTr="00962A2B">
        <w:trPr>
          <w:cantSplit/>
          <w:jc w:val="center"/>
        </w:trPr>
        <w:tc>
          <w:tcPr>
            <w:tcW w:w="841" w:type="dxa"/>
            <w:tcBorders>
              <w:top w:val="single" w:sz="4" w:space="0" w:color="000000"/>
              <w:left w:val="single" w:sz="4" w:space="0" w:color="000000"/>
              <w:bottom w:val="single" w:sz="4" w:space="0" w:color="000000"/>
            </w:tcBorders>
          </w:tcPr>
          <w:p w14:paraId="0189E005" w14:textId="77777777" w:rsidR="0094468E" w:rsidRPr="008F357F" w:rsidRDefault="0094468E" w:rsidP="00962A2B">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163E0C8" w14:textId="2A1CD320" w:rsidR="0094468E" w:rsidRPr="008F357F" w:rsidRDefault="0094468E" w:rsidP="00962A2B">
            <w:pPr>
              <w:snapToGrid w:val="0"/>
              <w:jc w:val="both"/>
              <w:rPr>
                <w:rFonts w:cs="Arial"/>
                <w:color w:val="000000"/>
                <w:sz w:val="20"/>
                <w:szCs w:val="20"/>
              </w:rPr>
            </w:pPr>
            <w:r w:rsidRPr="008F357F">
              <w:rPr>
                <w:rFonts w:cs="Arial"/>
                <w:color w:val="000000"/>
                <w:sz w:val="20"/>
                <w:szCs w:val="20"/>
              </w:rPr>
              <w:t xml:space="preserve">Počet </w:t>
            </w:r>
            <w:r w:rsidR="00865B07" w:rsidRPr="008F357F">
              <w:rPr>
                <w:rFonts w:cs="Arial"/>
                <w:color w:val="000000"/>
                <w:sz w:val="20"/>
                <w:szCs w:val="20"/>
              </w:rPr>
              <w:t xml:space="preserve">fyzických </w:t>
            </w:r>
            <w:r w:rsidRPr="008F357F">
              <w:rPr>
                <w:rFonts w:cs="Arial"/>
                <w:color w:val="000000"/>
                <w:sz w:val="20"/>
                <w:szCs w:val="20"/>
              </w:rPr>
              <w:t>jader</w:t>
            </w:r>
          </w:p>
        </w:tc>
        <w:tc>
          <w:tcPr>
            <w:tcW w:w="4536" w:type="dxa"/>
            <w:tcBorders>
              <w:top w:val="single" w:sz="4" w:space="0" w:color="000000"/>
              <w:left w:val="single" w:sz="4" w:space="0" w:color="000000"/>
              <w:bottom w:val="single" w:sz="4" w:space="0" w:color="000000"/>
              <w:right w:val="single" w:sz="4" w:space="0" w:color="auto"/>
            </w:tcBorders>
          </w:tcPr>
          <w:p w14:paraId="6CB82AA5" w14:textId="5D3F8B8B" w:rsidR="0094468E" w:rsidRPr="008F357F" w:rsidRDefault="0094468E" w:rsidP="00962A2B">
            <w:pPr>
              <w:snapToGrid w:val="0"/>
              <w:jc w:val="both"/>
              <w:rPr>
                <w:rFonts w:cs="Arial"/>
                <w:color w:val="000000"/>
                <w:sz w:val="20"/>
                <w:szCs w:val="20"/>
              </w:rPr>
            </w:pPr>
            <w:r w:rsidRPr="008F357F">
              <w:rPr>
                <w:rFonts w:cs="Arial"/>
                <w:color w:val="000000"/>
                <w:sz w:val="20"/>
                <w:szCs w:val="20"/>
              </w:rPr>
              <w:t>min. 1</w:t>
            </w:r>
            <w:r w:rsidR="0036516D" w:rsidRPr="008F357F">
              <w:rPr>
                <w:rFonts w:cs="Arial"/>
                <w:color w:val="000000"/>
                <w:sz w:val="20"/>
                <w:szCs w:val="20"/>
              </w:rPr>
              <w:t>2</w:t>
            </w:r>
            <w:r w:rsidRPr="008F357F">
              <w:rPr>
                <w:rFonts w:cs="Arial"/>
                <w:color w:val="000000"/>
                <w:sz w:val="20"/>
                <w:szCs w:val="20"/>
              </w:rPr>
              <w:t xml:space="preserve"> na CPU</w:t>
            </w:r>
          </w:p>
          <w:p w14:paraId="0FB31EA5" w14:textId="779FA2C5" w:rsidR="0094468E" w:rsidRPr="008F357F" w:rsidRDefault="0094468E" w:rsidP="0094468E">
            <w:pPr>
              <w:snapToGrid w:val="0"/>
              <w:ind w:firstLine="0"/>
              <w:jc w:val="both"/>
              <w:rPr>
                <w:rFonts w:cs="Arial"/>
                <w:color w:val="000000"/>
                <w:sz w:val="20"/>
                <w:szCs w:val="20"/>
              </w:rPr>
            </w:pPr>
          </w:p>
        </w:tc>
      </w:tr>
      <w:tr w:rsidR="0094468E" w:rsidRPr="008F357F" w14:paraId="63083393" w14:textId="77777777" w:rsidTr="00962A2B">
        <w:trPr>
          <w:cantSplit/>
          <w:jc w:val="center"/>
        </w:trPr>
        <w:tc>
          <w:tcPr>
            <w:tcW w:w="841" w:type="dxa"/>
            <w:tcBorders>
              <w:top w:val="single" w:sz="4" w:space="0" w:color="000000"/>
              <w:left w:val="single" w:sz="4" w:space="0" w:color="000000"/>
              <w:bottom w:val="single" w:sz="4" w:space="0" w:color="000000"/>
            </w:tcBorders>
          </w:tcPr>
          <w:p w14:paraId="7ABE0612" w14:textId="77777777" w:rsidR="0094468E" w:rsidRPr="008F357F" w:rsidRDefault="0094468E" w:rsidP="00962A2B">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6FBDB7F" w14:textId="5378DDF8" w:rsidR="0094468E" w:rsidRPr="008F357F" w:rsidRDefault="0094468E" w:rsidP="00962A2B">
            <w:pPr>
              <w:snapToGrid w:val="0"/>
              <w:jc w:val="both"/>
              <w:rPr>
                <w:rFonts w:cs="Arial"/>
                <w:color w:val="000000"/>
                <w:sz w:val="20"/>
                <w:szCs w:val="20"/>
              </w:rPr>
            </w:pPr>
            <w:r w:rsidRPr="008F357F">
              <w:rPr>
                <w:rFonts w:cs="Arial"/>
                <w:color w:val="000000"/>
                <w:sz w:val="20"/>
                <w:szCs w:val="20"/>
              </w:rPr>
              <w:t>Počet souběžně zpracovaných vláken (celkově)</w:t>
            </w:r>
          </w:p>
        </w:tc>
        <w:tc>
          <w:tcPr>
            <w:tcW w:w="4536" w:type="dxa"/>
            <w:tcBorders>
              <w:top w:val="single" w:sz="4" w:space="0" w:color="000000"/>
              <w:left w:val="single" w:sz="4" w:space="0" w:color="000000"/>
              <w:bottom w:val="single" w:sz="4" w:space="0" w:color="000000"/>
              <w:right w:val="single" w:sz="4" w:space="0" w:color="auto"/>
            </w:tcBorders>
          </w:tcPr>
          <w:p w14:paraId="116617C4" w14:textId="4BA18E6E" w:rsidR="0094468E" w:rsidRPr="008F357F" w:rsidRDefault="0036516D" w:rsidP="0094468E">
            <w:pPr>
              <w:snapToGrid w:val="0"/>
              <w:jc w:val="both"/>
              <w:rPr>
                <w:rFonts w:cs="Arial"/>
                <w:color w:val="000000"/>
                <w:sz w:val="20"/>
                <w:szCs w:val="20"/>
              </w:rPr>
            </w:pPr>
            <w:r w:rsidRPr="008F357F">
              <w:rPr>
                <w:rFonts w:cs="Arial"/>
                <w:color w:val="000000"/>
                <w:sz w:val="20"/>
                <w:szCs w:val="20"/>
              </w:rPr>
              <w:t>min. 24</w:t>
            </w:r>
            <w:r w:rsidR="0094468E" w:rsidRPr="008F357F">
              <w:rPr>
                <w:rFonts w:cs="Arial"/>
                <w:color w:val="000000"/>
                <w:sz w:val="20"/>
                <w:szCs w:val="20"/>
              </w:rPr>
              <w:t xml:space="preserve"> na CPU </w:t>
            </w:r>
          </w:p>
          <w:p w14:paraId="672073D2" w14:textId="0D04EF89" w:rsidR="0094468E" w:rsidRPr="008F357F" w:rsidRDefault="0094468E" w:rsidP="0094468E">
            <w:pPr>
              <w:snapToGrid w:val="0"/>
              <w:jc w:val="both"/>
              <w:rPr>
                <w:rFonts w:cs="Arial"/>
                <w:sz w:val="20"/>
                <w:szCs w:val="20"/>
              </w:rPr>
            </w:pPr>
          </w:p>
        </w:tc>
      </w:tr>
      <w:tr w:rsidR="006C66C6" w:rsidRPr="008F357F" w14:paraId="450B09C6" w14:textId="77777777" w:rsidTr="00962A2B">
        <w:trPr>
          <w:cantSplit/>
          <w:jc w:val="center"/>
        </w:trPr>
        <w:tc>
          <w:tcPr>
            <w:tcW w:w="841" w:type="dxa"/>
            <w:tcBorders>
              <w:top w:val="single" w:sz="4" w:space="0" w:color="000000"/>
              <w:left w:val="single" w:sz="4" w:space="0" w:color="000000"/>
              <w:bottom w:val="single" w:sz="4" w:space="0" w:color="000000"/>
            </w:tcBorders>
          </w:tcPr>
          <w:p w14:paraId="6E9487FF" w14:textId="77777777" w:rsidR="006C66C6" w:rsidRPr="008F357F" w:rsidRDefault="006C66C6" w:rsidP="00962A2B">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53322FC8" w14:textId="5382CFB7" w:rsidR="006C66C6" w:rsidRPr="008F357F" w:rsidRDefault="006C66C6" w:rsidP="00962A2B">
            <w:pPr>
              <w:snapToGrid w:val="0"/>
              <w:jc w:val="both"/>
              <w:rPr>
                <w:rFonts w:cs="Arial"/>
                <w:color w:val="000000"/>
                <w:sz w:val="20"/>
                <w:szCs w:val="20"/>
              </w:rPr>
            </w:pPr>
            <w:r w:rsidRPr="008F357F">
              <w:rPr>
                <w:rFonts w:cs="Arial"/>
                <w:color w:val="000000"/>
                <w:sz w:val="20"/>
                <w:szCs w:val="20"/>
              </w:rPr>
              <w:t>Základní frekvence procesoru</w:t>
            </w:r>
          </w:p>
        </w:tc>
        <w:tc>
          <w:tcPr>
            <w:tcW w:w="4536" w:type="dxa"/>
            <w:tcBorders>
              <w:top w:val="single" w:sz="4" w:space="0" w:color="000000"/>
              <w:left w:val="single" w:sz="4" w:space="0" w:color="000000"/>
              <w:bottom w:val="single" w:sz="4" w:space="0" w:color="000000"/>
              <w:right w:val="single" w:sz="4" w:space="0" w:color="auto"/>
            </w:tcBorders>
          </w:tcPr>
          <w:p w14:paraId="475FE618" w14:textId="35150651" w:rsidR="006C66C6" w:rsidRPr="008F357F" w:rsidRDefault="006B41DA" w:rsidP="0094468E">
            <w:pPr>
              <w:snapToGrid w:val="0"/>
              <w:jc w:val="both"/>
              <w:rPr>
                <w:rFonts w:cs="Arial"/>
                <w:color w:val="000000"/>
                <w:sz w:val="20"/>
                <w:szCs w:val="20"/>
              </w:rPr>
            </w:pPr>
            <w:r w:rsidRPr="008F357F">
              <w:rPr>
                <w:rFonts w:cs="Arial"/>
                <w:color w:val="000000"/>
                <w:sz w:val="20"/>
                <w:szCs w:val="20"/>
              </w:rPr>
              <w:t>2.4 GHz</w:t>
            </w:r>
          </w:p>
        </w:tc>
      </w:tr>
      <w:tr w:rsidR="0094468E" w:rsidRPr="008F357F" w14:paraId="5694DBD5" w14:textId="77777777" w:rsidTr="00962A2B">
        <w:trPr>
          <w:cantSplit/>
          <w:jc w:val="center"/>
        </w:trPr>
        <w:tc>
          <w:tcPr>
            <w:tcW w:w="841" w:type="dxa"/>
            <w:tcBorders>
              <w:top w:val="single" w:sz="4" w:space="0" w:color="000000"/>
              <w:left w:val="single" w:sz="4" w:space="0" w:color="000000"/>
              <w:bottom w:val="single" w:sz="4" w:space="0" w:color="000000"/>
            </w:tcBorders>
          </w:tcPr>
          <w:p w14:paraId="7C88139F" w14:textId="77777777" w:rsidR="0094468E" w:rsidRPr="008F357F" w:rsidRDefault="0094468E" w:rsidP="00962A2B">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B65B81F" w14:textId="77777777" w:rsidR="0094468E" w:rsidRPr="008F357F" w:rsidRDefault="0094468E" w:rsidP="00962A2B">
            <w:pPr>
              <w:snapToGrid w:val="0"/>
              <w:jc w:val="both"/>
              <w:rPr>
                <w:rFonts w:cs="Arial"/>
                <w:color w:val="000000"/>
                <w:sz w:val="20"/>
                <w:szCs w:val="20"/>
              </w:rPr>
            </w:pPr>
            <w:r w:rsidRPr="008F357F">
              <w:rPr>
                <w:rFonts w:cs="Arial"/>
                <w:color w:val="000000"/>
                <w:sz w:val="20"/>
                <w:szCs w:val="20"/>
              </w:rPr>
              <w:t>Provedení</w:t>
            </w:r>
          </w:p>
        </w:tc>
        <w:tc>
          <w:tcPr>
            <w:tcW w:w="4536" w:type="dxa"/>
            <w:tcBorders>
              <w:top w:val="single" w:sz="4" w:space="0" w:color="000000"/>
              <w:left w:val="single" w:sz="4" w:space="0" w:color="000000"/>
              <w:bottom w:val="single" w:sz="4" w:space="0" w:color="000000"/>
              <w:right w:val="single" w:sz="4" w:space="0" w:color="auto"/>
            </w:tcBorders>
          </w:tcPr>
          <w:p w14:paraId="58552C64" w14:textId="1312712D" w:rsidR="0094468E" w:rsidRPr="008F357F" w:rsidRDefault="00F150A8" w:rsidP="00962A2B">
            <w:pPr>
              <w:snapToGrid w:val="0"/>
              <w:jc w:val="both"/>
              <w:rPr>
                <w:rFonts w:cs="Arial"/>
                <w:sz w:val="20"/>
                <w:szCs w:val="20"/>
              </w:rPr>
            </w:pPr>
            <w:r w:rsidRPr="008F357F">
              <w:rPr>
                <w:rFonts w:cs="Arial"/>
                <w:sz w:val="20"/>
                <w:szCs w:val="20"/>
              </w:rPr>
              <w:t>RACK - velikost do 2</w:t>
            </w:r>
            <w:r w:rsidR="0094468E" w:rsidRPr="008F357F">
              <w:rPr>
                <w:rFonts w:cs="Arial"/>
                <w:sz w:val="20"/>
                <w:szCs w:val="20"/>
              </w:rPr>
              <w:t>U</w:t>
            </w:r>
          </w:p>
        </w:tc>
      </w:tr>
      <w:tr w:rsidR="0094468E" w:rsidRPr="008F357F" w14:paraId="6A4FB767" w14:textId="77777777" w:rsidTr="00962A2B">
        <w:trPr>
          <w:cantSplit/>
          <w:jc w:val="center"/>
        </w:trPr>
        <w:tc>
          <w:tcPr>
            <w:tcW w:w="841" w:type="dxa"/>
            <w:tcBorders>
              <w:top w:val="single" w:sz="4" w:space="0" w:color="000000"/>
              <w:left w:val="single" w:sz="4" w:space="0" w:color="000000"/>
              <w:bottom w:val="single" w:sz="4" w:space="0" w:color="000000"/>
            </w:tcBorders>
          </w:tcPr>
          <w:p w14:paraId="27C25C9D" w14:textId="77777777" w:rsidR="0094468E" w:rsidRPr="008F357F" w:rsidRDefault="0094468E"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667AB87" w14:textId="77777777" w:rsidR="0094468E" w:rsidRPr="008F357F" w:rsidRDefault="0094468E" w:rsidP="00962A2B">
            <w:pPr>
              <w:snapToGrid w:val="0"/>
              <w:jc w:val="both"/>
              <w:rPr>
                <w:rFonts w:cs="Arial"/>
                <w:color w:val="000000"/>
                <w:sz w:val="20"/>
                <w:szCs w:val="20"/>
              </w:rPr>
            </w:pPr>
            <w:r w:rsidRPr="008F357F">
              <w:rPr>
                <w:rFonts w:cs="Arial"/>
                <w:color w:val="000000"/>
                <w:sz w:val="20"/>
                <w:szCs w:val="20"/>
              </w:rPr>
              <w:t>Napájení</w:t>
            </w:r>
          </w:p>
        </w:tc>
        <w:tc>
          <w:tcPr>
            <w:tcW w:w="4536" w:type="dxa"/>
            <w:tcBorders>
              <w:top w:val="single" w:sz="4" w:space="0" w:color="000000"/>
              <w:left w:val="single" w:sz="4" w:space="0" w:color="000000"/>
              <w:bottom w:val="single" w:sz="4" w:space="0" w:color="000000"/>
              <w:right w:val="single" w:sz="4" w:space="0" w:color="auto"/>
            </w:tcBorders>
          </w:tcPr>
          <w:p w14:paraId="322C5899" w14:textId="77777777" w:rsidR="0094468E" w:rsidRPr="008F357F" w:rsidRDefault="0094468E" w:rsidP="00962A2B">
            <w:pPr>
              <w:rPr>
                <w:rFonts w:cs="Arial"/>
                <w:sz w:val="20"/>
                <w:szCs w:val="20"/>
              </w:rPr>
            </w:pPr>
            <w:r w:rsidRPr="008F357F">
              <w:rPr>
                <w:rFonts w:cs="Arial"/>
                <w:sz w:val="20"/>
                <w:szCs w:val="20"/>
              </w:rPr>
              <w:t xml:space="preserve">redundantní napájecí zdroje (min. 2) </w:t>
            </w:r>
          </w:p>
        </w:tc>
      </w:tr>
      <w:tr w:rsidR="0094468E" w:rsidRPr="008F357F" w14:paraId="7FBA0562" w14:textId="77777777" w:rsidTr="00C14FC6">
        <w:trPr>
          <w:cantSplit/>
          <w:trHeight w:val="495"/>
          <w:jc w:val="center"/>
        </w:trPr>
        <w:tc>
          <w:tcPr>
            <w:tcW w:w="841" w:type="dxa"/>
            <w:tcBorders>
              <w:top w:val="single" w:sz="4" w:space="0" w:color="000000"/>
              <w:left w:val="single" w:sz="4" w:space="0" w:color="000000"/>
              <w:bottom w:val="single" w:sz="4" w:space="0" w:color="000000"/>
            </w:tcBorders>
          </w:tcPr>
          <w:p w14:paraId="0F3BD1BF" w14:textId="77777777" w:rsidR="0094468E" w:rsidRPr="008F357F" w:rsidRDefault="0094468E"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4EA5260" w14:textId="77777777" w:rsidR="0094468E" w:rsidRPr="008F357F" w:rsidRDefault="0094468E" w:rsidP="00962A2B">
            <w:pPr>
              <w:snapToGrid w:val="0"/>
              <w:jc w:val="both"/>
              <w:rPr>
                <w:rFonts w:cs="Arial"/>
                <w:color w:val="000000"/>
                <w:sz w:val="20"/>
                <w:szCs w:val="20"/>
              </w:rPr>
            </w:pPr>
            <w:r w:rsidRPr="008F357F">
              <w:rPr>
                <w:rFonts w:cs="Arial"/>
                <w:color w:val="000000"/>
                <w:sz w:val="20"/>
                <w:szCs w:val="20"/>
              </w:rPr>
              <w:t>Rodina procesoru</w:t>
            </w:r>
          </w:p>
        </w:tc>
        <w:tc>
          <w:tcPr>
            <w:tcW w:w="4536" w:type="dxa"/>
            <w:tcBorders>
              <w:top w:val="single" w:sz="4" w:space="0" w:color="000000"/>
              <w:left w:val="single" w:sz="4" w:space="0" w:color="000000"/>
              <w:bottom w:val="single" w:sz="4" w:space="0" w:color="000000"/>
              <w:right w:val="single" w:sz="4" w:space="0" w:color="auto"/>
            </w:tcBorders>
          </w:tcPr>
          <w:p w14:paraId="2C66D304" w14:textId="42FF9F25" w:rsidR="00874F9F" w:rsidRPr="008F357F" w:rsidRDefault="0094468E" w:rsidP="00D51A9F">
            <w:pPr>
              <w:snapToGrid w:val="0"/>
              <w:jc w:val="both"/>
              <w:rPr>
                <w:rFonts w:cs="Arial"/>
                <w:color w:val="000000"/>
                <w:sz w:val="20"/>
                <w:szCs w:val="20"/>
              </w:rPr>
            </w:pPr>
            <w:r w:rsidRPr="008F357F">
              <w:rPr>
                <w:rFonts w:cs="Arial"/>
                <w:color w:val="000000"/>
                <w:sz w:val="20"/>
                <w:szCs w:val="20"/>
              </w:rPr>
              <w:t>x-86 (podpora 64bit)</w:t>
            </w:r>
            <w:r w:rsidR="00765865" w:rsidRPr="008F357F">
              <w:rPr>
                <w:rFonts w:cs="Arial"/>
                <w:color w:val="000000"/>
                <w:sz w:val="20"/>
                <w:szCs w:val="20"/>
              </w:rPr>
              <w:t>, podpora virtualizace</w:t>
            </w:r>
          </w:p>
        </w:tc>
      </w:tr>
      <w:tr w:rsidR="00874F9F" w:rsidRPr="008F357F" w14:paraId="26EB39E4" w14:textId="77777777" w:rsidTr="00962A2B">
        <w:trPr>
          <w:cantSplit/>
          <w:jc w:val="center"/>
        </w:trPr>
        <w:tc>
          <w:tcPr>
            <w:tcW w:w="841" w:type="dxa"/>
            <w:tcBorders>
              <w:top w:val="single" w:sz="4" w:space="0" w:color="000000"/>
              <w:left w:val="single" w:sz="4" w:space="0" w:color="000000"/>
              <w:bottom w:val="single" w:sz="4" w:space="0" w:color="000000"/>
            </w:tcBorders>
          </w:tcPr>
          <w:p w14:paraId="196E0A61" w14:textId="77777777" w:rsidR="00874F9F" w:rsidRPr="008F357F" w:rsidRDefault="00874F9F"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D90E815" w14:textId="680A83E1" w:rsidR="00874F9F" w:rsidRPr="008F357F" w:rsidRDefault="00874F9F" w:rsidP="00962A2B">
            <w:pPr>
              <w:snapToGrid w:val="0"/>
              <w:jc w:val="both"/>
              <w:rPr>
                <w:rFonts w:cs="Arial"/>
                <w:color w:val="000000"/>
                <w:sz w:val="20"/>
                <w:szCs w:val="20"/>
              </w:rPr>
            </w:pPr>
            <w:r w:rsidRPr="008F357F">
              <w:rPr>
                <w:rFonts w:cs="Arial"/>
                <w:color w:val="000000"/>
                <w:sz w:val="20"/>
                <w:szCs w:val="20"/>
              </w:rPr>
              <w:t>Diskový subsystém</w:t>
            </w:r>
          </w:p>
        </w:tc>
        <w:tc>
          <w:tcPr>
            <w:tcW w:w="4536" w:type="dxa"/>
            <w:tcBorders>
              <w:top w:val="single" w:sz="4" w:space="0" w:color="000000"/>
              <w:left w:val="single" w:sz="4" w:space="0" w:color="000000"/>
              <w:bottom w:val="single" w:sz="4" w:space="0" w:color="000000"/>
              <w:right w:val="single" w:sz="4" w:space="0" w:color="auto"/>
            </w:tcBorders>
          </w:tcPr>
          <w:p w14:paraId="2B2433FD" w14:textId="59DAE394" w:rsidR="00874F9F" w:rsidRPr="008F357F" w:rsidRDefault="008F357F" w:rsidP="00962A2B">
            <w:pPr>
              <w:snapToGrid w:val="0"/>
              <w:jc w:val="both"/>
              <w:rPr>
                <w:rFonts w:cs="Arial"/>
                <w:color w:val="000000"/>
                <w:sz w:val="20"/>
                <w:szCs w:val="20"/>
              </w:rPr>
            </w:pPr>
            <w:r w:rsidRPr="008F357F">
              <w:rPr>
                <w:rFonts w:cs="Arial"/>
                <w:color w:val="000000"/>
                <w:sz w:val="20"/>
                <w:szCs w:val="20"/>
              </w:rPr>
              <w:t>k</w:t>
            </w:r>
            <w:r w:rsidR="00874F9F" w:rsidRPr="008F357F">
              <w:rPr>
                <w:rFonts w:cs="Arial"/>
                <w:color w:val="000000"/>
                <w:sz w:val="20"/>
                <w:szCs w:val="20"/>
              </w:rPr>
              <w:t>apacita 100 GB v režimu RAID 1</w:t>
            </w:r>
          </w:p>
        </w:tc>
      </w:tr>
      <w:tr w:rsidR="00874F9F" w:rsidRPr="008F357F" w14:paraId="73B3A4DE" w14:textId="77777777" w:rsidTr="00962A2B">
        <w:trPr>
          <w:cantSplit/>
          <w:jc w:val="center"/>
        </w:trPr>
        <w:tc>
          <w:tcPr>
            <w:tcW w:w="841" w:type="dxa"/>
            <w:tcBorders>
              <w:top w:val="single" w:sz="4" w:space="0" w:color="000000"/>
              <w:left w:val="single" w:sz="4" w:space="0" w:color="000000"/>
              <w:bottom w:val="single" w:sz="4" w:space="0" w:color="000000"/>
            </w:tcBorders>
          </w:tcPr>
          <w:p w14:paraId="1E6D8501" w14:textId="77777777" w:rsidR="00874F9F" w:rsidRPr="008F357F" w:rsidRDefault="00874F9F"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A942957" w14:textId="77777777" w:rsidR="00874F9F" w:rsidRPr="008F357F" w:rsidRDefault="00874F9F" w:rsidP="00962A2B">
            <w:pPr>
              <w:snapToGrid w:val="0"/>
              <w:jc w:val="both"/>
              <w:rPr>
                <w:rFonts w:cs="Arial"/>
                <w:color w:val="000000"/>
                <w:sz w:val="20"/>
                <w:szCs w:val="20"/>
              </w:rPr>
            </w:pPr>
            <w:r w:rsidRPr="008F357F">
              <w:rPr>
                <w:rFonts w:cs="Arial"/>
                <w:color w:val="000000"/>
                <w:sz w:val="20"/>
                <w:szCs w:val="20"/>
              </w:rPr>
              <w:t>RAM</w:t>
            </w:r>
          </w:p>
        </w:tc>
        <w:tc>
          <w:tcPr>
            <w:tcW w:w="4536" w:type="dxa"/>
            <w:tcBorders>
              <w:top w:val="single" w:sz="4" w:space="0" w:color="000000"/>
              <w:left w:val="single" w:sz="4" w:space="0" w:color="000000"/>
              <w:bottom w:val="single" w:sz="4" w:space="0" w:color="000000"/>
              <w:right w:val="single" w:sz="4" w:space="0" w:color="auto"/>
            </w:tcBorders>
          </w:tcPr>
          <w:p w14:paraId="5102CE5D" w14:textId="77777777" w:rsidR="00874F9F" w:rsidRPr="008F357F" w:rsidRDefault="00874F9F" w:rsidP="00962A2B">
            <w:pPr>
              <w:snapToGrid w:val="0"/>
              <w:jc w:val="both"/>
              <w:rPr>
                <w:rFonts w:cs="Arial"/>
                <w:color w:val="000000"/>
                <w:sz w:val="20"/>
                <w:szCs w:val="20"/>
              </w:rPr>
            </w:pPr>
            <w:r w:rsidRPr="008F357F">
              <w:rPr>
                <w:rFonts w:cs="Arial"/>
                <w:color w:val="000000"/>
                <w:sz w:val="20"/>
                <w:szCs w:val="20"/>
              </w:rPr>
              <w:t>768GB</w:t>
            </w:r>
          </w:p>
        </w:tc>
      </w:tr>
      <w:tr w:rsidR="00874F9F" w:rsidRPr="008F357F" w14:paraId="6F2DE426" w14:textId="77777777" w:rsidTr="00962A2B">
        <w:trPr>
          <w:cantSplit/>
          <w:jc w:val="center"/>
        </w:trPr>
        <w:tc>
          <w:tcPr>
            <w:tcW w:w="841" w:type="dxa"/>
            <w:tcBorders>
              <w:top w:val="single" w:sz="4" w:space="0" w:color="000000"/>
              <w:left w:val="single" w:sz="4" w:space="0" w:color="000000"/>
              <w:bottom w:val="single" w:sz="4" w:space="0" w:color="000000"/>
            </w:tcBorders>
          </w:tcPr>
          <w:p w14:paraId="4DC8C5BE" w14:textId="77777777" w:rsidR="00874F9F" w:rsidRPr="008F357F" w:rsidRDefault="00874F9F"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A56F5D9" w14:textId="77777777" w:rsidR="00874F9F" w:rsidRPr="008F357F" w:rsidRDefault="00874F9F" w:rsidP="00962A2B">
            <w:pPr>
              <w:snapToGrid w:val="0"/>
              <w:jc w:val="both"/>
              <w:rPr>
                <w:rFonts w:cs="Arial"/>
                <w:color w:val="000000"/>
                <w:sz w:val="20"/>
                <w:szCs w:val="20"/>
              </w:rPr>
            </w:pPr>
            <w:r w:rsidRPr="008F357F">
              <w:rPr>
                <w:rFonts w:cs="Arial"/>
                <w:color w:val="000000"/>
                <w:sz w:val="20"/>
                <w:szCs w:val="20"/>
              </w:rPr>
              <w:t>SAN HBA</w:t>
            </w:r>
          </w:p>
        </w:tc>
        <w:tc>
          <w:tcPr>
            <w:tcW w:w="4536" w:type="dxa"/>
            <w:tcBorders>
              <w:top w:val="single" w:sz="4" w:space="0" w:color="000000"/>
              <w:left w:val="single" w:sz="4" w:space="0" w:color="000000"/>
              <w:bottom w:val="single" w:sz="4" w:space="0" w:color="000000"/>
              <w:right w:val="single" w:sz="4" w:space="0" w:color="auto"/>
            </w:tcBorders>
          </w:tcPr>
          <w:p w14:paraId="652247EB" w14:textId="7ECE1D6F" w:rsidR="00874F9F" w:rsidRPr="008F357F" w:rsidRDefault="00874F9F" w:rsidP="00962A2B">
            <w:pPr>
              <w:snapToGrid w:val="0"/>
              <w:jc w:val="both"/>
              <w:rPr>
                <w:rFonts w:cs="Arial"/>
                <w:color w:val="000000"/>
                <w:sz w:val="20"/>
                <w:szCs w:val="20"/>
              </w:rPr>
            </w:pPr>
            <w:r w:rsidRPr="008F357F">
              <w:rPr>
                <w:rFonts w:cs="Arial"/>
                <w:color w:val="000000"/>
                <w:sz w:val="20"/>
                <w:szCs w:val="20"/>
              </w:rPr>
              <w:t>2x16Gb</w:t>
            </w:r>
            <w:r w:rsidR="00E84CBD" w:rsidRPr="008F357F">
              <w:rPr>
                <w:rFonts w:cs="Arial"/>
                <w:color w:val="000000"/>
                <w:sz w:val="20"/>
                <w:szCs w:val="20"/>
              </w:rPr>
              <w:t xml:space="preserve"> (2x single-port HBA)</w:t>
            </w:r>
          </w:p>
        </w:tc>
      </w:tr>
      <w:tr w:rsidR="00874F9F" w:rsidRPr="008F357F" w14:paraId="48B7FE0C" w14:textId="77777777" w:rsidTr="00962A2B">
        <w:trPr>
          <w:cantSplit/>
          <w:jc w:val="center"/>
        </w:trPr>
        <w:tc>
          <w:tcPr>
            <w:tcW w:w="841" w:type="dxa"/>
            <w:tcBorders>
              <w:top w:val="single" w:sz="4" w:space="0" w:color="000000"/>
              <w:left w:val="single" w:sz="4" w:space="0" w:color="000000"/>
              <w:bottom w:val="single" w:sz="4" w:space="0" w:color="000000"/>
            </w:tcBorders>
          </w:tcPr>
          <w:p w14:paraId="4E968794" w14:textId="77777777" w:rsidR="00874F9F" w:rsidRPr="008F357F" w:rsidRDefault="00874F9F"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FDC29AE" w14:textId="77777777" w:rsidR="00874F9F" w:rsidRPr="008F357F" w:rsidRDefault="00874F9F" w:rsidP="00962A2B">
            <w:pPr>
              <w:snapToGrid w:val="0"/>
              <w:jc w:val="both"/>
              <w:rPr>
                <w:rFonts w:cs="Arial"/>
                <w:color w:val="000000"/>
                <w:sz w:val="20"/>
                <w:szCs w:val="20"/>
              </w:rPr>
            </w:pPr>
            <w:r w:rsidRPr="008F357F">
              <w:rPr>
                <w:rFonts w:cs="Arial"/>
                <w:color w:val="000000"/>
                <w:sz w:val="20"/>
                <w:szCs w:val="20"/>
              </w:rPr>
              <w:t>LAN</w:t>
            </w:r>
          </w:p>
        </w:tc>
        <w:tc>
          <w:tcPr>
            <w:tcW w:w="4536" w:type="dxa"/>
            <w:tcBorders>
              <w:top w:val="single" w:sz="4" w:space="0" w:color="000000"/>
              <w:left w:val="single" w:sz="4" w:space="0" w:color="000000"/>
              <w:bottom w:val="single" w:sz="4" w:space="0" w:color="000000"/>
              <w:right w:val="single" w:sz="4" w:space="0" w:color="auto"/>
            </w:tcBorders>
          </w:tcPr>
          <w:p w14:paraId="3C37EE26" w14:textId="77777777" w:rsidR="00874F9F" w:rsidRPr="008F357F" w:rsidRDefault="00874F9F" w:rsidP="00962A2B">
            <w:pPr>
              <w:snapToGrid w:val="0"/>
              <w:jc w:val="both"/>
              <w:rPr>
                <w:rFonts w:cs="Arial"/>
                <w:color w:val="000000"/>
                <w:sz w:val="20"/>
                <w:szCs w:val="20"/>
              </w:rPr>
            </w:pPr>
            <w:r w:rsidRPr="008F357F">
              <w:rPr>
                <w:rFonts w:cs="Arial"/>
                <w:color w:val="000000"/>
                <w:sz w:val="20"/>
                <w:szCs w:val="20"/>
              </w:rPr>
              <w:t xml:space="preserve">4x 10Gb </w:t>
            </w:r>
          </w:p>
        </w:tc>
      </w:tr>
      <w:tr w:rsidR="00874F9F" w:rsidRPr="008F357F" w14:paraId="482EA7B1" w14:textId="77777777" w:rsidTr="00962A2B">
        <w:trPr>
          <w:cantSplit/>
          <w:jc w:val="center"/>
        </w:trPr>
        <w:tc>
          <w:tcPr>
            <w:tcW w:w="841" w:type="dxa"/>
            <w:tcBorders>
              <w:top w:val="single" w:sz="4" w:space="0" w:color="000000"/>
              <w:left w:val="single" w:sz="4" w:space="0" w:color="000000"/>
              <w:bottom w:val="single" w:sz="4" w:space="0" w:color="000000"/>
            </w:tcBorders>
          </w:tcPr>
          <w:p w14:paraId="5599EED2" w14:textId="77777777" w:rsidR="00874F9F" w:rsidRPr="008F357F" w:rsidRDefault="00874F9F"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D6BCDAD" w14:textId="77777777" w:rsidR="00874F9F" w:rsidRPr="008F357F" w:rsidRDefault="00874F9F" w:rsidP="00962A2B">
            <w:pPr>
              <w:snapToGrid w:val="0"/>
              <w:jc w:val="both"/>
              <w:rPr>
                <w:rFonts w:cs="Arial"/>
                <w:color w:val="000000"/>
                <w:sz w:val="20"/>
                <w:szCs w:val="20"/>
              </w:rPr>
            </w:pPr>
            <w:r w:rsidRPr="008F357F">
              <w:rPr>
                <w:rFonts w:cs="Arial"/>
                <w:color w:val="000000"/>
                <w:sz w:val="20"/>
                <w:szCs w:val="20"/>
              </w:rPr>
              <w:t>Plně 64bit HW a SW architektura</w:t>
            </w:r>
          </w:p>
        </w:tc>
        <w:tc>
          <w:tcPr>
            <w:tcW w:w="4536" w:type="dxa"/>
            <w:tcBorders>
              <w:top w:val="single" w:sz="4" w:space="0" w:color="000000"/>
              <w:left w:val="single" w:sz="4" w:space="0" w:color="000000"/>
              <w:bottom w:val="single" w:sz="4" w:space="0" w:color="000000"/>
              <w:right w:val="single" w:sz="4" w:space="0" w:color="auto"/>
            </w:tcBorders>
          </w:tcPr>
          <w:p w14:paraId="7BBE2216" w14:textId="3D599815" w:rsidR="00874F9F" w:rsidRPr="008F357F" w:rsidRDefault="008F357F" w:rsidP="00962A2B">
            <w:pPr>
              <w:snapToGrid w:val="0"/>
              <w:jc w:val="both"/>
              <w:rPr>
                <w:rFonts w:cs="Arial"/>
                <w:color w:val="000000"/>
                <w:sz w:val="20"/>
                <w:szCs w:val="20"/>
              </w:rPr>
            </w:pPr>
            <w:r w:rsidRPr="008F357F">
              <w:rPr>
                <w:rFonts w:cs="Arial"/>
                <w:color w:val="000000"/>
                <w:sz w:val="20"/>
                <w:szCs w:val="20"/>
              </w:rPr>
              <w:t>p</w:t>
            </w:r>
            <w:r w:rsidR="00874F9F" w:rsidRPr="008F357F">
              <w:rPr>
                <w:rFonts w:cs="Arial"/>
                <w:color w:val="000000"/>
                <w:sz w:val="20"/>
                <w:szCs w:val="20"/>
              </w:rPr>
              <w:t>ožadováno</w:t>
            </w:r>
          </w:p>
        </w:tc>
      </w:tr>
      <w:tr w:rsidR="00874F9F" w:rsidRPr="008F357F" w14:paraId="6A653F19" w14:textId="77777777" w:rsidTr="00962A2B">
        <w:trPr>
          <w:cantSplit/>
          <w:jc w:val="center"/>
        </w:trPr>
        <w:tc>
          <w:tcPr>
            <w:tcW w:w="841" w:type="dxa"/>
            <w:tcBorders>
              <w:top w:val="single" w:sz="4" w:space="0" w:color="000000"/>
              <w:left w:val="single" w:sz="4" w:space="0" w:color="000000"/>
              <w:bottom w:val="single" w:sz="4" w:space="0" w:color="000000"/>
            </w:tcBorders>
          </w:tcPr>
          <w:p w14:paraId="40E41B53" w14:textId="77777777" w:rsidR="00874F9F" w:rsidRPr="008F357F" w:rsidRDefault="00874F9F"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9F919D2" w14:textId="77777777" w:rsidR="00874F9F" w:rsidRPr="008F357F" w:rsidRDefault="00874F9F" w:rsidP="00962A2B">
            <w:pPr>
              <w:rPr>
                <w:rFonts w:cs="Arial"/>
                <w:sz w:val="20"/>
                <w:szCs w:val="20"/>
              </w:rPr>
            </w:pPr>
            <w:r w:rsidRPr="008F357F">
              <w:rPr>
                <w:rFonts w:cs="Arial"/>
                <w:sz w:val="20"/>
                <w:szCs w:val="20"/>
              </w:rPr>
              <w:t>Hardwarová akcelerace šifrování AES</w:t>
            </w:r>
          </w:p>
        </w:tc>
        <w:tc>
          <w:tcPr>
            <w:tcW w:w="4536" w:type="dxa"/>
            <w:tcBorders>
              <w:top w:val="single" w:sz="4" w:space="0" w:color="000000"/>
              <w:left w:val="single" w:sz="4" w:space="0" w:color="000000"/>
              <w:bottom w:val="single" w:sz="4" w:space="0" w:color="000000"/>
              <w:right w:val="single" w:sz="4" w:space="0" w:color="auto"/>
            </w:tcBorders>
          </w:tcPr>
          <w:p w14:paraId="34603886" w14:textId="312C2603" w:rsidR="00874F9F" w:rsidRPr="008F357F" w:rsidRDefault="008F357F" w:rsidP="00962A2B">
            <w:pPr>
              <w:snapToGrid w:val="0"/>
              <w:jc w:val="both"/>
              <w:rPr>
                <w:rFonts w:cs="Arial"/>
                <w:color w:val="000000"/>
                <w:sz w:val="20"/>
                <w:szCs w:val="20"/>
              </w:rPr>
            </w:pPr>
            <w:r w:rsidRPr="008F357F">
              <w:rPr>
                <w:rFonts w:cs="Arial"/>
                <w:color w:val="000000"/>
                <w:sz w:val="20"/>
                <w:szCs w:val="20"/>
              </w:rPr>
              <w:t>p</w:t>
            </w:r>
            <w:r w:rsidR="00874F9F" w:rsidRPr="008F357F">
              <w:rPr>
                <w:rFonts w:cs="Arial"/>
                <w:color w:val="000000"/>
                <w:sz w:val="20"/>
                <w:szCs w:val="20"/>
              </w:rPr>
              <w:t>ožadováno</w:t>
            </w:r>
          </w:p>
        </w:tc>
      </w:tr>
      <w:tr w:rsidR="00874F9F" w:rsidRPr="008F357F" w14:paraId="374F1AC0" w14:textId="77777777" w:rsidTr="00962A2B">
        <w:trPr>
          <w:cantSplit/>
          <w:jc w:val="center"/>
        </w:trPr>
        <w:tc>
          <w:tcPr>
            <w:tcW w:w="841" w:type="dxa"/>
            <w:tcBorders>
              <w:top w:val="single" w:sz="4" w:space="0" w:color="000000"/>
              <w:left w:val="single" w:sz="4" w:space="0" w:color="000000"/>
              <w:bottom w:val="single" w:sz="4" w:space="0" w:color="000000"/>
            </w:tcBorders>
          </w:tcPr>
          <w:p w14:paraId="49329ACB" w14:textId="77777777" w:rsidR="00874F9F" w:rsidRPr="008F357F" w:rsidRDefault="00874F9F" w:rsidP="00765865">
            <w:pPr>
              <w:numPr>
                <w:ilvl w:val="0"/>
                <w:numId w:val="12"/>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35692920" w14:textId="6BECC839" w:rsidR="00874F9F" w:rsidRPr="008F357F" w:rsidRDefault="00E50A49" w:rsidP="00962A2B">
            <w:pPr>
              <w:snapToGrid w:val="0"/>
              <w:jc w:val="both"/>
              <w:rPr>
                <w:rFonts w:cs="Arial"/>
                <w:color w:val="000000"/>
                <w:sz w:val="20"/>
                <w:szCs w:val="20"/>
              </w:rPr>
            </w:pPr>
            <w:r w:rsidRPr="008F357F">
              <w:rPr>
                <w:rFonts w:cs="Arial"/>
                <w:color w:val="000000"/>
                <w:sz w:val="20"/>
                <w:szCs w:val="20"/>
              </w:rPr>
              <w:t>Vzdálený management</w:t>
            </w:r>
            <w:r w:rsidR="00874F9F" w:rsidRPr="008F357F">
              <w:rPr>
                <w:rFonts w:cs="Arial"/>
                <w:color w:val="000000"/>
                <w:sz w:val="20"/>
                <w:szCs w:val="20"/>
              </w:rPr>
              <w:t xml:space="preserve"> </w:t>
            </w:r>
          </w:p>
        </w:tc>
        <w:tc>
          <w:tcPr>
            <w:tcW w:w="4536" w:type="dxa"/>
            <w:tcBorders>
              <w:top w:val="single" w:sz="4" w:space="0" w:color="000000"/>
              <w:left w:val="single" w:sz="4" w:space="0" w:color="000000"/>
              <w:bottom w:val="single" w:sz="4" w:space="0" w:color="000000"/>
              <w:right w:val="single" w:sz="4" w:space="0" w:color="auto"/>
            </w:tcBorders>
          </w:tcPr>
          <w:p w14:paraId="1E5B8020" w14:textId="77777777" w:rsidR="00874F9F" w:rsidRPr="008F357F" w:rsidRDefault="00874F9F" w:rsidP="00962A2B">
            <w:pPr>
              <w:snapToGrid w:val="0"/>
              <w:jc w:val="both"/>
              <w:rPr>
                <w:rFonts w:cs="Arial"/>
                <w:color w:val="000000"/>
                <w:sz w:val="20"/>
                <w:szCs w:val="20"/>
              </w:rPr>
            </w:pPr>
            <w:r w:rsidRPr="008F357F">
              <w:rPr>
                <w:rFonts w:cs="Arial"/>
                <w:sz w:val="20"/>
                <w:szCs w:val="20"/>
              </w:rPr>
              <w:t>KVM, console, virtual media</w:t>
            </w:r>
          </w:p>
        </w:tc>
      </w:tr>
    </w:tbl>
    <w:p w14:paraId="2911BC5E" w14:textId="77777777" w:rsidR="00500D0D" w:rsidRDefault="00500D0D" w:rsidP="0094468E">
      <w:pPr>
        <w:jc w:val="center"/>
        <w:rPr>
          <w:rStyle w:val="Nzevknihy"/>
          <w:rFonts w:ascii="Arial" w:hAnsi="Arial" w:cs="Arial"/>
          <w:sz w:val="20"/>
        </w:rPr>
      </w:pPr>
    </w:p>
    <w:p w14:paraId="0222BA52" w14:textId="214BB66A" w:rsidR="0094468E" w:rsidRPr="00A50DFC" w:rsidRDefault="00EE01B0" w:rsidP="0094468E">
      <w:pPr>
        <w:jc w:val="center"/>
        <w:rPr>
          <w:rStyle w:val="Nzevknihy"/>
          <w:rFonts w:ascii="Arial" w:hAnsi="Arial" w:cs="Arial"/>
          <w:sz w:val="20"/>
        </w:rPr>
      </w:pPr>
      <w:r w:rsidRPr="00A50DFC">
        <w:rPr>
          <w:rStyle w:val="Nzevknihy"/>
          <w:rFonts w:ascii="Arial" w:hAnsi="Arial" w:cs="Arial"/>
          <w:sz w:val="20"/>
        </w:rPr>
        <w:t>Tabulka č. 6</w:t>
      </w:r>
      <w:r w:rsidR="0094468E" w:rsidRPr="00A50DFC">
        <w:rPr>
          <w:rStyle w:val="Nzevknihy"/>
          <w:rFonts w:ascii="Arial" w:hAnsi="Arial" w:cs="Arial"/>
          <w:sz w:val="20"/>
        </w:rPr>
        <w:t xml:space="preserve"> – minimální parametry virtualizačního serveru</w:t>
      </w:r>
      <w:r w:rsidR="005419AD" w:rsidRPr="00A50DFC">
        <w:rPr>
          <w:rStyle w:val="Nzevknihy"/>
          <w:rFonts w:ascii="Arial" w:hAnsi="Arial" w:cs="Arial"/>
          <w:sz w:val="20"/>
        </w:rPr>
        <w:t xml:space="preserve"> – TYP B</w:t>
      </w:r>
    </w:p>
    <w:p w14:paraId="1C93634D" w14:textId="77777777" w:rsidR="0094468E" w:rsidRPr="00B254EE" w:rsidRDefault="0094468E" w:rsidP="00C504AB">
      <w:pPr>
        <w:rPr>
          <w:rFonts w:cs="Arial"/>
        </w:rPr>
      </w:pPr>
    </w:p>
    <w:p w14:paraId="43B4C79F" w14:textId="77777777" w:rsidR="00865B07" w:rsidRPr="00B254EE" w:rsidRDefault="00865B07" w:rsidP="00C504AB">
      <w:pPr>
        <w:rPr>
          <w:rFonts w:cs="Arial"/>
        </w:rPr>
      </w:pPr>
    </w:p>
    <w:p w14:paraId="1F47E018" w14:textId="3CABF367" w:rsidR="005048B1" w:rsidRPr="00B254EE" w:rsidRDefault="005048B1" w:rsidP="0002423E">
      <w:pPr>
        <w:pStyle w:val="Nadpis40"/>
        <w:rPr>
          <w:rStyle w:val="Nzevknihy"/>
          <w:rFonts w:ascii="Arial" w:eastAsiaTheme="minorEastAsia" w:hAnsi="Arial" w:cs="Arial"/>
          <w:b/>
          <w:bCs w:val="0"/>
          <w:i w:val="0"/>
          <w:iCs/>
        </w:rPr>
      </w:pPr>
      <w:r w:rsidRPr="00B254EE">
        <w:rPr>
          <w:rStyle w:val="Nzevknihy"/>
          <w:rFonts w:ascii="Arial" w:eastAsiaTheme="minorEastAsia" w:hAnsi="Arial" w:cs="Arial"/>
          <w:b/>
          <w:bCs w:val="0"/>
          <w:i w:val="0"/>
          <w:iCs/>
        </w:rPr>
        <w:t xml:space="preserve">Požadavky na zapojení do komunikační infrastruktury </w:t>
      </w:r>
    </w:p>
    <w:p w14:paraId="65615C77" w14:textId="77777777" w:rsidR="005048B1" w:rsidRPr="00B254EE" w:rsidRDefault="005048B1" w:rsidP="005048B1">
      <w:pPr>
        <w:rPr>
          <w:rStyle w:val="Nzevknihy"/>
          <w:rFonts w:ascii="Arial" w:eastAsiaTheme="minorEastAsia" w:hAnsi="Arial" w:cs="Arial"/>
          <w:b w:val="0"/>
          <w:bCs w:val="0"/>
          <w:i w:val="0"/>
          <w:iCs w:val="0"/>
        </w:rPr>
      </w:pPr>
    </w:p>
    <w:p w14:paraId="2BA5979A" w14:textId="0AD59120" w:rsidR="005048B1" w:rsidRPr="00B254EE" w:rsidRDefault="005048B1" w:rsidP="00225340">
      <w:pPr>
        <w:jc w:val="both"/>
        <w:rPr>
          <w:rStyle w:val="Nzevknihy"/>
          <w:rFonts w:ascii="Arial" w:eastAsiaTheme="minorEastAsia" w:hAnsi="Arial" w:cs="Arial"/>
          <w:b w:val="0"/>
          <w:bCs w:val="0"/>
          <w:i w:val="0"/>
          <w:iCs w:val="0"/>
        </w:rPr>
      </w:pPr>
      <w:r w:rsidRPr="00B254EE">
        <w:rPr>
          <w:rStyle w:val="Nzevknihy"/>
          <w:rFonts w:ascii="Arial" w:eastAsiaTheme="minorEastAsia" w:hAnsi="Arial" w:cs="Arial"/>
          <w:b w:val="0"/>
          <w:bCs w:val="0"/>
          <w:i w:val="0"/>
          <w:iCs w:val="0"/>
        </w:rPr>
        <w:t>Ka</w:t>
      </w:r>
      <w:r w:rsidR="00F47947" w:rsidRPr="00B254EE">
        <w:rPr>
          <w:rStyle w:val="Nzevknihy"/>
          <w:rFonts w:ascii="Arial" w:eastAsiaTheme="minorEastAsia" w:hAnsi="Arial" w:cs="Arial"/>
          <w:b w:val="0"/>
          <w:bCs w:val="0"/>
          <w:i w:val="0"/>
          <w:iCs w:val="0"/>
        </w:rPr>
        <w:t>ždý fy</w:t>
      </w:r>
      <w:r w:rsidRPr="00B254EE">
        <w:rPr>
          <w:rStyle w:val="Nzevknihy"/>
          <w:rFonts w:ascii="Arial" w:eastAsiaTheme="minorEastAsia" w:hAnsi="Arial" w:cs="Arial"/>
          <w:b w:val="0"/>
          <w:bCs w:val="0"/>
          <w:i w:val="0"/>
          <w:iCs w:val="0"/>
        </w:rPr>
        <w:t xml:space="preserve">zický server musí být </w:t>
      </w:r>
      <w:r w:rsidR="00F47947" w:rsidRPr="00B254EE">
        <w:rPr>
          <w:rStyle w:val="Nzevknihy"/>
          <w:rFonts w:ascii="Arial" w:eastAsiaTheme="minorEastAsia" w:hAnsi="Arial" w:cs="Arial"/>
          <w:b w:val="0"/>
          <w:bCs w:val="0"/>
          <w:i w:val="0"/>
          <w:iCs w:val="0"/>
        </w:rPr>
        <w:t xml:space="preserve">připojen </w:t>
      </w:r>
      <w:r w:rsidRPr="00B254EE">
        <w:rPr>
          <w:rStyle w:val="Nzevknihy"/>
          <w:rFonts w:ascii="Arial" w:eastAsiaTheme="minorEastAsia" w:hAnsi="Arial" w:cs="Arial"/>
          <w:b w:val="0"/>
          <w:bCs w:val="0"/>
          <w:i w:val="0"/>
          <w:iCs w:val="0"/>
        </w:rPr>
        <w:t>do komunikač</w:t>
      </w:r>
      <w:r w:rsidR="0036516D" w:rsidRPr="00B254EE">
        <w:rPr>
          <w:rStyle w:val="Nzevknihy"/>
          <w:rFonts w:ascii="Arial" w:eastAsiaTheme="minorEastAsia" w:hAnsi="Arial" w:cs="Arial"/>
          <w:b w:val="0"/>
          <w:bCs w:val="0"/>
          <w:i w:val="0"/>
          <w:iCs w:val="0"/>
        </w:rPr>
        <w:t>n</w:t>
      </w:r>
      <w:r w:rsidRPr="00B254EE">
        <w:rPr>
          <w:rStyle w:val="Nzevknihy"/>
          <w:rFonts w:ascii="Arial" w:eastAsiaTheme="minorEastAsia" w:hAnsi="Arial" w:cs="Arial"/>
          <w:b w:val="0"/>
          <w:bCs w:val="0"/>
          <w:i w:val="0"/>
          <w:iCs w:val="0"/>
        </w:rPr>
        <w:t>í infrastruktury</w:t>
      </w:r>
      <w:r w:rsidR="00F47947" w:rsidRPr="00B254EE">
        <w:rPr>
          <w:rStyle w:val="Nzevknihy"/>
          <w:rFonts w:ascii="Arial" w:eastAsiaTheme="minorEastAsia" w:hAnsi="Arial" w:cs="Arial"/>
          <w:b w:val="0"/>
          <w:bCs w:val="0"/>
          <w:i w:val="0"/>
          <w:iCs w:val="0"/>
        </w:rPr>
        <w:t xml:space="preserve"> redundantním způsobem. Popis komunikační infrastruktury je uveden v </w:t>
      </w:r>
      <w:r w:rsidR="00F47947" w:rsidRPr="00A55422">
        <w:rPr>
          <w:rStyle w:val="Nzevknihy"/>
          <w:rFonts w:ascii="Arial" w:eastAsiaTheme="minorEastAsia" w:hAnsi="Arial" w:cs="Arial"/>
          <w:b w:val="0"/>
          <w:bCs w:val="0"/>
          <w:i w:val="0"/>
          <w:iCs w:val="0"/>
        </w:rPr>
        <w:t xml:space="preserve">bodě </w:t>
      </w:r>
      <w:r w:rsidR="00C43386" w:rsidRPr="00A55422">
        <w:rPr>
          <w:rStyle w:val="Nzevknihy"/>
          <w:rFonts w:ascii="Arial" w:hAnsi="Arial"/>
          <w:b w:val="0"/>
          <w:i w:val="0"/>
        </w:rPr>
        <w:t>3</w:t>
      </w:r>
      <w:r w:rsidR="00AC4699" w:rsidRPr="00A55422">
        <w:rPr>
          <w:rStyle w:val="Nzevknihy"/>
          <w:rFonts w:ascii="Arial" w:hAnsi="Arial"/>
          <w:b w:val="0"/>
          <w:i w:val="0"/>
        </w:rPr>
        <w:t>.</w:t>
      </w:r>
      <w:r w:rsidR="00AC4699" w:rsidRPr="00A55422">
        <w:rPr>
          <w:rStyle w:val="Nzevknihy"/>
          <w:rFonts w:ascii="Arial" w:eastAsiaTheme="minorEastAsia" w:hAnsi="Arial" w:cs="Arial"/>
          <w:b w:val="0"/>
          <w:bCs w:val="0"/>
          <w:i w:val="0"/>
          <w:iCs w:val="0"/>
        </w:rPr>
        <w:t>3</w:t>
      </w:r>
      <w:r w:rsidR="00AC4699" w:rsidRPr="00A55422">
        <w:rPr>
          <w:rStyle w:val="Nzevknihy"/>
          <w:rFonts w:ascii="Arial" w:hAnsi="Arial"/>
          <w:b w:val="0"/>
          <w:i w:val="0"/>
        </w:rPr>
        <w:t>.1</w:t>
      </w:r>
      <w:r w:rsidR="00F47947" w:rsidRPr="00A55422">
        <w:rPr>
          <w:rStyle w:val="Nzevknihy"/>
          <w:rFonts w:ascii="Arial" w:eastAsiaTheme="minorEastAsia" w:hAnsi="Arial" w:cs="Arial"/>
          <w:b w:val="0"/>
          <w:bCs w:val="0"/>
          <w:i w:val="0"/>
          <w:iCs w:val="0"/>
        </w:rPr>
        <w:t>.</w:t>
      </w:r>
      <w:r w:rsidR="00F47947" w:rsidRPr="00B254EE">
        <w:rPr>
          <w:rStyle w:val="Nzevknihy"/>
          <w:rFonts w:ascii="Arial" w:eastAsiaTheme="minorEastAsia" w:hAnsi="Arial" w:cs="Arial"/>
          <w:b w:val="0"/>
          <w:bCs w:val="0"/>
          <w:i w:val="0"/>
          <w:iCs w:val="0"/>
        </w:rPr>
        <w:t xml:space="preserve"> Minimální požadavky jsou </w:t>
      </w:r>
      <w:r w:rsidR="00AC4699" w:rsidRPr="00B254EE">
        <w:rPr>
          <w:rStyle w:val="Nzevknihy"/>
          <w:rFonts w:ascii="Arial" w:eastAsiaTheme="minorEastAsia" w:hAnsi="Arial" w:cs="Arial"/>
          <w:b w:val="0"/>
          <w:bCs w:val="0"/>
          <w:i w:val="0"/>
          <w:iCs w:val="0"/>
        </w:rPr>
        <w:t>uvedeny na</w:t>
      </w:r>
      <w:r w:rsidR="00F47947" w:rsidRPr="00B254EE">
        <w:rPr>
          <w:rStyle w:val="Nzevknihy"/>
          <w:rFonts w:ascii="Arial" w:eastAsiaTheme="minorEastAsia" w:hAnsi="Arial" w:cs="Arial"/>
          <w:b w:val="0"/>
          <w:bCs w:val="0"/>
          <w:i w:val="0"/>
          <w:iCs w:val="0"/>
        </w:rPr>
        <w:t xml:space="preserve"> obrázku </w:t>
      </w:r>
      <w:r w:rsidR="00F47947" w:rsidRPr="00A55422">
        <w:rPr>
          <w:rStyle w:val="Nzevknihy"/>
          <w:rFonts w:ascii="Arial" w:eastAsiaTheme="minorEastAsia" w:hAnsi="Arial" w:cs="Arial"/>
          <w:b w:val="0"/>
          <w:bCs w:val="0"/>
          <w:i w:val="0"/>
          <w:iCs w:val="0"/>
        </w:rPr>
        <w:t>číslo</w:t>
      </w:r>
      <w:r w:rsidR="00AC4699" w:rsidRPr="00A55422">
        <w:rPr>
          <w:rStyle w:val="Nzevknihy"/>
          <w:rFonts w:ascii="Arial" w:eastAsiaTheme="minorEastAsia" w:hAnsi="Arial" w:cs="Arial"/>
          <w:b w:val="0"/>
          <w:bCs w:val="0"/>
          <w:i w:val="0"/>
          <w:iCs w:val="0"/>
        </w:rPr>
        <w:t xml:space="preserve"> 5</w:t>
      </w:r>
      <w:r w:rsidR="003F64E2" w:rsidRPr="00A55422">
        <w:rPr>
          <w:rStyle w:val="Nzevknihy"/>
          <w:rFonts w:ascii="Arial" w:eastAsiaTheme="minorEastAsia" w:hAnsi="Arial" w:cs="Arial"/>
          <w:b w:val="0"/>
          <w:bCs w:val="0"/>
          <w:i w:val="0"/>
          <w:iCs w:val="0"/>
        </w:rPr>
        <w:t>.</w:t>
      </w:r>
      <w:r w:rsidR="003F64E2" w:rsidRPr="00B254EE">
        <w:rPr>
          <w:rStyle w:val="Nzevknihy"/>
          <w:rFonts w:ascii="Arial" w:eastAsiaTheme="minorEastAsia" w:hAnsi="Arial" w:cs="Arial"/>
          <w:b w:val="0"/>
          <w:bCs w:val="0"/>
          <w:i w:val="0"/>
          <w:iCs w:val="0"/>
        </w:rPr>
        <w:t xml:space="preserve"> – zapojení jednotlivého virtualizačního serveru do</w:t>
      </w:r>
      <w:r w:rsidR="00500D0D">
        <w:rPr>
          <w:rStyle w:val="Nzevknihy"/>
          <w:rFonts w:ascii="Arial" w:eastAsiaTheme="minorEastAsia" w:hAnsi="Arial" w:cs="Arial"/>
          <w:b w:val="0"/>
          <w:bCs w:val="0"/>
          <w:i w:val="0"/>
          <w:iCs w:val="0"/>
        </w:rPr>
        <w:t> </w:t>
      </w:r>
      <w:r w:rsidR="003F64E2" w:rsidRPr="00B254EE">
        <w:rPr>
          <w:rStyle w:val="Nzevknihy"/>
          <w:rFonts w:ascii="Arial" w:eastAsiaTheme="minorEastAsia" w:hAnsi="Arial" w:cs="Arial"/>
          <w:b w:val="0"/>
          <w:bCs w:val="0"/>
          <w:i w:val="0"/>
          <w:iCs w:val="0"/>
        </w:rPr>
        <w:t>komunikační infrastruktury, a lze je charakteritizovat takto:</w:t>
      </w:r>
    </w:p>
    <w:p w14:paraId="0EB06FC0" w14:textId="77777777" w:rsidR="003F64E2" w:rsidRPr="00B254EE" w:rsidRDefault="003F64E2" w:rsidP="005048B1">
      <w:pPr>
        <w:rPr>
          <w:rStyle w:val="Nzevknihy"/>
          <w:rFonts w:ascii="Arial" w:eastAsiaTheme="minorEastAsia" w:hAnsi="Arial" w:cs="Arial"/>
          <w:b w:val="0"/>
          <w:bCs w:val="0"/>
          <w:i w:val="0"/>
          <w:iCs w:val="0"/>
        </w:rPr>
      </w:pPr>
    </w:p>
    <w:p w14:paraId="21BBD6CB" w14:textId="6601B31D" w:rsidR="003F64E2" w:rsidRPr="00B254EE" w:rsidRDefault="003F64E2" w:rsidP="00225340">
      <w:pPr>
        <w:pStyle w:val="Odstavecseseznamem"/>
        <w:numPr>
          <w:ilvl w:val="0"/>
          <w:numId w:val="13"/>
        </w:numPr>
        <w:jc w:val="both"/>
        <w:rPr>
          <w:rStyle w:val="Nzevknihy"/>
          <w:rFonts w:ascii="Arial" w:eastAsiaTheme="minorEastAsia" w:hAnsi="Arial" w:cs="Arial"/>
          <w:b w:val="0"/>
          <w:bCs w:val="0"/>
          <w:i w:val="0"/>
          <w:iCs w:val="0"/>
        </w:rPr>
      </w:pPr>
      <w:r w:rsidRPr="00B254EE">
        <w:rPr>
          <w:rStyle w:val="Nzevknihy"/>
          <w:rFonts w:ascii="Arial" w:eastAsiaTheme="minorEastAsia" w:hAnsi="Arial" w:cs="Arial"/>
          <w:b w:val="0"/>
          <w:bCs w:val="0"/>
          <w:i w:val="0"/>
          <w:iCs w:val="0"/>
        </w:rPr>
        <w:t>spojení s diskovými poli SAN redundantním způsobem</w:t>
      </w:r>
      <w:r w:rsidR="00522614" w:rsidRPr="00B254EE">
        <w:rPr>
          <w:rStyle w:val="Nzevknihy"/>
          <w:rFonts w:ascii="Arial" w:eastAsiaTheme="minorEastAsia" w:hAnsi="Arial" w:cs="Arial"/>
          <w:b w:val="0"/>
          <w:bCs w:val="0"/>
          <w:i w:val="0"/>
          <w:iCs w:val="0"/>
        </w:rPr>
        <w:t xml:space="preserve"> (trasa A, trasa B)</w:t>
      </w:r>
      <w:r w:rsidRPr="00B254EE">
        <w:rPr>
          <w:rStyle w:val="Nzevknihy"/>
          <w:rFonts w:ascii="Arial" w:eastAsiaTheme="minorEastAsia" w:hAnsi="Arial" w:cs="Arial"/>
          <w:b w:val="0"/>
          <w:bCs w:val="0"/>
          <w:i w:val="0"/>
          <w:iCs w:val="0"/>
        </w:rPr>
        <w:t xml:space="preserve"> o</w:t>
      </w:r>
      <w:r w:rsidR="00500D0D">
        <w:rPr>
          <w:rStyle w:val="Nzevknihy"/>
          <w:rFonts w:ascii="Arial" w:eastAsiaTheme="minorEastAsia" w:hAnsi="Arial" w:cs="Arial"/>
          <w:b w:val="0"/>
          <w:bCs w:val="0"/>
          <w:i w:val="0"/>
          <w:iCs w:val="0"/>
        </w:rPr>
        <w:t> </w:t>
      </w:r>
      <w:r w:rsidR="00AC4699" w:rsidRPr="00B254EE">
        <w:rPr>
          <w:rStyle w:val="Nzevknihy"/>
          <w:rFonts w:ascii="Arial" w:eastAsiaTheme="minorEastAsia" w:hAnsi="Arial" w:cs="Arial"/>
          <w:b w:val="0"/>
          <w:bCs w:val="0"/>
          <w:i w:val="0"/>
          <w:iCs w:val="0"/>
        </w:rPr>
        <w:t>kapacitě</w:t>
      </w:r>
      <w:r w:rsidRPr="00B254EE">
        <w:rPr>
          <w:rStyle w:val="Nzevknihy"/>
          <w:rFonts w:ascii="Arial" w:eastAsiaTheme="minorEastAsia" w:hAnsi="Arial" w:cs="Arial"/>
          <w:b w:val="0"/>
          <w:bCs w:val="0"/>
          <w:i w:val="0"/>
          <w:iCs w:val="0"/>
        </w:rPr>
        <w:t xml:space="preserve"> jedné trasy 16 Gbps</w:t>
      </w:r>
      <w:r w:rsidR="0036516D" w:rsidRPr="00B254EE">
        <w:rPr>
          <w:rStyle w:val="Nzevknihy"/>
          <w:rFonts w:ascii="Arial" w:eastAsiaTheme="minorEastAsia" w:hAnsi="Arial" w:cs="Arial"/>
          <w:b w:val="0"/>
          <w:bCs w:val="0"/>
          <w:i w:val="0"/>
          <w:iCs w:val="0"/>
        </w:rPr>
        <w:t xml:space="preserve"> v řežimu Active-Active (</w:t>
      </w:r>
      <w:r w:rsidR="0036516D" w:rsidRPr="00A55422">
        <w:rPr>
          <w:rStyle w:val="Nzevknihy"/>
          <w:rFonts w:ascii="Arial" w:eastAsiaTheme="minorEastAsia" w:hAnsi="Arial" w:cs="Arial"/>
          <w:b w:val="0"/>
          <w:bCs w:val="0"/>
          <w:i w:val="0"/>
          <w:iCs w:val="0"/>
        </w:rPr>
        <w:t>obrázek č. 6)</w:t>
      </w:r>
      <w:r w:rsidR="008F357F">
        <w:rPr>
          <w:rStyle w:val="Nzevknihy"/>
          <w:rFonts w:ascii="Arial" w:eastAsiaTheme="minorEastAsia" w:hAnsi="Arial" w:cs="Arial"/>
          <w:b w:val="0"/>
          <w:bCs w:val="0"/>
          <w:i w:val="0"/>
          <w:iCs w:val="0"/>
        </w:rPr>
        <w:t>,</w:t>
      </w:r>
    </w:p>
    <w:p w14:paraId="6D700AA3" w14:textId="05BB0667" w:rsidR="003F64E2" w:rsidRPr="00B254EE" w:rsidRDefault="003F64E2" w:rsidP="00225340">
      <w:pPr>
        <w:pStyle w:val="Odstavecseseznamem"/>
        <w:numPr>
          <w:ilvl w:val="0"/>
          <w:numId w:val="13"/>
        </w:numPr>
        <w:jc w:val="both"/>
        <w:rPr>
          <w:rStyle w:val="Nzevknihy"/>
          <w:rFonts w:ascii="Arial" w:eastAsiaTheme="minorEastAsia" w:hAnsi="Arial" w:cs="Arial"/>
          <w:b w:val="0"/>
          <w:bCs w:val="0"/>
          <w:i w:val="0"/>
          <w:iCs w:val="0"/>
        </w:rPr>
      </w:pPr>
      <w:r w:rsidRPr="00B254EE">
        <w:rPr>
          <w:rStyle w:val="Nzevknihy"/>
          <w:rFonts w:ascii="Arial" w:eastAsiaTheme="minorEastAsia" w:hAnsi="Arial" w:cs="Arial"/>
          <w:b w:val="0"/>
          <w:bCs w:val="0"/>
          <w:i w:val="0"/>
          <w:iCs w:val="0"/>
        </w:rPr>
        <w:t>spojení s hlavní sítí (MAIN NETWORK) redundantním způsobem</w:t>
      </w:r>
      <w:r w:rsidR="00522614" w:rsidRPr="00B254EE">
        <w:rPr>
          <w:rStyle w:val="Nzevknihy"/>
          <w:rFonts w:ascii="Arial" w:eastAsiaTheme="minorEastAsia" w:hAnsi="Arial" w:cs="Arial"/>
          <w:b w:val="0"/>
          <w:bCs w:val="0"/>
          <w:i w:val="0"/>
          <w:iCs w:val="0"/>
        </w:rPr>
        <w:t xml:space="preserve"> (trasa A, trasa B)</w:t>
      </w:r>
      <w:r w:rsidRPr="00B254EE">
        <w:rPr>
          <w:rStyle w:val="Nzevknihy"/>
          <w:rFonts w:ascii="Arial" w:eastAsiaTheme="minorEastAsia" w:hAnsi="Arial" w:cs="Arial"/>
          <w:b w:val="0"/>
          <w:bCs w:val="0"/>
          <w:i w:val="0"/>
          <w:iCs w:val="0"/>
        </w:rPr>
        <w:t xml:space="preserve"> o </w:t>
      </w:r>
      <w:r w:rsidR="00AC4699" w:rsidRPr="00B254EE">
        <w:rPr>
          <w:rStyle w:val="Nzevknihy"/>
          <w:rFonts w:ascii="Arial" w:eastAsiaTheme="minorEastAsia" w:hAnsi="Arial" w:cs="Arial"/>
          <w:b w:val="0"/>
          <w:bCs w:val="0"/>
          <w:i w:val="0"/>
          <w:iCs w:val="0"/>
        </w:rPr>
        <w:t>kapacitě</w:t>
      </w:r>
      <w:r w:rsidRPr="00B254EE">
        <w:rPr>
          <w:rStyle w:val="Nzevknihy"/>
          <w:rFonts w:ascii="Arial" w:eastAsiaTheme="minorEastAsia" w:hAnsi="Arial" w:cs="Arial"/>
          <w:b w:val="0"/>
          <w:bCs w:val="0"/>
          <w:i w:val="0"/>
          <w:iCs w:val="0"/>
        </w:rPr>
        <w:t xml:space="preserve"> jedné trasy 10 Gbps</w:t>
      </w:r>
      <w:r w:rsidR="008F357F">
        <w:rPr>
          <w:rStyle w:val="Nzevknihy"/>
          <w:rFonts w:ascii="Arial" w:eastAsiaTheme="minorEastAsia" w:hAnsi="Arial" w:cs="Arial"/>
          <w:b w:val="0"/>
          <w:bCs w:val="0"/>
          <w:i w:val="0"/>
          <w:iCs w:val="0"/>
        </w:rPr>
        <w:t>,</w:t>
      </w:r>
    </w:p>
    <w:p w14:paraId="7241DB40" w14:textId="2EE38F6C" w:rsidR="003F64E2" w:rsidRPr="00B254EE" w:rsidRDefault="00522614" w:rsidP="00225340">
      <w:pPr>
        <w:pStyle w:val="Odstavecseseznamem"/>
        <w:numPr>
          <w:ilvl w:val="0"/>
          <w:numId w:val="13"/>
        </w:numPr>
        <w:jc w:val="both"/>
        <w:rPr>
          <w:rStyle w:val="Nzevknihy"/>
          <w:rFonts w:ascii="Arial" w:eastAsiaTheme="minorEastAsia" w:hAnsi="Arial" w:cs="Arial"/>
          <w:b w:val="0"/>
          <w:bCs w:val="0"/>
          <w:i w:val="0"/>
          <w:iCs w:val="0"/>
        </w:rPr>
      </w:pPr>
      <w:r w:rsidRPr="00B254EE">
        <w:rPr>
          <w:rStyle w:val="Nzevknihy"/>
          <w:rFonts w:ascii="Arial" w:eastAsiaTheme="minorEastAsia" w:hAnsi="Arial" w:cs="Arial"/>
          <w:b w:val="0"/>
          <w:bCs w:val="0"/>
          <w:i w:val="0"/>
          <w:iCs w:val="0"/>
        </w:rPr>
        <w:t>spojení se síti pro správu (MANAGEMENT NETWORK) o minimální šířce pásma 1 Gbps</w:t>
      </w:r>
      <w:r w:rsidR="008F357F">
        <w:rPr>
          <w:rStyle w:val="Nzevknihy"/>
          <w:rFonts w:ascii="Arial" w:eastAsiaTheme="minorEastAsia" w:hAnsi="Arial" w:cs="Arial"/>
          <w:b w:val="0"/>
          <w:bCs w:val="0"/>
          <w:i w:val="0"/>
          <w:iCs w:val="0"/>
        </w:rPr>
        <w:t>,</w:t>
      </w:r>
      <w:r w:rsidRPr="00B254EE">
        <w:rPr>
          <w:rStyle w:val="Nzevknihy"/>
          <w:rFonts w:ascii="Arial" w:eastAsiaTheme="minorEastAsia" w:hAnsi="Arial" w:cs="Arial"/>
          <w:b w:val="0"/>
          <w:bCs w:val="0"/>
          <w:i w:val="0"/>
          <w:iCs w:val="0"/>
        </w:rPr>
        <w:t xml:space="preserve"> </w:t>
      </w:r>
    </w:p>
    <w:p w14:paraId="156A5897" w14:textId="6B01FDCB" w:rsidR="003F64E2" w:rsidRPr="00B254EE" w:rsidRDefault="00522614" w:rsidP="00225340">
      <w:pPr>
        <w:pStyle w:val="Odstavecseseznamem"/>
        <w:numPr>
          <w:ilvl w:val="0"/>
          <w:numId w:val="13"/>
        </w:numPr>
        <w:jc w:val="both"/>
        <w:rPr>
          <w:rStyle w:val="Nzevknihy"/>
          <w:rFonts w:ascii="Arial" w:eastAsiaTheme="minorEastAsia" w:hAnsi="Arial" w:cs="Arial"/>
          <w:b w:val="0"/>
          <w:bCs w:val="0"/>
          <w:i w:val="0"/>
          <w:iCs w:val="0"/>
        </w:rPr>
      </w:pPr>
      <w:r w:rsidRPr="00B254EE">
        <w:rPr>
          <w:rStyle w:val="Nzevknihy"/>
          <w:rFonts w:ascii="Arial" w:eastAsiaTheme="minorEastAsia" w:hAnsi="Arial" w:cs="Arial"/>
          <w:b w:val="0"/>
          <w:bCs w:val="0"/>
          <w:i w:val="0"/>
          <w:iCs w:val="0"/>
        </w:rPr>
        <w:t xml:space="preserve">spojení se sítí pro přenos virtuálních serverů za provozu (LIVE MIGRATION NETWORK) o </w:t>
      </w:r>
      <w:r w:rsidR="00AC4699" w:rsidRPr="00B254EE">
        <w:rPr>
          <w:rStyle w:val="Nzevknihy"/>
          <w:rFonts w:ascii="Arial" w:eastAsiaTheme="minorEastAsia" w:hAnsi="Arial" w:cs="Arial"/>
          <w:b w:val="0"/>
          <w:bCs w:val="0"/>
          <w:i w:val="0"/>
          <w:iCs w:val="0"/>
        </w:rPr>
        <w:t>kapacitě</w:t>
      </w:r>
      <w:r w:rsidRPr="00B254EE">
        <w:rPr>
          <w:rStyle w:val="Nzevknihy"/>
          <w:rFonts w:ascii="Arial" w:eastAsiaTheme="minorEastAsia" w:hAnsi="Arial" w:cs="Arial"/>
          <w:b w:val="0"/>
          <w:bCs w:val="0"/>
          <w:i w:val="0"/>
          <w:iCs w:val="0"/>
        </w:rPr>
        <w:t xml:space="preserve"> 10 Gbps, která však může (ale nemusí) být sdílena s hlavní sítí (MAIN NETWORK)</w:t>
      </w:r>
      <w:r w:rsidR="008F357F">
        <w:rPr>
          <w:rStyle w:val="Nzevknihy"/>
          <w:rFonts w:ascii="Arial" w:eastAsiaTheme="minorEastAsia" w:hAnsi="Arial" w:cs="Arial"/>
          <w:b w:val="0"/>
          <w:bCs w:val="0"/>
          <w:i w:val="0"/>
          <w:iCs w:val="0"/>
        </w:rPr>
        <w:t>.</w:t>
      </w:r>
    </w:p>
    <w:p w14:paraId="33D50869" w14:textId="77777777" w:rsidR="003F64E2" w:rsidRPr="00B254EE" w:rsidRDefault="003F64E2" w:rsidP="003F64E2">
      <w:pPr>
        <w:ind w:firstLine="0"/>
        <w:rPr>
          <w:rStyle w:val="Nzevknihy"/>
          <w:rFonts w:ascii="Arial" w:eastAsiaTheme="minorEastAsia" w:hAnsi="Arial" w:cs="Arial"/>
          <w:b w:val="0"/>
          <w:bCs w:val="0"/>
          <w:i w:val="0"/>
          <w:iCs w:val="0"/>
        </w:rPr>
      </w:pPr>
    </w:p>
    <w:p w14:paraId="6DA60F27" w14:textId="77777777" w:rsidR="00F47947" w:rsidRPr="00B254EE" w:rsidRDefault="00F47947" w:rsidP="005048B1">
      <w:pPr>
        <w:rPr>
          <w:rStyle w:val="Nzevknihy"/>
          <w:rFonts w:ascii="Arial" w:eastAsiaTheme="minorEastAsia" w:hAnsi="Arial" w:cs="Arial"/>
          <w:b w:val="0"/>
          <w:bCs w:val="0"/>
          <w:i w:val="0"/>
          <w:iCs w:val="0"/>
        </w:rPr>
      </w:pPr>
    </w:p>
    <w:p w14:paraId="4EFBEAC3" w14:textId="77777777" w:rsidR="00F47947" w:rsidRPr="00B254EE" w:rsidRDefault="00F47947" w:rsidP="005048B1">
      <w:pPr>
        <w:rPr>
          <w:rStyle w:val="Nzevknihy"/>
          <w:rFonts w:ascii="Arial" w:eastAsiaTheme="minorEastAsia" w:hAnsi="Arial" w:cs="Arial"/>
          <w:b w:val="0"/>
          <w:bCs w:val="0"/>
          <w:i w:val="0"/>
          <w:iCs w:val="0"/>
        </w:rPr>
      </w:pPr>
    </w:p>
    <w:p w14:paraId="4DB0C87F" w14:textId="77777777" w:rsidR="00F47947" w:rsidRPr="00B254EE" w:rsidRDefault="00F47947" w:rsidP="005048B1">
      <w:pPr>
        <w:rPr>
          <w:rStyle w:val="Nzevknihy"/>
          <w:rFonts w:ascii="Arial" w:eastAsiaTheme="minorEastAsia" w:hAnsi="Arial" w:cs="Arial"/>
          <w:b w:val="0"/>
          <w:bCs w:val="0"/>
          <w:i w:val="0"/>
          <w:iCs w:val="0"/>
        </w:rPr>
      </w:pPr>
    </w:p>
    <w:p w14:paraId="44BAF707" w14:textId="56144A67" w:rsidR="00AC4699" w:rsidRDefault="00F47947" w:rsidP="0036516D">
      <w:pPr>
        <w:jc w:val="center"/>
        <w:rPr>
          <w:rStyle w:val="Nzevknihy"/>
          <w:rFonts w:ascii="Arial" w:hAnsi="Arial" w:cs="Arial"/>
        </w:rPr>
      </w:pPr>
      <w:r w:rsidRPr="00A50DFC">
        <w:rPr>
          <w:rFonts w:cs="Arial"/>
          <w:noProof/>
          <w:sz w:val="20"/>
        </w:rPr>
        <w:lastRenderedPageBreak/>
        <w:drawing>
          <wp:anchor distT="0" distB="0" distL="114300" distR="114300" simplePos="0" relativeHeight="251657216" behindDoc="0" locked="0" layoutInCell="1" allowOverlap="1" wp14:anchorId="671AA730" wp14:editId="5D43A807">
            <wp:simplePos x="0" y="0"/>
            <wp:positionH relativeFrom="column">
              <wp:align>left</wp:align>
            </wp:positionH>
            <wp:positionV relativeFrom="paragraph">
              <wp:align>top</wp:align>
            </wp:positionV>
            <wp:extent cx="5759450" cy="430720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5759450" cy="4307205"/>
                    </a:xfrm>
                    <a:prstGeom prst="rect">
                      <a:avLst/>
                    </a:prstGeom>
                  </pic:spPr>
                </pic:pic>
              </a:graphicData>
            </a:graphic>
          </wp:anchor>
        </w:drawing>
      </w:r>
      <w:r w:rsidRPr="00A50DFC">
        <w:rPr>
          <w:rStyle w:val="Nzevknihy"/>
          <w:rFonts w:ascii="Arial" w:eastAsiaTheme="minorEastAsia" w:hAnsi="Arial" w:cs="Arial"/>
          <w:b w:val="0"/>
          <w:bCs w:val="0"/>
          <w:i w:val="0"/>
          <w:iCs w:val="0"/>
          <w:sz w:val="20"/>
        </w:rPr>
        <w:tab/>
      </w:r>
      <w:r w:rsidRPr="00A50DFC">
        <w:rPr>
          <w:rStyle w:val="Nzevknihy"/>
          <w:rFonts w:ascii="Arial" w:hAnsi="Arial" w:cs="Arial"/>
          <w:sz w:val="20"/>
        </w:rPr>
        <w:t>Obr</w:t>
      </w:r>
      <w:r w:rsidR="00AC4699" w:rsidRPr="00A50DFC">
        <w:rPr>
          <w:rStyle w:val="Nzevknihy"/>
          <w:rFonts w:ascii="Arial" w:hAnsi="Arial" w:cs="Arial"/>
          <w:sz w:val="20"/>
        </w:rPr>
        <w:t>ázek č. 5</w:t>
      </w:r>
      <w:r w:rsidRPr="00A50DFC">
        <w:rPr>
          <w:rStyle w:val="Nzevknihy"/>
          <w:rFonts w:ascii="Arial" w:hAnsi="Arial" w:cs="Arial"/>
          <w:sz w:val="20"/>
        </w:rPr>
        <w:t xml:space="preserve"> – zapojení jednotlivého </w:t>
      </w:r>
      <w:r w:rsidR="003F64E2" w:rsidRPr="00A50DFC">
        <w:rPr>
          <w:rStyle w:val="Nzevknihy"/>
          <w:rFonts w:ascii="Arial" w:hAnsi="Arial" w:cs="Arial"/>
          <w:sz w:val="20"/>
        </w:rPr>
        <w:t xml:space="preserve">virtualizačního </w:t>
      </w:r>
      <w:r w:rsidRPr="00A50DFC">
        <w:rPr>
          <w:rStyle w:val="Nzevknihy"/>
          <w:rFonts w:ascii="Arial" w:hAnsi="Arial" w:cs="Arial"/>
          <w:sz w:val="20"/>
        </w:rPr>
        <w:t xml:space="preserve">serveru do komunikační </w:t>
      </w:r>
      <w:r w:rsidRPr="00B254EE">
        <w:rPr>
          <w:rStyle w:val="Nzevknihy"/>
          <w:rFonts w:ascii="Arial" w:hAnsi="Arial" w:cs="Arial"/>
        </w:rPr>
        <w:t>infrastruktury</w:t>
      </w:r>
    </w:p>
    <w:p w14:paraId="4672539A" w14:textId="77777777" w:rsidR="008F357F" w:rsidRPr="00B254EE" w:rsidRDefault="008F357F" w:rsidP="0036516D">
      <w:pPr>
        <w:jc w:val="center"/>
        <w:rPr>
          <w:rStyle w:val="Nzevknihy"/>
          <w:rFonts w:ascii="Arial" w:hAnsi="Arial" w:cs="Arial"/>
        </w:rPr>
      </w:pPr>
    </w:p>
    <w:p w14:paraId="53A38FB3" w14:textId="4B4A7FE7" w:rsidR="00AC4699" w:rsidRPr="00B254EE" w:rsidRDefault="00C20C8D" w:rsidP="00B208CC">
      <w:pPr>
        <w:jc w:val="center"/>
        <w:rPr>
          <w:rStyle w:val="Nzevknihy"/>
          <w:rFonts w:ascii="Arial" w:eastAsiaTheme="minorEastAsia" w:hAnsi="Arial" w:cs="Arial"/>
          <w:b w:val="0"/>
          <w:bCs w:val="0"/>
          <w:i w:val="0"/>
          <w:iCs w:val="0"/>
        </w:rPr>
      </w:pPr>
      <w:r w:rsidRPr="00B254EE">
        <w:rPr>
          <w:rFonts w:cs="Arial"/>
        </w:rPr>
        <w:object w:dxaOrig="5280" w:dyaOrig="7050" w14:anchorId="2ECA839D">
          <v:shape id="_x0000_i1029" type="#_x0000_t75" style="width:219.75pt;height:294pt" o:ole="">
            <v:imagedata r:id="rId43" o:title=""/>
          </v:shape>
          <o:OLEObject Type="Embed" ProgID="Visio.Drawing.15" ShapeID="_x0000_i1029" DrawAspect="Content" ObjectID="_1483436726" r:id="rId44"/>
        </w:object>
      </w:r>
    </w:p>
    <w:p w14:paraId="19DD4FE2" w14:textId="5A2A66AB" w:rsidR="0036516D" w:rsidRPr="00A50DFC" w:rsidRDefault="0036516D" w:rsidP="0036516D">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 xml:space="preserve">Obrázek č. 6 – zapojení virtualizačního serveru do SAN části komunikační infrastruktury v režimu Active-Active </w:t>
      </w:r>
    </w:p>
    <w:p w14:paraId="0AB5B8FA" w14:textId="22C31935" w:rsidR="005048B1" w:rsidRPr="00B254EE" w:rsidRDefault="00F47947" w:rsidP="005048B1">
      <w:pPr>
        <w:pStyle w:val="Heading3-Numbers"/>
        <w:numPr>
          <w:ilvl w:val="0"/>
          <w:numId w:val="0"/>
        </w:numPr>
        <w:rPr>
          <w:rStyle w:val="Nzevknihy"/>
          <w:rFonts w:ascii="Arial" w:eastAsiaTheme="minorEastAsia" w:hAnsi="Arial" w:cs="Arial"/>
          <w:b/>
          <w:bCs w:val="0"/>
          <w:i w:val="0"/>
          <w:iCs w:val="0"/>
        </w:rPr>
      </w:pPr>
      <w:r w:rsidRPr="00B254EE">
        <w:rPr>
          <w:rStyle w:val="Nzevknihy"/>
          <w:rFonts w:ascii="Arial" w:eastAsiaTheme="minorEastAsia" w:hAnsi="Arial" w:cs="Arial"/>
          <w:b/>
          <w:bCs w:val="0"/>
          <w:i w:val="0"/>
          <w:iCs w:val="0"/>
        </w:rPr>
        <w:lastRenderedPageBreak/>
        <w:br w:type="textWrapping" w:clear="all"/>
      </w:r>
    </w:p>
    <w:p w14:paraId="2B31671A" w14:textId="77777777" w:rsidR="00C33DE5" w:rsidRPr="00B254EE" w:rsidRDefault="00C33DE5" w:rsidP="00C33DE5">
      <w:pPr>
        <w:rPr>
          <w:rFonts w:cs="Arial"/>
        </w:rPr>
      </w:pPr>
    </w:p>
    <w:p w14:paraId="27C68AEB" w14:textId="6EB21F73" w:rsidR="00C33DE5" w:rsidRPr="00B254EE" w:rsidRDefault="00C33DE5" w:rsidP="0002423E">
      <w:pPr>
        <w:pStyle w:val="Nadpis40"/>
      </w:pPr>
      <w:r w:rsidRPr="00B254EE">
        <w:t xml:space="preserve">Požadavky na kompatibilitu </w:t>
      </w:r>
    </w:p>
    <w:p w14:paraId="081A4B5C" w14:textId="14D7939B" w:rsidR="00DE1F8B" w:rsidRPr="00B254EE" w:rsidRDefault="00DE1F8B" w:rsidP="00225340">
      <w:pPr>
        <w:jc w:val="both"/>
        <w:rPr>
          <w:rFonts w:eastAsia="Times New Roman" w:cs="Arial"/>
        </w:rPr>
      </w:pPr>
      <w:r w:rsidRPr="00B254EE">
        <w:rPr>
          <w:rFonts w:eastAsia="Times New Roman" w:cs="Arial"/>
        </w:rPr>
        <w:t xml:space="preserve">Uchazečem navržené servery musí být zcela kompatibilní s ostatními částmi </w:t>
      </w:r>
      <w:r w:rsidR="00225340">
        <w:rPr>
          <w:rFonts w:eastAsia="Times New Roman" w:cs="Arial"/>
        </w:rPr>
        <w:t>DDC</w:t>
      </w:r>
      <w:r w:rsidR="00560286" w:rsidRPr="00B254EE">
        <w:rPr>
          <w:rFonts w:eastAsia="Times New Roman" w:cs="Arial"/>
        </w:rPr>
        <w:t xml:space="preserve"> (softwarová i hardwarová část). </w:t>
      </w:r>
    </w:p>
    <w:p w14:paraId="2CA63503" w14:textId="77777777" w:rsidR="00765865" w:rsidRPr="00B254EE" w:rsidRDefault="00765865" w:rsidP="00225340">
      <w:pPr>
        <w:jc w:val="both"/>
        <w:rPr>
          <w:rFonts w:eastAsia="Times New Roman" w:cs="Arial"/>
        </w:rPr>
      </w:pPr>
    </w:p>
    <w:p w14:paraId="7F4C7905" w14:textId="2ED311B3" w:rsidR="00765865" w:rsidRPr="00B254EE" w:rsidRDefault="00765865" w:rsidP="00225340">
      <w:pPr>
        <w:jc w:val="both"/>
        <w:rPr>
          <w:rFonts w:eastAsia="Times New Roman" w:cs="Arial"/>
        </w:rPr>
      </w:pPr>
      <w:r w:rsidRPr="00B254EE">
        <w:rPr>
          <w:rFonts w:eastAsia="Times New Roman" w:cs="Arial"/>
        </w:rPr>
        <w:t xml:space="preserve">Uchazečem navržené virtualizační servery </w:t>
      </w:r>
      <w:r w:rsidR="00E50A49" w:rsidRPr="00B254EE">
        <w:rPr>
          <w:rFonts w:eastAsia="Times New Roman" w:cs="Arial"/>
        </w:rPr>
        <w:t>(</w:t>
      </w:r>
      <w:r w:rsidR="00E50A49" w:rsidRPr="00A55422">
        <w:rPr>
          <w:rFonts w:eastAsia="Times New Roman" w:cs="Arial"/>
        </w:rPr>
        <w:t xml:space="preserve">Tabulka č. </w:t>
      </w:r>
      <w:r w:rsidR="00BD4E21" w:rsidRPr="00A55422">
        <w:rPr>
          <w:rFonts w:eastAsia="Times New Roman" w:cs="Arial"/>
        </w:rPr>
        <w:t>5</w:t>
      </w:r>
      <w:r w:rsidR="00E50A49" w:rsidRPr="00A55422">
        <w:rPr>
          <w:rFonts w:eastAsia="Times New Roman" w:cs="Arial"/>
        </w:rPr>
        <w:t xml:space="preserve">, tabulka č. </w:t>
      </w:r>
      <w:r w:rsidR="00BD4E21" w:rsidRPr="00A55422">
        <w:rPr>
          <w:rFonts w:eastAsia="Times New Roman" w:cs="Arial"/>
        </w:rPr>
        <w:t>6</w:t>
      </w:r>
      <w:r w:rsidR="00E50A49" w:rsidRPr="00A55422">
        <w:rPr>
          <w:rFonts w:eastAsia="Times New Roman" w:cs="Arial"/>
        </w:rPr>
        <w:t>)</w:t>
      </w:r>
      <w:r w:rsidR="00E50A49" w:rsidRPr="00B254EE">
        <w:rPr>
          <w:rFonts w:eastAsia="Times New Roman" w:cs="Arial"/>
        </w:rPr>
        <w:t xml:space="preserve"> </w:t>
      </w:r>
      <w:r w:rsidRPr="00B254EE">
        <w:rPr>
          <w:rFonts w:eastAsia="Times New Roman" w:cs="Arial"/>
        </w:rPr>
        <w:t>musí být navzáj</w:t>
      </w:r>
      <w:r w:rsidR="00E50A49" w:rsidRPr="00B254EE">
        <w:rPr>
          <w:rFonts w:eastAsia="Times New Roman" w:cs="Arial"/>
        </w:rPr>
        <w:t xml:space="preserve">em kompatibilní do té míry, aby podporovali </w:t>
      </w:r>
      <w:r w:rsidRPr="00B254EE">
        <w:rPr>
          <w:rFonts w:eastAsia="Times New Roman" w:cs="Arial"/>
        </w:rPr>
        <w:t xml:space="preserve">veškeré funkcionality, </w:t>
      </w:r>
      <w:r w:rsidR="00E50A49" w:rsidRPr="00B254EE">
        <w:rPr>
          <w:rFonts w:eastAsia="Times New Roman" w:cs="Arial"/>
        </w:rPr>
        <w:t>které jim umožňuje</w:t>
      </w:r>
      <w:r w:rsidRPr="00B254EE">
        <w:rPr>
          <w:rFonts w:eastAsia="Times New Roman" w:cs="Arial"/>
        </w:rPr>
        <w:t xml:space="preserve"> virtualizační </w:t>
      </w:r>
      <w:r w:rsidR="00E50A49" w:rsidRPr="00B254EE">
        <w:rPr>
          <w:rFonts w:eastAsia="Times New Roman" w:cs="Arial"/>
        </w:rPr>
        <w:t>platforma</w:t>
      </w:r>
      <w:r w:rsidRPr="00B254EE">
        <w:rPr>
          <w:rFonts w:eastAsia="Times New Roman" w:cs="Arial"/>
        </w:rPr>
        <w:t xml:space="preserve"> Microsoft Hyper-V. Zejména se jedná o živé migrace vir</w:t>
      </w:r>
      <w:r w:rsidR="00E50A49" w:rsidRPr="00B254EE">
        <w:rPr>
          <w:rFonts w:eastAsia="Times New Roman" w:cs="Arial"/>
        </w:rPr>
        <w:t xml:space="preserve">tuálních serverů napříč virtualizačními servery. </w:t>
      </w:r>
    </w:p>
    <w:p w14:paraId="026425B3" w14:textId="77777777" w:rsidR="00E50A49" w:rsidRPr="00B254EE" w:rsidRDefault="00E50A49" w:rsidP="00DE1F8B">
      <w:pPr>
        <w:rPr>
          <w:rFonts w:eastAsia="Times New Roman" w:cs="Arial"/>
        </w:rPr>
      </w:pPr>
    </w:p>
    <w:p w14:paraId="58CD1775" w14:textId="77777777" w:rsidR="00560286" w:rsidRPr="00B254EE" w:rsidRDefault="00560286" w:rsidP="00DE1F8B">
      <w:pPr>
        <w:rPr>
          <w:rFonts w:eastAsia="Times New Roman" w:cs="Arial"/>
        </w:rPr>
      </w:pPr>
    </w:p>
    <w:p w14:paraId="7A957395" w14:textId="302F1BA2" w:rsidR="00F23B9F" w:rsidRPr="00B254EE" w:rsidRDefault="00F23B9F" w:rsidP="00F23B9F">
      <w:pPr>
        <w:pStyle w:val="Heading3-Numbers"/>
        <w:rPr>
          <w:rFonts w:eastAsia="Times New Roman"/>
        </w:rPr>
      </w:pPr>
      <w:bookmarkStart w:id="18" w:name="_Toc409694767"/>
      <w:r w:rsidRPr="00B254EE">
        <w:rPr>
          <w:rFonts w:eastAsia="Times New Roman"/>
        </w:rPr>
        <w:t>Požadavky na samostatné servery s vlastním diskovým prostorem</w:t>
      </w:r>
      <w:r w:rsidR="005419AD" w:rsidRPr="00B254EE">
        <w:rPr>
          <w:rFonts w:eastAsia="Times New Roman"/>
        </w:rPr>
        <w:t xml:space="preserve"> (TYP C)</w:t>
      </w:r>
      <w:bookmarkEnd w:id="18"/>
    </w:p>
    <w:p w14:paraId="6019F9CF" w14:textId="77777777" w:rsidR="00F23B9F" w:rsidRPr="00B254EE" w:rsidRDefault="00F23B9F" w:rsidP="00F23B9F">
      <w:pPr>
        <w:rPr>
          <w:rFonts w:eastAsia="Times New Roman" w:cs="Arial"/>
        </w:rPr>
      </w:pPr>
    </w:p>
    <w:p w14:paraId="0271EFC7" w14:textId="030E3C25" w:rsidR="003564AF" w:rsidRPr="00B254EE" w:rsidRDefault="00F23B9F" w:rsidP="00225340">
      <w:pPr>
        <w:jc w:val="both"/>
        <w:rPr>
          <w:rFonts w:eastAsia="Times New Roman" w:cs="Arial"/>
        </w:rPr>
      </w:pPr>
      <w:r w:rsidRPr="00B254EE">
        <w:rPr>
          <w:rFonts w:eastAsia="Times New Roman" w:cs="Arial"/>
        </w:rPr>
        <w:t>V </w:t>
      </w:r>
      <w:r w:rsidR="001635E5">
        <w:rPr>
          <w:rFonts w:eastAsia="Times New Roman" w:cs="Arial"/>
        </w:rPr>
        <w:t>D</w:t>
      </w:r>
      <w:r w:rsidRPr="00B254EE">
        <w:rPr>
          <w:rFonts w:eastAsia="Times New Roman" w:cs="Arial"/>
        </w:rPr>
        <w:t xml:space="preserve">atovém </w:t>
      </w:r>
      <w:r w:rsidR="003564AF" w:rsidRPr="00B254EE">
        <w:rPr>
          <w:rFonts w:eastAsia="Times New Roman" w:cs="Arial"/>
        </w:rPr>
        <w:t>centru bude umístěno minimálně 6 samostatných</w:t>
      </w:r>
      <w:r w:rsidR="001635E5">
        <w:rPr>
          <w:rFonts w:eastAsia="Times New Roman" w:cs="Arial"/>
        </w:rPr>
        <w:t xml:space="preserve"> serverů mající vlastní diskový</w:t>
      </w:r>
      <w:r w:rsidR="003564AF" w:rsidRPr="00B254EE">
        <w:rPr>
          <w:rFonts w:eastAsia="Times New Roman" w:cs="Arial"/>
        </w:rPr>
        <w:t xml:space="preserve"> prostor. Zadavatel přepokládá využití serverů v následujících oblastech:</w:t>
      </w:r>
    </w:p>
    <w:p w14:paraId="24E6135B" w14:textId="77777777" w:rsidR="003564AF" w:rsidRPr="00B254EE" w:rsidRDefault="003564AF" w:rsidP="00225340">
      <w:pPr>
        <w:jc w:val="both"/>
        <w:rPr>
          <w:rFonts w:eastAsia="Times New Roman" w:cs="Arial"/>
        </w:rPr>
      </w:pPr>
    </w:p>
    <w:p w14:paraId="5F91589B" w14:textId="5D4CA764" w:rsidR="00F23B9F" w:rsidRPr="00B254EE" w:rsidRDefault="003564AF" w:rsidP="00225340">
      <w:pPr>
        <w:pStyle w:val="Odstavecseseznamem"/>
        <w:numPr>
          <w:ilvl w:val="0"/>
          <w:numId w:val="27"/>
        </w:numPr>
        <w:jc w:val="both"/>
        <w:rPr>
          <w:rFonts w:eastAsia="Times New Roman" w:cs="Arial"/>
        </w:rPr>
      </w:pPr>
      <w:r w:rsidRPr="00B254EE">
        <w:rPr>
          <w:rFonts w:eastAsia="Times New Roman" w:cs="Arial"/>
        </w:rPr>
        <w:t>provoz systémů a aplikací, které nemohou být z technických ne</w:t>
      </w:r>
      <w:r w:rsidR="001635E5">
        <w:rPr>
          <w:rFonts w:eastAsia="Times New Roman" w:cs="Arial"/>
        </w:rPr>
        <w:t>bo jiných důvodů virtualizovány,</w:t>
      </w:r>
    </w:p>
    <w:p w14:paraId="178F8194" w14:textId="2D3CE114" w:rsidR="003564AF" w:rsidRPr="00B254EE" w:rsidRDefault="003564AF" w:rsidP="00225340">
      <w:pPr>
        <w:pStyle w:val="Odstavecseseznamem"/>
        <w:numPr>
          <w:ilvl w:val="0"/>
          <w:numId w:val="27"/>
        </w:numPr>
        <w:jc w:val="both"/>
        <w:rPr>
          <w:rFonts w:eastAsia="Times New Roman" w:cs="Arial"/>
        </w:rPr>
      </w:pPr>
      <w:r w:rsidRPr="00B254EE">
        <w:rPr>
          <w:rFonts w:eastAsia="Times New Roman" w:cs="Arial"/>
        </w:rPr>
        <w:t>provoz systémů a aplikací, u kterých je nutno zajistit nezávislost na</w:t>
      </w:r>
      <w:r w:rsidR="00500D0D">
        <w:rPr>
          <w:rFonts w:eastAsia="Times New Roman" w:cs="Arial"/>
        </w:rPr>
        <w:t> </w:t>
      </w:r>
      <w:r w:rsidRPr="00B254EE">
        <w:rPr>
          <w:rFonts w:eastAsia="Times New Roman" w:cs="Arial"/>
        </w:rPr>
        <w:t>virtualizační platformě datového centra – například dohledový a</w:t>
      </w:r>
      <w:r w:rsidR="00500D0D">
        <w:rPr>
          <w:rFonts w:eastAsia="Times New Roman" w:cs="Arial"/>
        </w:rPr>
        <w:t> </w:t>
      </w:r>
      <w:r w:rsidRPr="00B254EE">
        <w:rPr>
          <w:rFonts w:eastAsia="Times New Roman" w:cs="Arial"/>
        </w:rPr>
        <w:t>monitorovací systém datového centra</w:t>
      </w:r>
      <w:r w:rsidR="001635E5">
        <w:rPr>
          <w:rFonts w:eastAsia="Times New Roman" w:cs="Arial"/>
        </w:rPr>
        <w:t>,</w:t>
      </w:r>
    </w:p>
    <w:p w14:paraId="26CA4529" w14:textId="0B847139" w:rsidR="003564AF" w:rsidRPr="00B254EE" w:rsidRDefault="004A6557" w:rsidP="00225340">
      <w:pPr>
        <w:pStyle w:val="Odstavecseseznamem"/>
        <w:numPr>
          <w:ilvl w:val="0"/>
          <w:numId w:val="27"/>
        </w:numPr>
        <w:jc w:val="both"/>
        <w:rPr>
          <w:rFonts w:eastAsia="Times New Roman" w:cs="Arial"/>
        </w:rPr>
      </w:pPr>
      <w:r w:rsidRPr="00B254EE">
        <w:rPr>
          <w:rFonts w:eastAsia="Times New Roman" w:cs="Arial"/>
        </w:rPr>
        <w:t>provoz software pro zálohování a archivaci</w:t>
      </w:r>
      <w:r w:rsidR="001635E5">
        <w:rPr>
          <w:rFonts w:eastAsia="Times New Roman" w:cs="Arial"/>
        </w:rPr>
        <w:t>.</w:t>
      </w:r>
    </w:p>
    <w:p w14:paraId="625F966A" w14:textId="4CA8EEEE" w:rsidR="00DE1F8B" w:rsidRPr="00B254EE" w:rsidRDefault="00DE1F8B" w:rsidP="00225340">
      <w:pPr>
        <w:jc w:val="both"/>
        <w:rPr>
          <w:rFonts w:eastAsia="Times New Roman" w:cs="Arial"/>
        </w:rPr>
      </w:pPr>
    </w:p>
    <w:p w14:paraId="3AD52409" w14:textId="7A8BCE5B" w:rsidR="004A6557" w:rsidRPr="00B254EE" w:rsidRDefault="004A6557" w:rsidP="00225340">
      <w:pPr>
        <w:jc w:val="both"/>
        <w:rPr>
          <w:rFonts w:eastAsia="Times New Roman" w:cs="Arial"/>
        </w:rPr>
      </w:pPr>
      <w:r w:rsidRPr="00B254EE">
        <w:rPr>
          <w:rFonts w:eastAsia="Times New Roman" w:cs="Arial"/>
        </w:rPr>
        <w:t>Minimální technické požadavky na jeden server jsou vedeny v </w:t>
      </w:r>
      <w:r w:rsidR="00DA5713" w:rsidRPr="00B254EE">
        <w:rPr>
          <w:rFonts w:eastAsia="Times New Roman" w:cs="Arial"/>
        </w:rPr>
        <w:t>tabulce č. 7</w:t>
      </w:r>
    </w:p>
    <w:p w14:paraId="506E603D" w14:textId="77777777" w:rsidR="004A6557" w:rsidRPr="00B254EE" w:rsidRDefault="004A6557" w:rsidP="00225340">
      <w:pPr>
        <w:jc w:val="both"/>
        <w:rPr>
          <w:rFonts w:eastAsia="Times New Roman" w:cs="Arial"/>
        </w:rPr>
      </w:pPr>
    </w:p>
    <w:p w14:paraId="169837B5" w14:textId="77777777" w:rsidR="00454257" w:rsidRPr="00B254EE" w:rsidRDefault="00454257" w:rsidP="00DE1F8B">
      <w:pPr>
        <w:rPr>
          <w:rFonts w:eastAsia="Times New Roman" w:cs="Arial"/>
        </w:rPr>
      </w:pPr>
    </w:p>
    <w:tbl>
      <w:tblPr>
        <w:tblW w:w="9629" w:type="dxa"/>
        <w:jc w:val="center"/>
        <w:tblLayout w:type="fixed"/>
        <w:tblLook w:val="0000" w:firstRow="0" w:lastRow="0" w:firstColumn="0" w:lastColumn="0" w:noHBand="0" w:noVBand="0"/>
      </w:tblPr>
      <w:tblGrid>
        <w:gridCol w:w="841"/>
        <w:gridCol w:w="4252"/>
        <w:gridCol w:w="4536"/>
      </w:tblGrid>
      <w:tr w:rsidR="004A6557" w:rsidRPr="00A50DFC" w14:paraId="29973179" w14:textId="77777777" w:rsidTr="00FC40C3">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50D6855E" w14:textId="77777777" w:rsidR="004A6557" w:rsidRPr="00A50DFC" w:rsidRDefault="004A6557" w:rsidP="00A50DFC">
            <w:pPr>
              <w:snapToGrid w:val="0"/>
              <w:ind w:firstLine="0"/>
              <w:jc w:val="both"/>
              <w:rPr>
                <w:rFonts w:cs="Arial"/>
                <w:b/>
                <w:bCs/>
                <w:color w:val="000000"/>
                <w:sz w:val="20"/>
                <w:szCs w:val="20"/>
              </w:rPr>
            </w:pPr>
            <w:r w:rsidRPr="00A50DFC">
              <w:rPr>
                <w:rFonts w:cs="Arial"/>
                <w:b/>
                <w:bCs/>
                <w:color w:val="000000"/>
                <w:sz w:val="20"/>
                <w:szCs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50C73EF7" w14:textId="77777777" w:rsidR="004A6557" w:rsidRPr="00A50DFC" w:rsidRDefault="004A6557" w:rsidP="00FC40C3">
            <w:pPr>
              <w:rPr>
                <w:rFonts w:cs="Arial"/>
                <w:b/>
                <w:bCs/>
                <w:color w:val="000000"/>
                <w:sz w:val="20"/>
                <w:szCs w:val="20"/>
              </w:rPr>
            </w:pPr>
            <w:r w:rsidRPr="00A50DFC">
              <w:rPr>
                <w:rFonts w:cs="Arial"/>
                <w:b/>
                <w:bCs/>
                <w:color w:val="000000"/>
                <w:sz w:val="20"/>
                <w:szCs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06C75F14" w14:textId="77777777" w:rsidR="004A6557" w:rsidRPr="00A50DFC" w:rsidRDefault="004A6557" w:rsidP="00FC40C3">
            <w:pPr>
              <w:snapToGrid w:val="0"/>
              <w:jc w:val="both"/>
              <w:rPr>
                <w:rFonts w:cs="Arial"/>
                <w:b/>
                <w:bCs/>
                <w:color w:val="000000"/>
                <w:sz w:val="20"/>
                <w:szCs w:val="20"/>
              </w:rPr>
            </w:pPr>
            <w:r w:rsidRPr="00A50DFC">
              <w:rPr>
                <w:rFonts w:cs="Arial"/>
                <w:b/>
                <w:bCs/>
                <w:color w:val="000000"/>
                <w:sz w:val="20"/>
                <w:szCs w:val="20"/>
              </w:rPr>
              <w:t>Požadované minimální parametry</w:t>
            </w:r>
          </w:p>
        </w:tc>
      </w:tr>
      <w:tr w:rsidR="004A6557" w:rsidRPr="00A50DFC" w14:paraId="5856ACC8" w14:textId="77777777" w:rsidTr="00FC40C3">
        <w:trPr>
          <w:cantSplit/>
          <w:jc w:val="center"/>
        </w:trPr>
        <w:tc>
          <w:tcPr>
            <w:tcW w:w="841" w:type="dxa"/>
            <w:tcBorders>
              <w:top w:val="single" w:sz="4" w:space="0" w:color="000000"/>
              <w:left w:val="single" w:sz="4" w:space="0" w:color="000000"/>
              <w:bottom w:val="single" w:sz="4" w:space="0" w:color="000000"/>
            </w:tcBorders>
          </w:tcPr>
          <w:p w14:paraId="2851B312"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14F7149"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Počet CPU</w:t>
            </w:r>
          </w:p>
        </w:tc>
        <w:tc>
          <w:tcPr>
            <w:tcW w:w="4536" w:type="dxa"/>
            <w:tcBorders>
              <w:top w:val="single" w:sz="4" w:space="0" w:color="000000"/>
              <w:left w:val="single" w:sz="4" w:space="0" w:color="000000"/>
              <w:bottom w:val="single" w:sz="4" w:space="0" w:color="000000"/>
              <w:right w:val="single" w:sz="4" w:space="0" w:color="auto"/>
            </w:tcBorders>
          </w:tcPr>
          <w:p w14:paraId="3FB9DCC1" w14:textId="4788EEAD" w:rsidR="004A6557" w:rsidRPr="00A50DFC" w:rsidRDefault="004A6557" w:rsidP="00FC40C3">
            <w:pPr>
              <w:snapToGrid w:val="0"/>
              <w:jc w:val="both"/>
              <w:rPr>
                <w:rFonts w:cs="Arial"/>
                <w:color w:val="000000"/>
                <w:sz w:val="20"/>
                <w:szCs w:val="20"/>
              </w:rPr>
            </w:pPr>
            <w:r w:rsidRPr="00A50DFC">
              <w:rPr>
                <w:rFonts w:cs="Arial"/>
                <w:color w:val="000000"/>
                <w:sz w:val="20"/>
                <w:szCs w:val="20"/>
              </w:rPr>
              <w:t>1</w:t>
            </w:r>
          </w:p>
        </w:tc>
      </w:tr>
      <w:tr w:rsidR="004A6557" w:rsidRPr="00A50DFC" w14:paraId="7F92C9F2" w14:textId="77777777" w:rsidTr="00FC40C3">
        <w:trPr>
          <w:cantSplit/>
          <w:jc w:val="center"/>
        </w:trPr>
        <w:tc>
          <w:tcPr>
            <w:tcW w:w="841" w:type="dxa"/>
            <w:tcBorders>
              <w:top w:val="single" w:sz="4" w:space="0" w:color="000000"/>
              <w:left w:val="single" w:sz="4" w:space="0" w:color="000000"/>
              <w:bottom w:val="single" w:sz="4" w:space="0" w:color="000000"/>
            </w:tcBorders>
          </w:tcPr>
          <w:p w14:paraId="6DC6BDDB"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C6E7FA1"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Výkon jednoho procesoru (body dle výkonnostního indexu www.passmark.com)</w:t>
            </w:r>
          </w:p>
        </w:tc>
        <w:tc>
          <w:tcPr>
            <w:tcW w:w="4536" w:type="dxa"/>
            <w:tcBorders>
              <w:top w:val="single" w:sz="4" w:space="0" w:color="000000"/>
              <w:left w:val="single" w:sz="4" w:space="0" w:color="000000"/>
              <w:bottom w:val="single" w:sz="4" w:space="0" w:color="000000"/>
              <w:right w:val="single" w:sz="4" w:space="0" w:color="auto"/>
            </w:tcBorders>
          </w:tcPr>
          <w:p w14:paraId="3623341B" w14:textId="692F68FF" w:rsidR="004A6557" w:rsidRPr="00A50DFC" w:rsidRDefault="004A6557" w:rsidP="00FC40C3">
            <w:pPr>
              <w:snapToGrid w:val="0"/>
              <w:jc w:val="both"/>
              <w:rPr>
                <w:rFonts w:cs="Arial"/>
                <w:color w:val="000000"/>
                <w:sz w:val="20"/>
                <w:szCs w:val="20"/>
              </w:rPr>
            </w:pPr>
            <w:r w:rsidRPr="00A50DFC">
              <w:rPr>
                <w:rFonts w:cs="Arial"/>
                <w:sz w:val="20"/>
                <w:szCs w:val="20"/>
              </w:rPr>
              <w:t>14 000</w:t>
            </w:r>
          </w:p>
        </w:tc>
      </w:tr>
      <w:tr w:rsidR="004A6557" w:rsidRPr="00A50DFC" w14:paraId="651CEA7A" w14:textId="77777777" w:rsidTr="00FC40C3">
        <w:trPr>
          <w:cantSplit/>
          <w:jc w:val="center"/>
        </w:trPr>
        <w:tc>
          <w:tcPr>
            <w:tcW w:w="841" w:type="dxa"/>
            <w:tcBorders>
              <w:top w:val="single" w:sz="4" w:space="0" w:color="000000"/>
              <w:left w:val="single" w:sz="4" w:space="0" w:color="000000"/>
              <w:bottom w:val="single" w:sz="4" w:space="0" w:color="000000"/>
            </w:tcBorders>
          </w:tcPr>
          <w:p w14:paraId="3D5A3676"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48E815EC"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Provedení</w:t>
            </w:r>
          </w:p>
        </w:tc>
        <w:tc>
          <w:tcPr>
            <w:tcW w:w="4536" w:type="dxa"/>
            <w:tcBorders>
              <w:top w:val="single" w:sz="4" w:space="0" w:color="000000"/>
              <w:left w:val="single" w:sz="4" w:space="0" w:color="000000"/>
              <w:bottom w:val="single" w:sz="4" w:space="0" w:color="000000"/>
              <w:right w:val="single" w:sz="4" w:space="0" w:color="auto"/>
            </w:tcBorders>
          </w:tcPr>
          <w:p w14:paraId="0A9DDC66" w14:textId="76255FF0" w:rsidR="004A6557" w:rsidRPr="00A50DFC" w:rsidRDefault="004A6557" w:rsidP="00FC40C3">
            <w:pPr>
              <w:snapToGrid w:val="0"/>
              <w:jc w:val="both"/>
              <w:rPr>
                <w:rFonts w:cs="Arial"/>
                <w:sz w:val="20"/>
                <w:szCs w:val="20"/>
              </w:rPr>
            </w:pPr>
            <w:r w:rsidRPr="00A50DFC">
              <w:rPr>
                <w:rFonts w:cs="Arial"/>
                <w:sz w:val="20"/>
                <w:szCs w:val="20"/>
              </w:rPr>
              <w:t>RACK - velikost do 1U</w:t>
            </w:r>
          </w:p>
        </w:tc>
      </w:tr>
      <w:tr w:rsidR="004A6557" w:rsidRPr="00A50DFC" w14:paraId="0FD2BD54" w14:textId="77777777" w:rsidTr="00FC40C3">
        <w:trPr>
          <w:cantSplit/>
          <w:jc w:val="center"/>
        </w:trPr>
        <w:tc>
          <w:tcPr>
            <w:tcW w:w="841" w:type="dxa"/>
            <w:tcBorders>
              <w:top w:val="single" w:sz="4" w:space="0" w:color="000000"/>
              <w:left w:val="single" w:sz="4" w:space="0" w:color="000000"/>
              <w:bottom w:val="single" w:sz="4" w:space="0" w:color="000000"/>
            </w:tcBorders>
          </w:tcPr>
          <w:p w14:paraId="215C37B8"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9D248CF"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Napájení</w:t>
            </w:r>
          </w:p>
        </w:tc>
        <w:tc>
          <w:tcPr>
            <w:tcW w:w="4536" w:type="dxa"/>
            <w:tcBorders>
              <w:top w:val="single" w:sz="4" w:space="0" w:color="000000"/>
              <w:left w:val="single" w:sz="4" w:space="0" w:color="000000"/>
              <w:bottom w:val="single" w:sz="4" w:space="0" w:color="000000"/>
              <w:right w:val="single" w:sz="4" w:space="0" w:color="auto"/>
            </w:tcBorders>
          </w:tcPr>
          <w:p w14:paraId="43402B87" w14:textId="77777777" w:rsidR="004A6557" w:rsidRPr="00A50DFC" w:rsidRDefault="004A6557" w:rsidP="00FC40C3">
            <w:pPr>
              <w:rPr>
                <w:rFonts w:cs="Arial"/>
                <w:sz w:val="20"/>
                <w:szCs w:val="20"/>
              </w:rPr>
            </w:pPr>
            <w:r w:rsidRPr="00A50DFC">
              <w:rPr>
                <w:rFonts w:cs="Arial"/>
                <w:sz w:val="20"/>
                <w:szCs w:val="20"/>
              </w:rPr>
              <w:t xml:space="preserve">redundantní napájecí zdroje (min. 2) </w:t>
            </w:r>
          </w:p>
        </w:tc>
      </w:tr>
      <w:tr w:rsidR="004A6557" w:rsidRPr="00A50DFC" w14:paraId="322318B3" w14:textId="77777777" w:rsidTr="00FC40C3">
        <w:trPr>
          <w:cantSplit/>
          <w:jc w:val="center"/>
        </w:trPr>
        <w:tc>
          <w:tcPr>
            <w:tcW w:w="841" w:type="dxa"/>
            <w:tcBorders>
              <w:top w:val="single" w:sz="4" w:space="0" w:color="000000"/>
              <w:left w:val="single" w:sz="4" w:space="0" w:color="000000"/>
              <w:bottom w:val="single" w:sz="4" w:space="0" w:color="000000"/>
            </w:tcBorders>
          </w:tcPr>
          <w:p w14:paraId="22B5E67B"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3757C18B"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Rodina procesoru</w:t>
            </w:r>
          </w:p>
        </w:tc>
        <w:tc>
          <w:tcPr>
            <w:tcW w:w="4536" w:type="dxa"/>
            <w:tcBorders>
              <w:top w:val="single" w:sz="4" w:space="0" w:color="000000"/>
              <w:left w:val="single" w:sz="4" w:space="0" w:color="000000"/>
              <w:bottom w:val="single" w:sz="4" w:space="0" w:color="000000"/>
              <w:right w:val="single" w:sz="4" w:space="0" w:color="auto"/>
            </w:tcBorders>
          </w:tcPr>
          <w:p w14:paraId="3CA8C890"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x-86 (podpora 64bit)</w:t>
            </w:r>
          </w:p>
        </w:tc>
      </w:tr>
      <w:tr w:rsidR="004A6557" w:rsidRPr="00A50DFC" w14:paraId="0E9FB016" w14:textId="77777777" w:rsidTr="00FC40C3">
        <w:trPr>
          <w:cantSplit/>
          <w:jc w:val="center"/>
        </w:trPr>
        <w:tc>
          <w:tcPr>
            <w:tcW w:w="841" w:type="dxa"/>
            <w:tcBorders>
              <w:top w:val="single" w:sz="4" w:space="0" w:color="000000"/>
              <w:left w:val="single" w:sz="4" w:space="0" w:color="000000"/>
              <w:bottom w:val="single" w:sz="4" w:space="0" w:color="000000"/>
            </w:tcBorders>
          </w:tcPr>
          <w:p w14:paraId="07776372"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A2ECCC8" w14:textId="138D2A27" w:rsidR="004A6557" w:rsidRPr="00A50DFC" w:rsidRDefault="004A6557" w:rsidP="00FC40C3">
            <w:pPr>
              <w:snapToGrid w:val="0"/>
              <w:jc w:val="both"/>
              <w:rPr>
                <w:rFonts w:cs="Arial"/>
                <w:color w:val="000000"/>
                <w:sz w:val="20"/>
                <w:szCs w:val="20"/>
              </w:rPr>
            </w:pPr>
            <w:r w:rsidRPr="00A50DFC">
              <w:rPr>
                <w:rFonts w:cs="Arial"/>
                <w:color w:val="000000"/>
                <w:sz w:val="20"/>
                <w:szCs w:val="20"/>
              </w:rPr>
              <w:t>Počet pevných disků</w:t>
            </w:r>
          </w:p>
        </w:tc>
        <w:tc>
          <w:tcPr>
            <w:tcW w:w="4536" w:type="dxa"/>
            <w:tcBorders>
              <w:top w:val="single" w:sz="4" w:space="0" w:color="000000"/>
              <w:left w:val="single" w:sz="4" w:space="0" w:color="000000"/>
              <w:bottom w:val="single" w:sz="4" w:space="0" w:color="000000"/>
              <w:right w:val="single" w:sz="4" w:space="0" w:color="auto"/>
            </w:tcBorders>
          </w:tcPr>
          <w:p w14:paraId="4072C942" w14:textId="2996D5BD" w:rsidR="004A6557" w:rsidRPr="00A50DFC" w:rsidRDefault="004A6557" w:rsidP="004A6557">
            <w:pPr>
              <w:rPr>
                <w:rFonts w:cs="Arial"/>
                <w:sz w:val="20"/>
                <w:szCs w:val="20"/>
              </w:rPr>
            </w:pPr>
            <w:r w:rsidRPr="00A50DFC">
              <w:rPr>
                <w:rFonts w:cs="Arial"/>
                <w:sz w:val="20"/>
                <w:szCs w:val="20"/>
              </w:rPr>
              <w:t>8</w:t>
            </w:r>
          </w:p>
        </w:tc>
      </w:tr>
      <w:tr w:rsidR="004A6557" w:rsidRPr="00A50DFC" w14:paraId="36E1EAA3" w14:textId="77777777" w:rsidTr="00FC40C3">
        <w:trPr>
          <w:cantSplit/>
          <w:jc w:val="center"/>
        </w:trPr>
        <w:tc>
          <w:tcPr>
            <w:tcW w:w="841" w:type="dxa"/>
            <w:tcBorders>
              <w:top w:val="single" w:sz="4" w:space="0" w:color="000000"/>
              <w:left w:val="single" w:sz="4" w:space="0" w:color="000000"/>
              <w:bottom w:val="single" w:sz="4" w:space="0" w:color="000000"/>
            </w:tcBorders>
          </w:tcPr>
          <w:p w14:paraId="0C2A7143"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5347BCA7" w14:textId="44E48A81" w:rsidR="004A6557" w:rsidRPr="00A50DFC" w:rsidRDefault="004A6557" w:rsidP="00FC40C3">
            <w:pPr>
              <w:snapToGrid w:val="0"/>
              <w:jc w:val="both"/>
              <w:rPr>
                <w:rFonts w:cs="Arial"/>
                <w:color w:val="000000"/>
                <w:sz w:val="20"/>
                <w:szCs w:val="20"/>
              </w:rPr>
            </w:pPr>
            <w:r w:rsidRPr="00A50DFC">
              <w:rPr>
                <w:rFonts w:cs="Arial"/>
                <w:color w:val="000000"/>
                <w:sz w:val="20"/>
                <w:szCs w:val="20"/>
              </w:rPr>
              <w:t>Kapacita</w:t>
            </w:r>
            <w:r w:rsidR="00454257" w:rsidRPr="00A50DFC">
              <w:rPr>
                <w:rFonts w:cs="Arial"/>
                <w:color w:val="000000"/>
                <w:sz w:val="20"/>
                <w:szCs w:val="20"/>
              </w:rPr>
              <w:t xml:space="preserve"> a typ</w:t>
            </w:r>
            <w:r w:rsidRPr="00A50DFC">
              <w:rPr>
                <w:rFonts w:cs="Arial"/>
                <w:color w:val="000000"/>
                <w:sz w:val="20"/>
                <w:szCs w:val="20"/>
              </w:rPr>
              <w:t xml:space="preserve"> pevného disku</w:t>
            </w:r>
          </w:p>
        </w:tc>
        <w:tc>
          <w:tcPr>
            <w:tcW w:w="4536" w:type="dxa"/>
            <w:tcBorders>
              <w:top w:val="single" w:sz="4" w:space="0" w:color="000000"/>
              <w:left w:val="single" w:sz="4" w:space="0" w:color="000000"/>
              <w:bottom w:val="single" w:sz="4" w:space="0" w:color="000000"/>
              <w:right w:val="single" w:sz="4" w:space="0" w:color="auto"/>
            </w:tcBorders>
          </w:tcPr>
          <w:p w14:paraId="021D3E0B" w14:textId="11E5798F" w:rsidR="004A6557" w:rsidRPr="00A50DFC" w:rsidRDefault="004A6557" w:rsidP="004A6557">
            <w:pPr>
              <w:rPr>
                <w:rFonts w:cs="Arial"/>
                <w:sz w:val="20"/>
                <w:szCs w:val="20"/>
              </w:rPr>
            </w:pPr>
            <w:r w:rsidRPr="00A50DFC">
              <w:rPr>
                <w:rFonts w:cs="Arial"/>
                <w:sz w:val="20"/>
                <w:szCs w:val="20"/>
              </w:rPr>
              <w:t>600 GB</w:t>
            </w:r>
            <w:r w:rsidR="00454257" w:rsidRPr="00A50DFC">
              <w:rPr>
                <w:rFonts w:cs="Arial"/>
                <w:sz w:val="20"/>
                <w:szCs w:val="20"/>
              </w:rPr>
              <w:t xml:space="preserve"> SAS 10K</w:t>
            </w:r>
          </w:p>
        </w:tc>
      </w:tr>
      <w:tr w:rsidR="004A6557" w:rsidRPr="00A50DFC" w14:paraId="39B22015" w14:textId="77777777" w:rsidTr="00FC40C3">
        <w:trPr>
          <w:cantSplit/>
          <w:jc w:val="center"/>
        </w:trPr>
        <w:tc>
          <w:tcPr>
            <w:tcW w:w="841" w:type="dxa"/>
            <w:tcBorders>
              <w:top w:val="single" w:sz="4" w:space="0" w:color="000000"/>
              <w:left w:val="single" w:sz="4" w:space="0" w:color="000000"/>
              <w:bottom w:val="single" w:sz="4" w:space="0" w:color="000000"/>
            </w:tcBorders>
          </w:tcPr>
          <w:p w14:paraId="1F32FDEE"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0244674F"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RAM</w:t>
            </w:r>
          </w:p>
        </w:tc>
        <w:tc>
          <w:tcPr>
            <w:tcW w:w="4536" w:type="dxa"/>
            <w:tcBorders>
              <w:top w:val="single" w:sz="4" w:space="0" w:color="000000"/>
              <w:left w:val="single" w:sz="4" w:space="0" w:color="000000"/>
              <w:bottom w:val="single" w:sz="4" w:space="0" w:color="000000"/>
              <w:right w:val="single" w:sz="4" w:space="0" w:color="auto"/>
            </w:tcBorders>
          </w:tcPr>
          <w:p w14:paraId="153BFEFE" w14:textId="3FBEC9F9" w:rsidR="004A6557" w:rsidRPr="00A50DFC" w:rsidRDefault="004A6557" w:rsidP="00FC40C3">
            <w:pPr>
              <w:snapToGrid w:val="0"/>
              <w:jc w:val="both"/>
              <w:rPr>
                <w:rFonts w:cs="Arial"/>
                <w:color w:val="000000"/>
                <w:sz w:val="20"/>
                <w:szCs w:val="20"/>
              </w:rPr>
            </w:pPr>
            <w:r w:rsidRPr="00A50DFC">
              <w:rPr>
                <w:rFonts w:cs="Arial"/>
                <w:color w:val="000000"/>
                <w:sz w:val="20"/>
                <w:szCs w:val="20"/>
              </w:rPr>
              <w:t>96 GB</w:t>
            </w:r>
          </w:p>
        </w:tc>
      </w:tr>
      <w:tr w:rsidR="004A6557" w:rsidRPr="00A50DFC" w14:paraId="20597246" w14:textId="77777777" w:rsidTr="00FC40C3">
        <w:trPr>
          <w:cantSplit/>
          <w:jc w:val="center"/>
        </w:trPr>
        <w:tc>
          <w:tcPr>
            <w:tcW w:w="841" w:type="dxa"/>
            <w:tcBorders>
              <w:top w:val="single" w:sz="4" w:space="0" w:color="000000"/>
              <w:left w:val="single" w:sz="4" w:space="0" w:color="000000"/>
              <w:bottom w:val="single" w:sz="4" w:space="0" w:color="000000"/>
            </w:tcBorders>
          </w:tcPr>
          <w:p w14:paraId="01858CE4"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7B7AB056"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SAN HBA</w:t>
            </w:r>
          </w:p>
        </w:tc>
        <w:tc>
          <w:tcPr>
            <w:tcW w:w="4536" w:type="dxa"/>
            <w:tcBorders>
              <w:top w:val="single" w:sz="4" w:space="0" w:color="000000"/>
              <w:left w:val="single" w:sz="4" w:space="0" w:color="000000"/>
              <w:bottom w:val="single" w:sz="4" w:space="0" w:color="000000"/>
              <w:right w:val="single" w:sz="4" w:space="0" w:color="auto"/>
            </w:tcBorders>
          </w:tcPr>
          <w:p w14:paraId="2CCBC536" w14:textId="2CA6C7A1" w:rsidR="004A6557" w:rsidRPr="00A50DFC" w:rsidRDefault="004A6557" w:rsidP="00FC40C3">
            <w:pPr>
              <w:snapToGrid w:val="0"/>
              <w:jc w:val="both"/>
              <w:rPr>
                <w:rFonts w:cs="Arial"/>
                <w:color w:val="000000"/>
                <w:sz w:val="20"/>
                <w:szCs w:val="20"/>
              </w:rPr>
            </w:pPr>
            <w:r w:rsidRPr="00A50DFC">
              <w:rPr>
                <w:rFonts w:cs="Arial"/>
                <w:color w:val="000000"/>
                <w:sz w:val="20"/>
                <w:szCs w:val="20"/>
              </w:rPr>
              <w:t>2x16Gb</w:t>
            </w:r>
            <w:r w:rsidR="00E84CBD" w:rsidRPr="00A50DFC">
              <w:rPr>
                <w:rFonts w:cs="Arial"/>
                <w:color w:val="000000"/>
                <w:sz w:val="20"/>
                <w:szCs w:val="20"/>
              </w:rPr>
              <w:t xml:space="preserve"> (2x single-port HBA)</w:t>
            </w:r>
          </w:p>
        </w:tc>
      </w:tr>
      <w:tr w:rsidR="004A6557" w:rsidRPr="00A50DFC" w14:paraId="764F2B83" w14:textId="77777777" w:rsidTr="00FC40C3">
        <w:trPr>
          <w:cantSplit/>
          <w:jc w:val="center"/>
        </w:trPr>
        <w:tc>
          <w:tcPr>
            <w:tcW w:w="841" w:type="dxa"/>
            <w:tcBorders>
              <w:top w:val="single" w:sz="4" w:space="0" w:color="000000"/>
              <w:left w:val="single" w:sz="4" w:space="0" w:color="000000"/>
              <w:bottom w:val="single" w:sz="4" w:space="0" w:color="000000"/>
            </w:tcBorders>
          </w:tcPr>
          <w:p w14:paraId="2281B01D"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44E035A"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LAN</w:t>
            </w:r>
          </w:p>
        </w:tc>
        <w:tc>
          <w:tcPr>
            <w:tcW w:w="4536" w:type="dxa"/>
            <w:tcBorders>
              <w:top w:val="single" w:sz="4" w:space="0" w:color="000000"/>
              <w:left w:val="single" w:sz="4" w:space="0" w:color="000000"/>
              <w:bottom w:val="single" w:sz="4" w:space="0" w:color="000000"/>
              <w:right w:val="single" w:sz="4" w:space="0" w:color="auto"/>
            </w:tcBorders>
          </w:tcPr>
          <w:p w14:paraId="1FE38417"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 xml:space="preserve">4x 10Gb </w:t>
            </w:r>
          </w:p>
        </w:tc>
      </w:tr>
      <w:tr w:rsidR="004A6557" w:rsidRPr="00A50DFC" w14:paraId="20407775" w14:textId="77777777" w:rsidTr="00FC40C3">
        <w:trPr>
          <w:cantSplit/>
          <w:jc w:val="center"/>
        </w:trPr>
        <w:tc>
          <w:tcPr>
            <w:tcW w:w="841" w:type="dxa"/>
            <w:tcBorders>
              <w:top w:val="single" w:sz="4" w:space="0" w:color="000000"/>
              <w:left w:val="single" w:sz="4" w:space="0" w:color="000000"/>
              <w:bottom w:val="single" w:sz="4" w:space="0" w:color="000000"/>
            </w:tcBorders>
          </w:tcPr>
          <w:p w14:paraId="56453387"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37D6B476"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Plně 64bit HW a SW architektura</w:t>
            </w:r>
          </w:p>
        </w:tc>
        <w:tc>
          <w:tcPr>
            <w:tcW w:w="4536" w:type="dxa"/>
            <w:tcBorders>
              <w:top w:val="single" w:sz="4" w:space="0" w:color="000000"/>
              <w:left w:val="single" w:sz="4" w:space="0" w:color="000000"/>
              <w:bottom w:val="single" w:sz="4" w:space="0" w:color="000000"/>
              <w:right w:val="single" w:sz="4" w:space="0" w:color="auto"/>
            </w:tcBorders>
          </w:tcPr>
          <w:p w14:paraId="42D5D45B" w14:textId="725ADAC3" w:rsidR="004A6557" w:rsidRPr="00A50DFC" w:rsidRDefault="00BD4E21" w:rsidP="00FC40C3">
            <w:pPr>
              <w:snapToGrid w:val="0"/>
              <w:jc w:val="both"/>
              <w:rPr>
                <w:rFonts w:cs="Arial"/>
                <w:color w:val="000000"/>
                <w:sz w:val="20"/>
                <w:szCs w:val="20"/>
              </w:rPr>
            </w:pPr>
            <w:r>
              <w:rPr>
                <w:rFonts w:cs="Arial"/>
                <w:color w:val="000000"/>
                <w:sz w:val="20"/>
                <w:szCs w:val="20"/>
              </w:rPr>
              <w:t>p</w:t>
            </w:r>
            <w:r w:rsidR="004A6557" w:rsidRPr="00A50DFC">
              <w:rPr>
                <w:rFonts w:cs="Arial"/>
                <w:color w:val="000000"/>
                <w:sz w:val="20"/>
                <w:szCs w:val="20"/>
              </w:rPr>
              <w:t>ožadováno</w:t>
            </w:r>
          </w:p>
        </w:tc>
      </w:tr>
      <w:tr w:rsidR="004A6557" w:rsidRPr="00A50DFC" w14:paraId="457013FA" w14:textId="77777777" w:rsidTr="00FC40C3">
        <w:trPr>
          <w:cantSplit/>
          <w:jc w:val="center"/>
        </w:trPr>
        <w:tc>
          <w:tcPr>
            <w:tcW w:w="841" w:type="dxa"/>
            <w:tcBorders>
              <w:top w:val="single" w:sz="4" w:space="0" w:color="000000"/>
              <w:left w:val="single" w:sz="4" w:space="0" w:color="000000"/>
              <w:bottom w:val="single" w:sz="4" w:space="0" w:color="000000"/>
            </w:tcBorders>
          </w:tcPr>
          <w:p w14:paraId="64339985"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2A95713D" w14:textId="77777777" w:rsidR="004A6557" w:rsidRPr="00A50DFC" w:rsidRDefault="004A6557" w:rsidP="00FC40C3">
            <w:pPr>
              <w:rPr>
                <w:rFonts w:cs="Arial"/>
                <w:sz w:val="20"/>
                <w:szCs w:val="20"/>
              </w:rPr>
            </w:pPr>
            <w:r w:rsidRPr="00A50DFC">
              <w:rPr>
                <w:rFonts w:cs="Arial"/>
                <w:sz w:val="20"/>
                <w:szCs w:val="20"/>
              </w:rPr>
              <w:t>Hardwarová akcelerace šifrování AES</w:t>
            </w:r>
          </w:p>
        </w:tc>
        <w:tc>
          <w:tcPr>
            <w:tcW w:w="4536" w:type="dxa"/>
            <w:tcBorders>
              <w:top w:val="single" w:sz="4" w:space="0" w:color="000000"/>
              <w:left w:val="single" w:sz="4" w:space="0" w:color="000000"/>
              <w:bottom w:val="single" w:sz="4" w:space="0" w:color="000000"/>
              <w:right w:val="single" w:sz="4" w:space="0" w:color="auto"/>
            </w:tcBorders>
          </w:tcPr>
          <w:p w14:paraId="4225F68B" w14:textId="228769C5" w:rsidR="004A6557" w:rsidRPr="00A50DFC" w:rsidRDefault="00BD4E21" w:rsidP="00FC40C3">
            <w:pPr>
              <w:snapToGrid w:val="0"/>
              <w:jc w:val="both"/>
              <w:rPr>
                <w:rFonts w:cs="Arial"/>
                <w:color w:val="000000"/>
                <w:sz w:val="20"/>
                <w:szCs w:val="20"/>
              </w:rPr>
            </w:pPr>
            <w:r>
              <w:rPr>
                <w:rFonts w:cs="Arial"/>
                <w:color w:val="000000"/>
                <w:sz w:val="20"/>
                <w:szCs w:val="20"/>
              </w:rPr>
              <w:t>p</w:t>
            </w:r>
            <w:r w:rsidR="004A6557" w:rsidRPr="00A50DFC">
              <w:rPr>
                <w:rFonts w:cs="Arial"/>
                <w:color w:val="000000"/>
                <w:sz w:val="20"/>
                <w:szCs w:val="20"/>
              </w:rPr>
              <w:t>ožadováno</w:t>
            </w:r>
          </w:p>
        </w:tc>
      </w:tr>
      <w:tr w:rsidR="004A6557" w:rsidRPr="00A50DFC" w14:paraId="4F9DAA6B" w14:textId="77777777" w:rsidTr="00FC40C3">
        <w:trPr>
          <w:cantSplit/>
          <w:jc w:val="center"/>
        </w:trPr>
        <w:tc>
          <w:tcPr>
            <w:tcW w:w="841" w:type="dxa"/>
            <w:tcBorders>
              <w:top w:val="single" w:sz="4" w:space="0" w:color="000000"/>
              <w:left w:val="single" w:sz="4" w:space="0" w:color="000000"/>
              <w:bottom w:val="single" w:sz="4" w:space="0" w:color="000000"/>
            </w:tcBorders>
          </w:tcPr>
          <w:p w14:paraId="77BB43B8" w14:textId="77777777" w:rsidR="004A6557" w:rsidRPr="00A50DFC" w:rsidRDefault="004A6557" w:rsidP="00471999">
            <w:pPr>
              <w:numPr>
                <w:ilvl w:val="0"/>
                <w:numId w:val="28"/>
              </w:numPr>
              <w:suppressAutoHyphens/>
              <w:snapToGrid w:val="0"/>
              <w:spacing w:after="200" w:line="276" w:lineRule="auto"/>
              <w:jc w:val="both"/>
              <w:rPr>
                <w:rFonts w:cs="Arial"/>
                <w:color w:val="000000"/>
                <w:sz w:val="20"/>
                <w:szCs w:val="20"/>
              </w:rPr>
            </w:pPr>
          </w:p>
        </w:tc>
        <w:tc>
          <w:tcPr>
            <w:tcW w:w="4252" w:type="dxa"/>
            <w:tcBorders>
              <w:top w:val="single" w:sz="4" w:space="0" w:color="000000"/>
              <w:left w:val="single" w:sz="4" w:space="0" w:color="000000"/>
              <w:bottom w:val="single" w:sz="4" w:space="0" w:color="000000"/>
            </w:tcBorders>
          </w:tcPr>
          <w:p w14:paraId="6621EB3E" w14:textId="77777777" w:rsidR="004A6557" w:rsidRPr="00A50DFC" w:rsidRDefault="004A6557" w:rsidP="00FC40C3">
            <w:pPr>
              <w:snapToGrid w:val="0"/>
              <w:jc w:val="both"/>
              <w:rPr>
                <w:rFonts w:cs="Arial"/>
                <w:color w:val="000000"/>
                <w:sz w:val="20"/>
                <w:szCs w:val="20"/>
              </w:rPr>
            </w:pPr>
            <w:r w:rsidRPr="00A50DFC">
              <w:rPr>
                <w:rFonts w:cs="Arial"/>
                <w:color w:val="000000"/>
                <w:sz w:val="20"/>
                <w:szCs w:val="20"/>
              </w:rPr>
              <w:t>Vzdálený management</w:t>
            </w:r>
          </w:p>
        </w:tc>
        <w:tc>
          <w:tcPr>
            <w:tcW w:w="4536" w:type="dxa"/>
            <w:tcBorders>
              <w:top w:val="single" w:sz="4" w:space="0" w:color="000000"/>
              <w:left w:val="single" w:sz="4" w:space="0" w:color="000000"/>
              <w:bottom w:val="single" w:sz="4" w:space="0" w:color="000000"/>
              <w:right w:val="single" w:sz="4" w:space="0" w:color="auto"/>
            </w:tcBorders>
          </w:tcPr>
          <w:p w14:paraId="3E4A9E0A" w14:textId="77777777" w:rsidR="004A6557" w:rsidRPr="00A50DFC" w:rsidRDefault="004A6557" w:rsidP="00FC40C3">
            <w:pPr>
              <w:snapToGrid w:val="0"/>
              <w:jc w:val="both"/>
              <w:rPr>
                <w:rFonts w:cs="Arial"/>
                <w:color w:val="000000"/>
                <w:sz w:val="20"/>
                <w:szCs w:val="20"/>
              </w:rPr>
            </w:pPr>
            <w:r w:rsidRPr="00A50DFC">
              <w:rPr>
                <w:rFonts w:cs="Arial"/>
                <w:sz w:val="20"/>
                <w:szCs w:val="20"/>
              </w:rPr>
              <w:t>KVM, console, virtual media</w:t>
            </w:r>
          </w:p>
        </w:tc>
      </w:tr>
    </w:tbl>
    <w:p w14:paraId="0AC73065" w14:textId="45CF5C1F" w:rsidR="00454257" w:rsidRPr="00A50DFC" w:rsidRDefault="00B208CC" w:rsidP="00454257">
      <w:pPr>
        <w:ind w:firstLine="0"/>
        <w:jc w:val="center"/>
        <w:rPr>
          <w:rStyle w:val="Nzevknihy"/>
          <w:rFonts w:ascii="Arial" w:hAnsi="Arial" w:cs="Arial"/>
          <w:sz w:val="20"/>
          <w:szCs w:val="20"/>
        </w:rPr>
      </w:pPr>
      <w:r w:rsidRPr="00625334">
        <w:rPr>
          <w:rStyle w:val="Nzevknihy"/>
          <w:rFonts w:ascii="Arial" w:hAnsi="Arial" w:cs="Arial"/>
          <w:sz w:val="20"/>
          <w:szCs w:val="20"/>
        </w:rPr>
        <w:lastRenderedPageBreak/>
        <w:t>Tabulka č. 7</w:t>
      </w:r>
      <w:r w:rsidR="00454257" w:rsidRPr="00625334">
        <w:rPr>
          <w:rStyle w:val="Nzevknihy"/>
          <w:rFonts w:ascii="Arial" w:hAnsi="Arial" w:cs="Arial"/>
          <w:sz w:val="20"/>
          <w:szCs w:val="20"/>
        </w:rPr>
        <w:t xml:space="preserve"> – minimální parametry  serveru</w:t>
      </w:r>
      <w:r w:rsidR="00625334" w:rsidRPr="00625334">
        <w:rPr>
          <w:rStyle w:val="Nzevknihy"/>
          <w:rFonts w:ascii="Arial" w:hAnsi="Arial" w:cs="Arial"/>
          <w:sz w:val="20"/>
          <w:szCs w:val="20"/>
        </w:rPr>
        <w:t xml:space="preserve"> s vlastním diskovým prostorem</w:t>
      </w:r>
      <w:r w:rsidR="005419AD" w:rsidRPr="00A50DFC">
        <w:rPr>
          <w:rStyle w:val="Nzevknihy"/>
          <w:rFonts w:ascii="Arial" w:hAnsi="Arial" w:cs="Arial"/>
          <w:sz w:val="20"/>
          <w:szCs w:val="20"/>
        </w:rPr>
        <w:t>– TYP C</w:t>
      </w:r>
    </w:p>
    <w:p w14:paraId="5D2ADFBF" w14:textId="77777777" w:rsidR="004A6557" w:rsidRPr="00B254EE" w:rsidRDefault="004A6557" w:rsidP="00DE1F8B">
      <w:pPr>
        <w:rPr>
          <w:rFonts w:eastAsia="Times New Roman" w:cs="Arial"/>
        </w:rPr>
      </w:pPr>
    </w:p>
    <w:p w14:paraId="6BA76665" w14:textId="77777777" w:rsidR="0071631F" w:rsidRPr="00B254EE" w:rsidRDefault="0071631F" w:rsidP="00DE1F8B">
      <w:pPr>
        <w:rPr>
          <w:rFonts w:eastAsia="Times New Roman" w:cs="Arial"/>
        </w:rPr>
      </w:pPr>
    </w:p>
    <w:p w14:paraId="7AAEE08C" w14:textId="77777777" w:rsidR="001635E5" w:rsidRPr="00B254EE" w:rsidRDefault="001635E5" w:rsidP="00DE1F8B">
      <w:pPr>
        <w:rPr>
          <w:rFonts w:eastAsia="Times New Roman" w:cs="Arial"/>
        </w:rPr>
      </w:pPr>
    </w:p>
    <w:p w14:paraId="23A16349" w14:textId="5572475E" w:rsidR="00DE1F8B" w:rsidRPr="00B254EE" w:rsidRDefault="006F4420" w:rsidP="006F4420">
      <w:pPr>
        <w:pStyle w:val="Heading3-Numbers"/>
        <w:rPr>
          <w:rFonts w:eastAsia="Times New Roman"/>
        </w:rPr>
      </w:pPr>
      <w:bookmarkStart w:id="19" w:name="_Toc409694768"/>
      <w:r w:rsidRPr="00B254EE">
        <w:rPr>
          <w:rFonts w:eastAsia="Times New Roman"/>
        </w:rPr>
        <w:t>Požadav</w:t>
      </w:r>
      <w:r w:rsidR="001635E5">
        <w:rPr>
          <w:rFonts w:eastAsia="Times New Roman"/>
        </w:rPr>
        <w:t>k</w:t>
      </w:r>
      <w:r w:rsidRPr="00B254EE">
        <w:rPr>
          <w:rFonts w:eastAsia="Times New Roman"/>
        </w:rPr>
        <w:t>y na disková pole</w:t>
      </w:r>
      <w:bookmarkEnd w:id="19"/>
    </w:p>
    <w:p w14:paraId="749B2DEB" w14:textId="77777777" w:rsidR="001635E5" w:rsidRDefault="001635E5" w:rsidP="001635E5">
      <w:pPr>
        <w:jc w:val="both"/>
        <w:rPr>
          <w:rFonts w:eastAsia="Times New Roman" w:cs="Arial"/>
          <w:lang w:eastAsia="en-US"/>
        </w:rPr>
      </w:pPr>
      <w:r>
        <w:rPr>
          <w:rFonts w:eastAsia="Times New Roman" w:cs="Arial"/>
          <w:lang w:eastAsia="en-US"/>
        </w:rPr>
        <w:t>Disková pole slouží v rámci D</w:t>
      </w:r>
      <w:r w:rsidR="001544F7" w:rsidRPr="00B254EE">
        <w:rPr>
          <w:rFonts w:eastAsia="Times New Roman" w:cs="Arial"/>
          <w:lang w:eastAsia="en-US"/>
        </w:rPr>
        <w:t>atového centra jak</w:t>
      </w:r>
      <w:r w:rsidR="002649C5" w:rsidRPr="00B254EE">
        <w:rPr>
          <w:rFonts w:eastAsia="Times New Roman" w:cs="Arial"/>
          <w:lang w:eastAsia="en-US"/>
        </w:rPr>
        <w:t>o</w:t>
      </w:r>
      <w:r w:rsidR="001544F7" w:rsidRPr="00B254EE">
        <w:rPr>
          <w:rFonts w:eastAsia="Times New Roman" w:cs="Arial"/>
          <w:lang w:eastAsia="en-US"/>
        </w:rPr>
        <w:t xml:space="preserve"> centrální úložiště dat.</w:t>
      </w:r>
      <w:r w:rsidR="002649C5" w:rsidRPr="00B254EE">
        <w:rPr>
          <w:rFonts w:eastAsia="Times New Roman" w:cs="Arial"/>
          <w:lang w:eastAsia="en-US"/>
        </w:rPr>
        <w:t xml:space="preserve"> </w:t>
      </w:r>
      <w:r>
        <w:rPr>
          <w:rFonts w:eastAsia="Times New Roman" w:cs="Arial"/>
          <w:lang w:eastAsia="en-US"/>
        </w:rPr>
        <w:t>V D</w:t>
      </w:r>
      <w:r w:rsidR="002649C5" w:rsidRPr="00B254EE">
        <w:rPr>
          <w:rFonts w:eastAsia="Times New Roman" w:cs="Arial"/>
          <w:lang w:eastAsia="en-US"/>
        </w:rPr>
        <w:t xml:space="preserve">atových centrech budou provozovány systémy s různou náročností na výkon diskového subsystému, zadavatel požaduje dodání více diskových polí s různou výkonnostní charakteristikou. </w:t>
      </w:r>
    </w:p>
    <w:p w14:paraId="51485288" w14:textId="77777777" w:rsidR="001635E5" w:rsidRDefault="001635E5" w:rsidP="001635E5">
      <w:pPr>
        <w:jc w:val="both"/>
        <w:rPr>
          <w:rFonts w:eastAsia="Times New Roman" w:cs="Arial"/>
          <w:lang w:eastAsia="en-US"/>
        </w:rPr>
      </w:pPr>
    </w:p>
    <w:p w14:paraId="0AA6B9EC" w14:textId="78097D00" w:rsidR="002649C5" w:rsidRPr="00B254EE" w:rsidRDefault="001635E5" w:rsidP="001635E5">
      <w:pPr>
        <w:jc w:val="both"/>
        <w:rPr>
          <w:rFonts w:eastAsia="Times New Roman" w:cs="Arial"/>
          <w:lang w:eastAsia="en-US"/>
        </w:rPr>
      </w:pPr>
      <w:r>
        <w:rPr>
          <w:rFonts w:eastAsia="Times New Roman" w:cs="Arial"/>
          <w:lang w:eastAsia="en-US"/>
        </w:rPr>
        <w:t>V</w:t>
      </w:r>
      <w:r w:rsidR="002649C5" w:rsidRPr="00B254EE">
        <w:rPr>
          <w:rFonts w:eastAsia="Times New Roman" w:cs="Arial"/>
          <w:lang w:eastAsia="en-US"/>
        </w:rPr>
        <w:t> případě hostování systémů, které musí z licenčních důvodů být provozovány na fyzicky odděleném clusteru, je nutno mít k dispozici více než jedn</w:t>
      </w:r>
      <w:r>
        <w:rPr>
          <w:rFonts w:eastAsia="Times New Roman" w:cs="Arial"/>
          <w:lang w:eastAsia="en-US"/>
        </w:rPr>
        <w:t>o diskové pole v rámci jednoho D</w:t>
      </w:r>
      <w:r w:rsidR="002649C5" w:rsidRPr="00B254EE">
        <w:rPr>
          <w:rFonts w:eastAsia="Times New Roman" w:cs="Arial"/>
          <w:lang w:eastAsia="en-US"/>
        </w:rPr>
        <w:t>atového centra.</w:t>
      </w:r>
    </w:p>
    <w:p w14:paraId="6E62C81E" w14:textId="77777777" w:rsidR="002649C5" w:rsidRPr="00B254EE" w:rsidRDefault="002649C5" w:rsidP="002649C5">
      <w:pPr>
        <w:rPr>
          <w:rFonts w:eastAsia="Times New Roman" w:cs="Arial"/>
          <w:lang w:eastAsia="en-US"/>
        </w:rPr>
      </w:pPr>
    </w:p>
    <w:p w14:paraId="63C42275" w14:textId="77777777" w:rsidR="002649C5" w:rsidRPr="00B254EE" w:rsidRDefault="002649C5" w:rsidP="002649C5">
      <w:pPr>
        <w:rPr>
          <w:rFonts w:eastAsia="Times New Roman" w:cs="Arial"/>
          <w:lang w:eastAsia="en-US"/>
        </w:rPr>
      </w:pPr>
    </w:p>
    <w:bookmarkStart w:id="20" w:name="OLE_LINK1"/>
    <w:bookmarkStart w:id="21" w:name="OLE_LINK2"/>
    <w:p w14:paraId="508A19AD" w14:textId="77F3233C" w:rsidR="002649C5" w:rsidRPr="00B254EE" w:rsidRDefault="002649C5" w:rsidP="002649C5">
      <w:pPr>
        <w:rPr>
          <w:rFonts w:cs="Arial"/>
        </w:rPr>
      </w:pPr>
      <w:r w:rsidRPr="00B254EE">
        <w:rPr>
          <w:rFonts w:cs="Arial"/>
        </w:rPr>
        <w:object w:dxaOrig="14340" w:dyaOrig="5700" w14:anchorId="0E1C8A52">
          <v:shape id="_x0000_i1030" type="#_x0000_t75" style="width:451.5pt;height:180.75pt" o:ole="">
            <v:imagedata r:id="rId45" o:title=""/>
          </v:shape>
          <o:OLEObject Type="Embed" ProgID="Visio.Drawing.15" ShapeID="_x0000_i1030" DrawAspect="Content" ObjectID="_1483436727" r:id="rId46"/>
        </w:object>
      </w:r>
      <w:bookmarkEnd w:id="20"/>
      <w:bookmarkEnd w:id="21"/>
    </w:p>
    <w:p w14:paraId="53711572" w14:textId="4F6CBC63" w:rsidR="00C20C8D" w:rsidRPr="00A50DFC" w:rsidRDefault="00C20C8D" w:rsidP="00C20C8D">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Obrázek č. 7 – datová úložiště</w:t>
      </w:r>
    </w:p>
    <w:p w14:paraId="536E8F02" w14:textId="77777777" w:rsidR="00C20C8D" w:rsidRPr="00B254EE" w:rsidRDefault="00C20C8D" w:rsidP="002649C5">
      <w:pPr>
        <w:rPr>
          <w:rFonts w:cs="Arial"/>
        </w:rPr>
      </w:pPr>
    </w:p>
    <w:p w14:paraId="54F85786" w14:textId="3FF17904" w:rsidR="00A82D9E" w:rsidRPr="00B254EE" w:rsidRDefault="00A82D9E" w:rsidP="002649C5">
      <w:pPr>
        <w:rPr>
          <w:rFonts w:eastAsia="Times New Roman" w:cs="Arial"/>
          <w:lang w:eastAsia="en-US"/>
        </w:rPr>
      </w:pPr>
      <w:r w:rsidRPr="00B254EE">
        <w:rPr>
          <w:rFonts w:cs="Arial"/>
        </w:rPr>
        <w:t>Komunikace diskových polí s virtualizačními servery zajištujě komunikační architektura SAN specifikovaná v bo</w:t>
      </w:r>
      <w:r w:rsidRPr="00A55422">
        <w:rPr>
          <w:rFonts w:cs="Arial"/>
        </w:rPr>
        <w:t xml:space="preserve">dě </w:t>
      </w:r>
      <w:r w:rsidR="00FA146E" w:rsidRPr="00A55422">
        <w:rPr>
          <w:rFonts w:cs="Arial"/>
        </w:rPr>
        <w:t>3.3.1.1.</w:t>
      </w:r>
    </w:p>
    <w:p w14:paraId="766AD1FF" w14:textId="77777777" w:rsidR="002649C5" w:rsidRPr="00B254EE" w:rsidRDefault="002649C5" w:rsidP="002649C5">
      <w:pPr>
        <w:rPr>
          <w:rFonts w:eastAsia="Times New Roman" w:cs="Arial"/>
          <w:lang w:eastAsia="en-US"/>
        </w:rPr>
      </w:pPr>
    </w:p>
    <w:p w14:paraId="7B070843" w14:textId="77777777" w:rsidR="002649C5" w:rsidRPr="00B254EE" w:rsidRDefault="002649C5" w:rsidP="002649C5">
      <w:pPr>
        <w:rPr>
          <w:rFonts w:eastAsia="Times New Roman" w:cs="Arial"/>
          <w:lang w:eastAsia="en-US"/>
        </w:rPr>
      </w:pPr>
    </w:p>
    <w:p w14:paraId="0E41D15A" w14:textId="77777777" w:rsidR="002649C5" w:rsidRPr="00B254EE" w:rsidRDefault="002649C5" w:rsidP="002649C5">
      <w:pPr>
        <w:rPr>
          <w:rFonts w:eastAsia="Times New Roman" w:cs="Arial"/>
          <w:lang w:eastAsia="en-US"/>
        </w:rPr>
      </w:pPr>
    </w:p>
    <w:p w14:paraId="2675DC96" w14:textId="60E4CF37" w:rsidR="002649C5" w:rsidRPr="00B254EE" w:rsidRDefault="002649C5" w:rsidP="002649C5">
      <w:pPr>
        <w:rPr>
          <w:rFonts w:cs="Arial"/>
          <w:b/>
          <w:u w:val="single"/>
          <w:lang w:eastAsia="en-US"/>
        </w:rPr>
      </w:pPr>
      <w:r w:rsidRPr="00B254EE">
        <w:rPr>
          <w:rFonts w:cs="Arial"/>
          <w:b/>
          <w:u w:val="single"/>
          <w:lang w:eastAsia="en-US"/>
        </w:rPr>
        <w:t>Členění diskových polí</w:t>
      </w:r>
    </w:p>
    <w:p w14:paraId="31CAB38F" w14:textId="77777777" w:rsidR="002649C5" w:rsidRPr="00B254EE" w:rsidRDefault="002649C5" w:rsidP="002649C5">
      <w:pPr>
        <w:rPr>
          <w:rFonts w:cs="Arial"/>
          <w:b/>
          <w:u w:val="single"/>
          <w:lang w:eastAsia="en-US"/>
        </w:rPr>
      </w:pPr>
    </w:p>
    <w:p w14:paraId="485755D5" w14:textId="1B40D18B" w:rsidR="002649C5" w:rsidRPr="00B254EE" w:rsidRDefault="002649C5" w:rsidP="001635E5">
      <w:pPr>
        <w:pStyle w:val="Odstavecseseznamem"/>
        <w:numPr>
          <w:ilvl w:val="0"/>
          <w:numId w:val="20"/>
        </w:numPr>
        <w:jc w:val="both"/>
        <w:rPr>
          <w:rFonts w:cs="Arial"/>
          <w:b/>
          <w:u w:val="single"/>
          <w:lang w:eastAsia="en-US"/>
        </w:rPr>
      </w:pPr>
      <w:r w:rsidRPr="00B254EE">
        <w:rPr>
          <w:rFonts w:cs="Arial"/>
          <w:b/>
          <w:lang w:eastAsia="en-US"/>
        </w:rPr>
        <w:t>Diskové pole TYP A</w:t>
      </w:r>
      <w:r w:rsidRPr="00B254EE">
        <w:rPr>
          <w:rFonts w:cs="Arial"/>
          <w:lang w:eastAsia="en-US"/>
        </w:rPr>
        <w:t xml:space="preserve"> – diskové pole pro střední a velké podniky</w:t>
      </w:r>
      <w:r w:rsidR="00CA2DA8" w:rsidRPr="00B254EE">
        <w:rPr>
          <w:rFonts w:cs="Arial"/>
          <w:lang w:eastAsia="en-US"/>
        </w:rPr>
        <w:t xml:space="preserve"> – třída enterprise</w:t>
      </w:r>
      <w:r w:rsidRPr="00B254EE">
        <w:rPr>
          <w:rFonts w:cs="Arial"/>
          <w:lang w:eastAsia="en-US"/>
        </w:rPr>
        <w:t>.</w:t>
      </w:r>
      <w:r w:rsidR="002C795C" w:rsidRPr="00B254EE">
        <w:rPr>
          <w:rFonts w:cs="Arial"/>
          <w:lang w:eastAsia="en-US"/>
        </w:rPr>
        <w:t xml:space="preserve"> Minimálně </w:t>
      </w:r>
      <w:r w:rsidR="00375F50" w:rsidRPr="00B254EE">
        <w:rPr>
          <w:rFonts w:cs="Arial"/>
          <w:lang w:eastAsia="en-US"/>
        </w:rPr>
        <w:t>250</w:t>
      </w:r>
      <w:r w:rsidR="002C795C" w:rsidRPr="00B254EE">
        <w:rPr>
          <w:rFonts w:cs="Arial"/>
          <w:lang w:eastAsia="en-US"/>
        </w:rPr>
        <w:t xml:space="preserve"> diskových jednotek (HDD/SSD). </w:t>
      </w:r>
      <w:r w:rsidR="00CA2DA8" w:rsidRPr="00B254EE">
        <w:rPr>
          <w:rFonts w:cs="Arial"/>
          <w:lang w:eastAsia="en-US"/>
        </w:rPr>
        <w:t>Zajištuje kon</w:t>
      </w:r>
      <w:r w:rsidR="005C0515">
        <w:rPr>
          <w:rFonts w:cs="Arial"/>
          <w:lang w:eastAsia="en-US"/>
        </w:rPr>
        <w:t>s</w:t>
      </w:r>
      <w:r w:rsidR="00CA2DA8" w:rsidRPr="00B254EE">
        <w:rPr>
          <w:rFonts w:cs="Arial"/>
          <w:lang w:eastAsia="en-US"/>
        </w:rPr>
        <w:t>tan</w:t>
      </w:r>
      <w:r w:rsidR="005C0515">
        <w:rPr>
          <w:rFonts w:cs="Arial"/>
          <w:lang w:eastAsia="en-US"/>
        </w:rPr>
        <w:t>tn</w:t>
      </w:r>
      <w:r w:rsidR="00CA2DA8" w:rsidRPr="00B254EE">
        <w:rPr>
          <w:rFonts w:cs="Arial"/>
          <w:lang w:eastAsia="en-US"/>
        </w:rPr>
        <w:t>ě vysoký výkon při využití všech pokrokových služeb (akcelerace diskových svazků za pomocí SSD, vícenásobný počet dedikovaných kontrolerů pro přístup k datům nebo souborovým systémům, funkce geografický cluster, tenká provize diskových svazků, sníkování, podpora MPFS, pNFS,  apod</w:t>
      </w:r>
      <w:r w:rsidR="002C795C" w:rsidRPr="00B254EE">
        <w:rPr>
          <w:rFonts w:cs="Arial"/>
          <w:lang w:eastAsia="en-US"/>
        </w:rPr>
        <w:t>.) Vysoký stupeň redundance a</w:t>
      </w:r>
      <w:r w:rsidR="00500D0D">
        <w:rPr>
          <w:rFonts w:cs="Arial"/>
          <w:lang w:eastAsia="en-US"/>
        </w:rPr>
        <w:t> </w:t>
      </w:r>
      <w:r w:rsidR="002C795C" w:rsidRPr="00B254EE">
        <w:rPr>
          <w:rFonts w:cs="Arial"/>
          <w:lang w:eastAsia="en-US"/>
        </w:rPr>
        <w:t>odolnosti proti výpadk</w:t>
      </w:r>
      <w:r w:rsidR="001635E5">
        <w:rPr>
          <w:rFonts w:cs="Arial"/>
          <w:lang w:eastAsia="en-US"/>
        </w:rPr>
        <w:t xml:space="preserve">u (kontrolery, napájecí zdroje). </w:t>
      </w:r>
      <w:r w:rsidR="002C795C" w:rsidRPr="00B254EE">
        <w:rPr>
          <w:rFonts w:cs="Arial"/>
          <w:lang w:eastAsia="en-US"/>
        </w:rPr>
        <w:t xml:space="preserve">Počet připojitelných hostů min. </w:t>
      </w:r>
      <w:r w:rsidR="00A82D9E" w:rsidRPr="00B254EE">
        <w:rPr>
          <w:rFonts w:cs="Arial"/>
          <w:lang w:eastAsia="en-US"/>
        </w:rPr>
        <w:t>512.</w:t>
      </w:r>
    </w:p>
    <w:p w14:paraId="577368CA" w14:textId="107D54CB" w:rsidR="00CA2DA8" w:rsidRPr="00B254EE" w:rsidRDefault="00CA2DA8" w:rsidP="001635E5">
      <w:pPr>
        <w:pStyle w:val="Odstavecseseznamem"/>
        <w:numPr>
          <w:ilvl w:val="0"/>
          <w:numId w:val="20"/>
        </w:numPr>
        <w:jc w:val="both"/>
        <w:rPr>
          <w:rFonts w:cs="Arial"/>
          <w:b/>
          <w:u w:val="single"/>
          <w:lang w:eastAsia="en-US"/>
        </w:rPr>
      </w:pPr>
      <w:r w:rsidRPr="00B254EE">
        <w:rPr>
          <w:rFonts w:cs="Arial"/>
          <w:b/>
          <w:lang w:eastAsia="en-US"/>
        </w:rPr>
        <w:t xml:space="preserve">Diskové pole TYP B – </w:t>
      </w:r>
      <w:r w:rsidRPr="00B254EE">
        <w:rPr>
          <w:rFonts w:cs="Arial"/>
          <w:lang w:eastAsia="en-US"/>
        </w:rPr>
        <w:t xml:space="preserve">diskové pole pro malé a střední podniky – třída </w:t>
      </w:r>
      <w:r w:rsidR="002C795C" w:rsidRPr="00B254EE">
        <w:rPr>
          <w:rFonts w:cs="Arial"/>
          <w:lang w:eastAsia="en-US"/>
        </w:rPr>
        <w:t>entry. Maximálně 150 diskových jednotek HDD. Diskové pole sestaveno výhradně z výkonných disků SAS 10K. 2 kontrolery zajištují redundantní přístup k datům. Pole má redundantní napájecí zdroje. Diskové pole poskytuje škálu základních funkcí</w:t>
      </w:r>
      <w:r w:rsidR="005C0515">
        <w:rPr>
          <w:rFonts w:cs="Arial"/>
          <w:lang w:eastAsia="en-US"/>
        </w:rPr>
        <w:t xml:space="preserve"> a</w:t>
      </w:r>
      <w:r w:rsidR="002C795C" w:rsidRPr="00B254EE">
        <w:rPr>
          <w:rFonts w:cs="Arial"/>
          <w:lang w:eastAsia="en-US"/>
        </w:rPr>
        <w:t xml:space="preserve"> </w:t>
      </w:r>
      <w:r w:rsidR="00A92A37" w:rsidRPr="00B254EE">
        <w:rPr>
          <w:rFonts w:cs="Arial"/>
          <w:lang w:eastAsia="en-US"/>
        </w:rPr>
        <w:t xml:space="preserve">asynchronní </w:t>
      </w:r>
      <w:r w:rsidR="002C795C" w:rsidRPr="00B254EE">
        <w:rPr>
          <w:rFonts w:cs="Arial"/>
          <w:lang w:eastAsia="en-US"/>
        </w:rPr>
        <w:t>re</w:t>
      </w:r>
      <w:r w:rsidR="00A92A37" w:rsidRPr="00B254EE">
        <w:rPr>
          <w:rFonts w:cs="Arial"/>
          <w:lang w:eastAsia="en-US"/>
        </w:rPr>
        <w:t>plikac</w:t>
      </w:r>
      <w:r w:rsidR="00A55422">
        <w:rPr>
          <w:rFonts w:cs="Arial"/>
          <w:lang w:eastAsia="en-US"/>
        </w:rPr>
        <w:t>i</w:t>
      </w:r>
      <w:r w:rsidR="00A92A37" w:rsidRPr="00B254EE">
        <w:rPr>
          <w:rFonts w:cs="Arial"/>
          <w:lang w:eastAsia="en-US"/>
        </w:rPr>
        <w:t xml:space="preserve"> dat mezi diskovými poli. </w:t>
      </w:r>
      <w:r w:rsidR="002C795C" w:rsidRPr="00B254EE">
        <w:rPr>
          <w:rFonts w:cs="Arial"/>
          <w:lang w:eastAsia="en-US"/>
        </w:rPr>
        <w:t xml:space="preserve">Počet připojitelných hostů min. </w:t>
      </w:r>
      <w:r w:rsidR="00A82D9E" w:rsidRPr="00B254EE">
        <w:rPr>
          <w:rFonts w:cs="Arial"/>
          <w:lang w:eastAsia="en-US"/>
        </w:rPr>
        <w:t>64</w:t>
      </w:r>
      <w:r w:rsidR="001635E5">
        <w:rPr>
          <w:rFonts w:cs="Arial"/>
          <w:lang w:eastAsia="en-US"/>
        </w:rPr>
        <w:t>.</w:t>
      </w:r>
    </w:p>
    <w:p w14:paraId="5F321C4B" w14:textId="57282F81" w:rsidR="002C795C" w:rsidRPr="00B254EE" w:rsidRDefault="002C795C" w:rsidP="001635E5">
      <w:pPr>
        <w:pStyle w:val="Odstavecseseznamem"/>
        <w:numPr>
          <w:ilvl w:val="0"/>
          <w:numId w:val="20"/>
        </w:numPr>
        <w:jc w:val="both"/>
        <w:rPr>
          <w:rFonts w:cs="Arial"/>
          <w:b/>
          <w:u w:val="single"/>
          <w:lang w:eastAsia="en-US"/>
        </w:rPr>
      </w:pPr>
      <w:r w:rsidRPr="00B254EE">
        <w:rPr>
          <w:rFonts w:cs="Arial"/>
          <w:b/>
          <w:lang w:eastAsia="en-US"/>
        </w:rPr>
        <w:t xml:space="preserve">Diskové pole TYP C - </w:t>
      </w:r>
      <w:r w:rsidRPr="00B254EE">
        <w:rPr>
          <w:rFonts w:cs="Arial"/>
          <w:lang w:eastAsia="en-US"/>
        </w:rPr>
        <w:t xml:space="preserve">diskové pole pro malé a střední podniky – třída entry. Maximálně 150 diskových jednotek HDD. Diskové pole sestaveno výhradně </w:t>
      </w:r>
      <w:r w:rsidRPr="00B254EE">
        <w:rPr>
          <w:rFonts w:cs="Arial"/>
          <w:lang w:eastAsia="en-US"/>
        </w:rPr>
        <w:lastRenderedPageBreak/>
        <w:t>z vysokokapacitních disků (min. 4TB/disk). 2 kontrolery zajištují redundantní přístup k datům. Pole má redundantní napájecí zdroje. Diskové pole poskytuje škálu základních funkcí, replikace dat mezi diskovými poli není potřebná. Počet připojitelných hostů min.</w:t>
      </w:r>
      <w:r w:rsidR="00A82D9E" w:rsidRPr="00B254EE">
        <w:rPr>
          <w:rFonts w:cs="Arial"/>
          <w:lang w:eastAsia="en-US"/>
        </w:rPr>
        <w:t>64</w:t>
      </w:r>
      <w:r w:rsidRPr="00B254EE">
        <w:rPr>
          <w:rFonts w:cs="Arial"/>
          <w:lang w:eastAsia="en-US"/>
        </w:rPr>
        <w:t>.</w:t>
      </w:r>
    </w:p>
    <w:p w14:paraId="4A81FD84" w14:textId="46ED5E60" w:rsidR="002C795C" w:rsidRPr="00B254EE" w:rsidRDefault="002C795C" w:rsidP="00A92A37">
      <w:pPr>
        <w:pStyle w:val="Odstavecseseznamem"/>
        <w:ind w:left="1080" w:firstLine="0"/>
        <w:rPr>
          <w:rFonts w:cs="Arial"/>
          <w:b/>
          <w:u w:val="single"/>
          <w:lang w:eastAsia="en-US"/>
        </w:rPr>
      </w:pPr>
    </w:p>
    <w:p w14:paraId="47C83AA7" w14:textId="77777777" w:rsidR="00A92A37" w:rsidRPr="00B254EE" w:rsidRDefault="00A92A37" w:rsidP="00A92A37">
      <w:pPr>
        <w:pStyle w:val="Odstavecseseznamem"/>
        <w:ind w:left="1080" w:firstLine="0"/>
        <w:rPr>
          <w:rFonts w:cs="Arial"/>
          <w:b/>
          <w:u w:val="single"/>
          <w:lang w:eastAsia="en-US"/>
        </w:rPr>
      </w:pPr>
    </w:p>
    <w:p w14:paraId="31F2FA8B" w14:textId="2508B681" w:rsidR="00A92A37" w:rsidRPr="00B254EE" w:rsidRDefault="00DE5E02" w:rsidP="00A92A37">
      <w:pPr>
        <w:pStyle w:val="Odstavecseseznamem"/>
        <w:ind w:left="1080" w:firstLine="0"/>
        <w:rPr>
          <w:rFonts w:cs="Arial"/>
          <w:lang w:eastAsia="en-US"/>
        </w:rPr>
      </w:pPr>
      <w:r w:rsidRPr="00B254EE">
        <w:rPr>
          <w:rFonts w:cs="Arial"/>
          <w:lang w:eastAsia="en-US"/>
        </w:rPr>
        <w:t>V rámci datového centra budou nainstalovány tato disková pole</w:t>
      </w:r>
      <w:r w:rsidR="002922FE">
        <w:rPr>
          <w:rFonts w:cs="Arial"/>
          <w:lang w:eastAsia="en-US"/>
        </w:rPr>
        <w:t>:</w:t>
      </w:r>
    </w:p>
    <w:p w14:paraId="459AA55E" w14:textId="77777777" w:rsidR="00A92A37" w:rsidRPr="00B254EE" w:rsidRDefault="00A92A37" w:rsidP="00A92A37">
      <w:pPr>
        <w:pStyle w:val="Odstavecseseznamem"/>
        <w:ind w:left="1080" w:firstLine="0"/>
        <w:rPr>
          <w:rFonts w:cs="Arial"/>
          <w:lang w:eastAsia="en-US"/>
        </w:rPr>
      </w:pPr>
    </w:p>
    <w:p w14:paraId="62CE8344" w14:textId="15B32298" w:rsidR="00A92A37" w:rsidRPr="00625334" w:rsidRDefault="00A92A37" w:rsidP="00A92A37">
      <w:pPr>
        <w:pStyle w:val="Odstavecseseznamem"/>
        <w:ind w:left="1080" w:firstLine="0"/>
        <w:rPr>
          <w:rFonts w:cs="Arial"/>
          <w:b/>
          <w:lang w:eastAsia="en-US"/>
        </w:rPr>
      </w:pPr>
      <w:r w:rsidRPr="00625334">
        <w:rPr>
          <w:rFonts w:cs="Arial"/>
          <w:b/>
          <w:lang w:eastAsia="en-US"/>
        </w:rPr>
        <w:t>TYP A – 1 kus</w:t>
      </w:r>
      <w:r w:rsidR="00A55422" w:rsidRPr="00625334">
        <w:rPr>
          <w:rFonts w:cs="Arial"/>
          <w:b/>
          <w:lang w:eastAsia="en-US"/>
        </w:rPr>
        <w:t xml:space="preserve"> (minimální parametry dle tabulky č. 8)</w:t>
      </w:r>
    </w:p>
    <w:p w14:paraId="6EC32DA3" w14:textId="1442CBC8" w:rsidR="00A92A37" w:rsidRPr="00625334" w:rsidRDefault="00A92A37" w:rsidP="00A92A37">
      <w:pPr>
        <w:pStyle w:val="Odstavecseseznamem"/>
        <w:ind w:left="1080" w:firstLine="0"/>
        <w:rPr>
          <w:rFonts w:cs="Arial"/>
          <w:b/>
          <w:lang w:eastAsia="en-US"/>
        </w:rPr>
      </w:pPr>
      <w:r w:rsidRPr="00625334">
        <w:rPr>
          <w:rFonts w:cs="Arial"/>
          <w:b/>
          <w:lang w:eastAsia="en-US"/>
        </w:rPr>
        <w:t>TYP B – 4 kusy</w:t>
      </w:r>
      <w:r w:rsidR="00A55422" w:rsidRPr="00625334">
        <w:rPr>
          <w:rFonts w:cs="Arial"/>
          <w:b/>
          <w:lang w:eastAsia="en-US"/>
        </w:rPr>
        <w:t xml:space="preserve"> (minimální parametry dle tabulky č. 9</w:t>
      </w:r>
    </w:p>
    <w:p w14:paraId="4BFF66F7" w14:textId="619071B9" w:rsidR="00A92A37" w:rsidRPr="00B254EE" w:rsidRDefault="00A92A37" w:rsidP="00A92A37">
      <w:pPr>
        <w:pStyle w:val="Odstavecseseznamem"/>
        <w:ind w:left="1080" w:firstLine="0"/>
        <w:rPr>
          <w:rFonts w:cs="Arial"/>
          <w:b/>
          <w:lang w:eastAsia="en-US"/>
        </w:rPr>
      </w:pPr>
      <w:r w:rsidRPr="00625334">
        <w:rPr>
          <w:rFonts w:cs="Arial"/>
          <w:b/>
          <w:lang w:eastAsia="en-US"/>
        </w:rPr>
        <w:t>TYP C – 2 kusy</w:t>
      </w:r>
      <w:r w:rsidR="00A55422" w:rsidRPr="00625334">
        <w:rPr>
          <w:rFonts w:cs="Arial"/>
          <w:b/>
          <w:lang w:eastAsia="en-US"/>
        </w:rPr>
        <w:t xml:space="preserve"> (minimální parametry dle tabulky č. 10</w:t>
      </w:r>
    </w:p>
    <w:p w14:paraId="177041BD" w14:textId="77777777" w:rsidR="00A92A37" w:rsidRPr="00B254EE" w:rsidRDefault="00A92A37" w:rsidP="00A92A37">
      <w:pPr>
        <w:pStyle w:val="Odstavecseseznamem"/>
        <w:ind w:left="1080" w:firstLine="0"/>
        <w:rPr>
          <w:rFonts w:cs="Arial"/>
          <w:lang w:eastAsia="en-US"/>
        </w:rPr>
      </w:pPr>
    </w:p>
    <w:p w14:paraId="5841ED43" w14:textId="77777777" w:rsidR="00A92A37" w:rsidRPr="00B254EE" w:rsidRDefault="00A92A37" w:rsidP="00A92A37">
      <w:pPr>
        <w:pStyle w:val="Odstavecseseznamem"/>
        <w:ind w:left="1080" w:firstLine="0"/>
        <w:rPr>
          <w:rFonts w:cs="Arial"/>
          <w:lang w:eastAsia="en-US"/>
        </w:rPr>
      </w:pPr>
    </w:p>
    <w:p w14:paraId="32BC6A93" w14:textId="77777777" w:rsidR="00A50DFC" w:rsidRDefault="00A50DFC">
      <w:pPr>
        <w:rPr>
          <w:rFonts w:eastAsia="Times New Roman" w:cs="Arial"/>
          <w:b/>
          <w:sz w:val="20"/>
          <w:lang w:eastAsia="en-US"/>
        </w:rPr>
      </w:pPr>
      <w:r>
        <w:rPr>
          <w:rFonts w:eastAsia="Times New Roman"/>
          <w:lang w:eastAsia="en-US"/>
        </w:rPr>
        <w:br w:type="page"/>
      </w:r>
    </w:p>
    <w:p w14:paraId="49ABE60B" w14:textId="36032C04" w:rsidR="002649C5" w:rsidRPr="00B254EE" w:rsidRDefault="00A82D9E" w:rsidP="005204C5">
      <w:pPr>
        <w:pStyle w:val="Nadpis40"/>
        <w:rPr>
          <w:rFonts w:eastAsia="Times New Roman"/>
          <w:lang w:eastAsia="en-US"/>
        </w:rPr>
      </w:pPr>
      <w:r w:rsidRPr="00B254EE">
        <w:rPr>
          <w:rFonts w:eastAsia="Times New Roman"/>
          <w:lang w:eastAsia="en-US"/>
        </w:rPr>
        <w:lastRenderedPageBreak/>
        <w:t>Minimální požadavky na diskové pole TYP A</w:t>
      </w:r>
    </w:p>
    <w:p w14:paraId="612F7C52" w14:textId="77777777" w:rsidR="001544F7" w:rsidRPr="00B254EE" w:rsidRDefault="001544F7" w:rsidP="001544F7">
      <w:pPr>
        <w:rPr>
          <w:rFonts w:cs="Arial"/>
        </w:rPr>
      </w:pPr>
    </w:p>
    <w:tbl>
      <w:tblPr>
        <w:tblStyle w:val="Mkatabulky"/>
        <w:tblW w:w="8891" w:type="dxa"/>
        <w:jc w:val="center"/>
        <w:tblLayout w:type="fixed"/>
        <w:tblLook w:val="04A0" w:firstRow="1" w:lastRow="0" w:firstColumn="1" w:lastColumn="0" w:noHBand="0" w:noVBand="1"/>
      </w:tblPr>
      <w:tblGrid>
        <w:gridCol w:w="1242"/>
        <w:gridCol w:w="5757"/>
        <w:gridCol w:w="1892"/>
      </w:tblGrid>
      <w:tr w:rsidR="00A82D9E" w:rsidRPr="00A50DFC" w14:paraId="50504B72" w14:textId="77777777" w:rsidTr="00A82D9E">
        <w:trPr>
          <w:tblHeader/>
          <w:jc w:val="center"/>
        </w:trPr>
        <w:tc>
          <w:tcPr>
            <w:tcW w:w="1242" w:type="dxa"/>
            <w:tcBorders>
              <w:top w:val="single" w:sz="4" w:space="0" w:color="000000"/>
              <w:left w:val="single" w:sz="4" w:space="0" w:color="000000"/>
              <w:bottom w:val="single" w:sz="4" w:space="0" w:color="000000"/>
              <w:right w:val="single" w:sz="4" w:space="0" w:color="000000"/>
            </w:tcBorders>
            <w:shd w:val="clear" w:color="auto" w:fill="BFBFBF"/>
            <w:hideMark/>
          </w:tcPr>
          <w:p w14:paraId="0FAEBD87" w14:textId="77777777" w:rsidR="00A82D9E" w:rsidRPr="00A50DFC" w:rsidRDefault="00A82D9E" w:rsidP="00A50DFC">
            <w:pPr>
              <w:ind w:firstLine="0"/>
              <w:rPr>
                <w:rFonts w:cs="Arial"/>
                <w:b/>
                <w:sz w:val="20"/>
                <w:szCs w:val="20"/>
              </w:rPr>
            </w:pPr>
            <w:r w:rsidRPr="00A50DFC">
              <w:rPr>
                <w:rFonts w:cs="Arial"/>
                <w:b/>
                <w:sz w:val="20"/>
                <w:szCs w:val="20"/>
              </w:rPr>
              <w:t>Číslo řádku</w:t>
            </w:r>
          </w:p>
        </w:tc>
        <w:tc>
          <w:tcPr>
            <w:tcW w:w="5757" w:type="dxa"/>
            <w:tcBorders>
              <w:top w:val="single" w:sz="4" w:space="0" w:color="000000"/>
              <w:left w:val="single" w:sz="4" w:space="0" w:color="000000"/>
              <w:bottom w:val="single" w:sz="4" w:space="0" w:color="000000"/>
              <w:right w:val="single" w:sz="4" w:space="0" w:color="000000"/>
            </w:tcBorders>
            <w:shd w:val="clear" w:color="auto" w:fill="BFBFBF"/>
            <w:hideMark/>
          </w:tcPr>
          <w:p w14:paraId="3DA99E43" w14:textId="77777777" w:rsidR="00A82D9E" w:rsidRPr="00A50DFC" w:rsidRDefault="00A82D9E" w:rsidP="00A82D9E">
            <w:pPr>
              <w:tabs>
                <w:tab w:val="center" w:pos="3010"/>
              </w:tabs>
              <w:rPr>
                <w:rFonts w:cs="Arial"/>
                <w:b/>
                <w:sz w:val="20"/>
                <w:szCs w:val="20"/>
              </w:rPr>
            </w:pPr>
            <w:r w:rsidRPr="00A50DFC">
              <w:rPr>
                <w:rFonts w:cs="Arial"/>
                <w:b/>
                <w:sz w:val="20"/>
                <w:szCs w:val="20"/>
              </w:rPr>
              <w:t>Požadavek na funkcionalitu nebo parametr</w:t>
            </w:r>
          </w:p>
        </w:tc>
        <w:tc>
          <w:tcPr>
            <w:tcW w:w="1892" w:type="dxa"/>
            <w:tcBorders>
              <w:top w:val="single" w:sz="4" w:space="0" w:color="000000"/>
              <w:left w:val="single" w:sz="4" w:space="0" w:color="000000"/>
              <w:bottom w:val="single" w:sz="4" w:space="0" w:color="000000"/>
              <w:right w:val="single" w:sz="4" w:space="0" w:color="000000"/>
            </w:tcBorders>
            <w:shd w:val="clear" w:color="auto" w:fill="BFBFBF"/>
            <w:hideMark/>
          </w:tcPr>
          <w:p w14:paraId="2F294F5A" w14:textId="77777777" w:rsidR="00A82D9E" w:rsidRPr="00A50DFC" w:rsidRDefault="00A82D9E" w:rsidP="00A82D9E">
            <w:pPr>
              <w:rPr>
                <w:rFonts w:cs="Arial"/>
                <w:b/>
                <w:sz w:val="20"/>
                <w:szCs w:val="20"/>
              </w:rPr>
            </w:pPr>
            <w:r w:rsidRPr="00A50DFC">
              <w:rPr>
                <w:rFonts w:cs="Arial"/>
                <w:b/>
                <w:sz w:val="20"/>
                <w:szCs w:val="20"/>
              </w:rPr>
              <w:t>Minimální požadavky</w:t>
            </w:r>
          </w:p>
        </w:tc>
      </w:tr>
      <w:tr w:rsidR="00A82D9E" w:rsidRPr="00A50DFC" w14:paraId="4163CA8E"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AA6EB25"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097CDB9" w14:textId="0DD1563C" w:rsidR="00A82D9E" w:rsidRPr="00A50DFC" w:rsidRDefault="008E53E5" w:rsidP="00A82D9E">
            <w:pPr>
              <w:rPr>
                <w:rFonts w:cs="Arial"/>
                <w:sz w:val="20"/>
                <w:szCs w:val="20"/>
              </w:rPr>
            </w:pPr>
            <w:r w:rsidRPr="00A50DFC">
              <w:rPr>
                <w:rFonts w:cs="Arial"/>
                <w:sz w:val="20"/>
                <w:szCs w:val="20"/>
              </w:rPr>
              <w:t>Celkový počet kontroléru (jak pro přístup k datům, tak souborovým systémům)</w:t>
            </w:r>
          </w:p>
        </w:tc>
        <w:tc>
          <w:tcPr>
            <w:tcW w:w="1892" w:type="dxa"/>
            <w:tcBorders>
              <w:top w:val="single" w:sz="4" w:space="0" w:color="000000"/>
              <w:left w:val="single" w:sz="4" w:space="0" w:color="000000"/>
              <w:bottom w:val="single" w:sz="4" w:space="0" w:color="000000"/>
              <w:right w:val="single" w:sz="4" w:space="0" w:color="000000"/>
            </w:tcBorders>
            <w:hideMark/>
          </w:tcPr>
          <w:p w14:paraId="6ABBFF88" w14:textId="4D6A3E43" w:rsidR="00A82D9E" w:rsidRPr="00A50DFC" w:rsidRDefault="008E53E5" w:rsidP="00A82D9E">
            <w:pPr>
              <w:rPr>
                <w:rFonts w:cs="Arial"/>
                <w:sz w:val="20"/>
                <w:szCs w:val="20"/>
              </w:rPr>
            </w:pPr>
            <w:r w:rsidRPr="00A50DFC">
              <w:rPr>
                <w:rFonts w:cs="Arial"/>
                <w:sz w:val="20"/>
                <w:szCs w:val="20"/>
              </w:rPr>
              <w:t>4</w:t>
            </w:r>
          </w:p>
        </w:tc>
      </w:tr>
      <w:tr w:rsidR="00A82D9E" w:rsidRPr="00A50DFC" w14:paraId="628E426C"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71FDCBF4"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30863D43" w14:textId="77777777" w:rsidR="00A82D9E" w:rsidRPr="00A50DFC" w:rsidRDefault="00A82D9E" w:rsidP="00A82D9E">
            <w:pPr>
              <w:rPr>
                <w:rFonts w:cs="Arial"/>
                <w:sz w:val="20"/>
                <w:szCs w:val="20"/>
              </w:rPr>
            </w:pPr>
            <w:r w:rsidRPr="00A50DFC">
              <w:rPr>
                <w:rFonts w:cs="Arial"/>
                <w:sz w:val="20"/>
                <w:szCs w:val="20"/>
              </w:rPr>
              <w:t>Minimální propustnost systému na backend portech SAS</w:t>
            </w:r>
          </w:p>
        </w:tc>
        <w:tc>
          <w:tcPr>
            <w:tcW w:w="1892" w:type="dxa"/>
            <w:tcBorders>
              <w:top w:val="single" w:sz="4" w:space="0" w:color="000000"/>
              <w:left w:val="single" w:sz="4" w:space="0" w:color="000000"/>
              <w:bottom w:val="single" w:sz="4" w:space="0" w:color="000000"/>
              <w:right w:val="single" w:sz="4" w:space="0" w:color="000000"/>
            </w:tcBorders>
            <w:hideMark/>
          </w:tcPr>
          <w:p w14:paraId="28E9034A" w14:textId="77777777" w:rsidR="00A82D9E" w:rsidRPr="00A50DFC" w:rsidRDefault="00A82D9E" w:rsidP="00A82D9E">
            <w:pPr>
              <w:rPr>
                <w:rFonts w:cs="Arial"/>
                <w:sz w:val="20"/>
                <w:szCs w:val="20"/>
              </w:rPr>
            </w:pPr>
            <w:r w:rsidRPr="00A50DFC">
              <w:rPr>
                <w:rFonts w:cs="Arial"/>
                <w:sz w:val="20"/>
                <w:szCs w:val="20"/>
              </w:rPr>
              <w:t>6Gbps</w:t>
            </w:r>
          </w:p>
        </w:tc>
      </w:tr>
      <w:tr w:rsidR="00A82D9E" w:rsidRPr="00A50DFC" w14:paraId="61100A12"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069712BD"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6CB6868B" w14:textId="77777777" w:rsidR="00A82D9E" w:rsidRPr="00A50DFC" w:rsidRDefault="00A82D9E" w:rsidP="00A82D9E">
            <w:pPr>
              <w:rPr>
                <w:rFonts w:cs="Arial"/>
                <w:sz w:val="20"/>
                <w:szCs w:val="20"/>
              </w:rPr>
            </w:pPr>
            <w:r w:rsidRPr="00A50DFC">
              <w:rPr>
                <w:rFonts w:cs="Arial"/>
                <w:sz w:val="20"/>
                <w:szCs w:val="20"/>
              </w:rPr>
              <w:t>Dodržena architektura HA (tedy min. zdvojení klíčových komponent)</w:t>
            </w:r>
          </w:p>
        </w:tc>
        <w:tc>
          <w:tcPr>
            <w:tcW w:w="1892" w:type="dxa"/>
            <w:tcBorders>
              <w:top w:val="single" w:sz="4" w:space="0" w:color="000000"/>
              <w:left w:val="single" w:sz="4" w:space="0" w:color="000000"/>
              <w:bottom w:val="single" w:sz="4" w:space="0" w:color="000000"/>
              <w:right w:val="single" w:sz="4" w:space="0" w:color="000000"/>
            </w:tcBorders>
            <w:hideMark/>
          </w:tcPr>
          <w:p w14:paraId="315470F1" w14:textId="77777777" w:rsidR="00A82D9E" w:rsidRPr="00A50DFC" w:rsidRDefault="00A82D9E" w:rsidP="00A82D9E">
            <w:pPr>
              <w:rPr>
                <w:rFonts w:cs="Arial"/>
                <w:sz w:val="20"/>
                <w:szCs w:val="20"/>
              </w:rPr>
            </w:pPr>
            <w:r w:rsidRPr="00A50DFC">
              <w:rPr>
                <w:rFonts w:cs="Arial"/>
                <w:sz w:val="20"/>
                <w:szCs w:val="20"/>
              </w:rPr>
              <w:t>ANO</w:t>
            </w:r>
          </w:p>
        </w:tc>
      </w:tr>
      <w:tr w:rsidR="00A82D9E" w:rsidRPr="00A50DFC" w14:paraId="775A8C9F"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3F5F34D3"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427A45CA" w14:textId="77777777" w:rsidR="00A82D9E" w:rsidRPr="00A50DFC" w:rsidRDefault="00A82D9E" w:rsidP="00A82D9E">
            <w:pPr>
              <w:rPr>
                <w:rFonts w:cs="Arial"/>
                <w:sz w:val="20"/>
                <w:szCs w:val="20"/>
              </w:rPr>
            </w:pPr>
            <w:r w:rsidRPr="00A50DFC">
              <w:rPr>
                <w:rFonts w:cs="Arial"/>
                <w:sz w:val="20"/>
                <w:szCs w:val="20"/>
              </w:rPr>
              <w:t>Nativní Fibre Channel konektivita pole pro blokový přístup</w:t>
            </w:r>
          </w:p>
        </w:tc>
        <w:tc>
          <w:tcPr>
            <w:tcW w:w="1892" w:type="dxa"/>
            <w:tcBorders>
              <w:top w:val="single" w:sz="4" w:space="0" w:color="000000"/>
              <w:left w:val="single" w:sz="4" w:space="0" w:color="000000"/>
              <w:bottom w:val="single" w:sz="4" w:space="0" w:color="000000"/>
              <w:right w:val="single" w:sz="4" w:space="0" w:color="000000"/>
            </w:tcBorders>
            <w:hideMark/>
          </w:tcPr>
          <w:p w14:paraId="67D426A1" w14:textId="0FB3047E" w:rsidR="00A82D9E" w:rsidRPr="00A50DFC" w:rsidRDefault="008E53E5" w:rsidP="00A82D9E">
            <w:pPr>
              <w:rPr>
                <w:rFonts w:cs="Arial"/>
                <w:sz w:val="20"/>
                <w:szCs w:val="20"/>
              </w:rPr>
            </w:pPr>
            <w:r w:rsidRPr="00A50DFC">
              <w:rPr>
                <w:rFonts w:cs="Arial"/>
                <w:sz w:val="20"/>
                <w:szCs w:val="20"/>
              </w:rPr>
              <w:t>8 x 16</w:t>
            </w:r>
            <w:r w:rsidR="00A82D9E" w:rsidRPr="00A50DFC">
              <w:rPr>
                <w:rFonts w:cs="Arial"/>
                <w:sz w:val="20"/>
                <w:szCs w:val="20"/>
              </w:rPr>
              <w:t>Gbps</w:t>
            </w:r>
          </w:p>
        </w:tc>
      </w:tr>
      <w:tr w:rsidR="00A82D9E" w:rsidRPr="00A50DFC" w14:paraId="0EE902AB"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67D19AC2"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6F2AED00" w14:textId="4687B6D8" w:rsidR="00A82D9E" w:rsidRPr="00A50DFC" w:rsidRDefault="00A82D9E" w:rsidP="00A82D9E">
            <w:pPr>
              <w:rPr>
                <w:rFonts w:cs="Arial"/>
                <w:sz w:val="20"/>
                <w:szCs w:val="20"/>
                <w:lang w:val="en-US"/>
              </w:rPr>
            </w:pPr>
            <w:r w:rsidRPr="00A50DFC">
              <w:rPr>
                <w:rFonts w:cs="Arial"/>
                <w:sz w:val="20"/>
                <w:szCs w:val="20"/>
              </w:rPr>
              <w:t>Počet portů 10Gb</w:t>
            </w:r>
            <w:r w:rsidR="008E53E5" w:rsidRPr="00A50DFC">
              <w:rPr>
                <w:rFonts w:cs="Arial"/>
                <w:sz w:val="20"/>
                <w:szCs w:val="20"/>
              </w:rPr>
              <w:t xml:space="preserve"> </w:t>
            </w:r>
            <w:r w:rsidRPr="00A50DFC">
              <w:rPr>
                <w:rFonts w:cs="Arial"/>
                <w:sz w:val="20"/>
                <w:szCs w:val="20"/>
              </w:rPr>
              <w:t>e</w:t>
            </w:r>
            <w:r w:rsidR="008E53E5" w:rsidRPr="00A50DFC">
              <w:rPr>
                <w:rFonts w:cs="Arial"/>
                <w:sz w:val="20"/>
                <w:szCs w:val="20"/>
              </w:rPr>
              <w:t>thernet</w:t>
            </w:r>
            <w:r w:rsidRPr="00A50DFC">
              <w:rPr>
                <w:rFonts w:cs="Arial"/>
                <w:sz w:val="20"/>
                <w:szCs w:val="20"/>
              </w:rPr>
              <w:t xml:space="preserve"> pro souborový přístup</w:t>
            </w:r>
          </w:p>
        </w:tc>
        <w:tc>
          <w:tcPr>
            <w:tcW w:w="1892" w:type="dxa"/>
            <w:tcBorders>
              <w:top w:val="single" w:sz="4" w:space="0" w:color="000000"/>
              <w:left w:val="single" w:sz="4" w:space="0" w:color="000000"/>
              <w:bottom w:val="single" w:sz="4" w:space="0" w:color="000000"/>
              <w:right w:val="single" w:sz="4" w:space="0" w:color="000000"/>
            </w:tcBorders>
            <w:hideMark/>
          </w:tcPr>
          <w:p w14:paraId="5CD301C0" w14:textId="77777777" w:rsidR="00A82D9E" w:rsidRPr="00A50DFC" w:rsidRDefault="00A82D9E" w:rsidP="00A82D9E">
            <w:pPr>
              <w:rPr>
                <w:rFonts w:cs="Arial"/>
                <w:sz w:val="20"/>
                <w:szCs w:val="20"/>
              </w:rPr>
            </w:pPr>
            <w:r w:rsidRPr="00A50DFC">
              <w:rPr>
                <w:rFonts w:cs="Arial"/>
                <w:sz w:val="20"/>
                <w:szCs w:val="20"/>
              </w:rPr>
              <w:t>2</w:t>
            </w:r>
          </w:p>
        </w:tc>
      </w:tr>
      <w:tr w:rsidR="00A82D9E" w:rsidRPr="00A50DFC" w14:paraId="47AFE141"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1C181DEF"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64411C0F" w14:textId="77777777" w:rsidR="00A82D9E" w:rsidRPr="00A50DFC" w:rsidRDefault="00A82D9E" w:rsidP="00A82D9E">
            <w:pPr>
              <w:rPr>
                <w:rFonts w:cs="Arial"/>
                <w:sz w:val="20"/>
                <w:szCs w:val="20"/>
              </w:rPr>
            </w:pPr>
            <w:r w:rsidRPr="00A50DFC">
              <w:rPr>
                <w:rFonts w:cs="Arial"/>
                <w:sz w:val="20"/>
                <w:szCs w:val="20"/>
              </w:rPr>
              <w:t>Možnost budoucího rozšíření FC konektivity pole pro blokový přístup bez přerušení produkce a výpadku systému</w:t>
            </w:r>
          </w:p>
        </w:tc>
        <w:tc>
          <w:tcPr>
            <w:tcW w:w="1892" w:type="dxa"/>
            <w:tcBorders>
              <w:top w:val="single" w:sz="4" w:space="0" w:color="000000"/>
              <w:left w:val="single" w:sz="4" w:space="0" w:color="000000"/>
              <w:bottom w:val="single" w:sz="4" w:space="0" w:color="000000"/>
              <w:right w:val="single" w:sz="4" w:space="0" w:color="000000"/>
            </w:tcBorders>
            <w:hideMark/>
          </w:tcPr>
          <w:p w14:paraId="30DE5B2B" w14:textId="1E49B845" w:rsidR="00A82D9E" w:rsidRPr="00A50DFC" w:rsidRDefault="008E53E5" w:rsidP="00A82D9E">
            <w:pPr>
              <w:rPr>
                <w:rFonts w:cs="Arial"/>
                <w:sz w:val="20"/>
                <w:szCs w:val="20"/>
              </w:rPr>
            </w:pPr>
            <w:r w:rsidRPr="00A50DFC">
              <w:rPr>
                <w:rFonts w:cs="Arial"/>
                <w:sz w:val="20"/>
                <w:szCs w:val="20"/>
              </w:rPr>
              <w:t>až 16x16</w:t>
            </w:r>
            <w:r w:rsidR="00A82D9E" w:rsidRPr="00A50DFC">
              <w:rPr>
                <w:rFonts w:cs="Arial"/>
                <w:sz w:val="20"/>
                <w:szCs w:val="20"/>
              </w:rPr>
              <w:t>Gbps</w:t>
            </w:r>
          </w:p>
        </w:tc>
      </w:tr>
      <w:tr w:rsidR="00A82D9E" w:rsidRPr="00A50DFC" w14:paraId="0AFAE4EF"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41614DDC"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4CF4C331" w14:textId="77777777" w:rsidR="00A82D9E" w:rsidRPr="00A50DFC" w:rsidRDefault="00A82D9E" w:rsidP="00A82D9E">
            <w:pPr>
              <w:rPr>
                <w:rFonts w:cs="Arial"/>
                <w:sz w:val="20"/>
                <w:szCs w:val="20"/>
              </w:rPr>
            </w:pPr>
            <w:r w:rsidRPr="00A50DFC">
              <w:rPr>
                <w:rFonts w:cs="Arial"/>
                <w:sz w:val="20"/>
                <w:szCs w:val="20"/>
              </w:rPr>
              <w:t>Možnost budoucího rozšíření iSCSI konektivity pole pro blokový přístup bez přerušení produkce a výpadku systému</w:t>
            </w:r>
          </w:p>
        </w:tc>
        <w:tc>
          <w:tcPr>
            <w:tcW w:w="1892" w:type="dxa"/>
            <w:tcBorders>
              <w:top w:val="single" w:sz="4" w:space="0" w:color="000000"/>
              <w:left w:val="single" w:sz="4" w:space="0" w:color="000000"/>
              <w:bottom w:val="single" w:sz="4" w:space="0" w:color="000000"/>
              <w:right w:val="single" w:sz="4" w:space="0" w:color="000000"/>
            </w:tcBorders>
            <w:hideMark/>
          </w:tcPr>
          <w:p w14:paraId="64F11992" w14:textId="77777777" w:rsidR="00A82D9E" w:rsidRPr="00A50DFC" w:rsidRDefault="00A82D9E" w:rsidP="00A82D9E">
            <w:pPr>
              <w:rPr>
                <w:rFonts w:cs="Arial"/>
                <w:sz w:val="20"/>
                <w:szCs w:val="20"/>
              </w:rPr>
            </w:pPr>
            <w:r w:rsidRPr="00A50DFC">
              <w:rPr>
                <w:rFonts w:cs="Arial"/>
                <w:sz w:val="20"/>
                <w:szCs w:val="20"/>
              </w:rPr>
              <w:t>až 4x10Gps</w:t>
            </w:r>
          </w:p>
        </w:tc>
      </w:tr>
      <w:tr w:rsidR="00A82D9E" w:rsidRPr="00A50DFC" w14:paraId="5D37277B"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62D54A1"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241479FC" w14:textId="77777777" w:rsidR="00A82D9E" w:rsidRPr="00A50DFC" w:rsidRDefault="00A82D9E" w:rsidP="00A82D9E">
            <w:pPr>
              <w:rPr>
                <w:rFonts w:cs="Arial"/>
                <w:sz w:val="20"/>
                <w:szCs w:val="20"/>
              </w:rPr>
            </w:pPr>
            <w:r w:rsidRPr="00A50DFC">
              <w:rPr>
                <w:rFonts w:cs="Arial"/>
                <w:sz w:val="20"/>
                <w:szCs w:val="20"/>
              </w:rPr>
              <w:t>Možnost budoucího rozšíření FCoE konektivity pole pro blokový přístup bez přerušení produkce a výpadku systému</w:t>
            </w:r>
          </w:p>
        </w:tc>
        <w:tc>
          <w:tcPr>
            <w:tcW w:w="1892" w:type="dxa"/>
            <w:tcBorders>
              <w:top w:val="single" w:sz="4" w:space="0" w:color="000000"/>
              <w:left w:val="single" w:sz="4" w:space="0" w:color="000000"/>
              <w:bottom w:val="single" w:sz="4" w:space="0" w:color="000000"/>
              <w:right w:val="single" w:sz="4" w:space="0" w:color="000000"/>
            </w:tcBorders>
            <w:hideMark/>
          </w:tcPr>
          <w:p w14:paraId="409875B0" w14:textId="77777777" w:rsidR="00A82D9E" w:rsidRPr="00A50DFC" w:rsidRDefault="00A82D9E" w:rsidP="00A82D9E">
            <w:pPr>
              <w:rPr>
                <w:rFonts w:cs="Arial"/>
                <w:sz w:val="20"/>
                <w:szCs w:val="20"/>
              </w:rPr>
            </w:pPr>
            <w:r w:rsidRPr="00A50DFC">
              <w:rPr>
                <w:rFonts w:cs="Arial"/>
                <w:sz w:val="20"/>
                <w:szCs w:val="20"/>
              </w:rPr>
              <w:t>až 4 x10Gps</w:t>
            </w:r>
          </w:p>
        </w:tc>
      </w:tr>
      <w:tr w:rsidR="00A82D9E" w:rsidRPr="00A50DFC" w14:paraId="7BAD06FA"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27F271E0"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1B077033" w14:textId="77777777" w:rsidR="00A82D9E" w:rsidRPr="00A50DFC" w:rsidRDefault="00A82D9E" w:rsidP="00A82D9E">
            <w:pPr>
              <w:rPr>
                <w:rFonts w:cs="Arial"/>
                <w:sz w:val="20"/>
                <w:szCs w:val="20"/>
              </w:rPr>
            </w:pPr>
            <w:r w:rsidRPr="00A50DFC">
              <w:rPr>
                <w:rFonts w:cs="Arial"/>
                <w:sz w:val="20"/>
                <w:szCs w:val="20"/>
              </w:rPr>
              <w:t>Možnost budoucího rozšíření Ethernet konektivity pole pro souborový přístup bez přerušení produkce a výpadku systému</w:t>
            </w:r>
          </w:p>
        </w:tc>
        <w:tc>
          <w:tcPr>
            <w:tcW w:w="1892" w:type="dxa"/>
            <w:tcBorders>
              <w:top w:val="single" w:sz="4" w:space="0" w:color="000000"/>
              <w:left w:val="single" w:sz="4" w:space="0" w:color="000000"/>
              <w:bottom w:val="single" w:sz="4" w:space="0" w:color="000000"/>
              <w:right w:val="single" w:sz="4" w:space="0" w:color="000000"/>
            </w:tcBorders>
            <w:hideMark/>
          </w:tcPr>
          <w:p w14:paraId="0768157E" w14:textId="77777777" w:rsidR="00A82D9E" w:rsidRPr="00A50DFC" w:rsidRDefault="00A82D9E" w:rsidP="00A82D9E">
            <w:pPr>
              <w:rPr>
                <w:rFonts w:cs="Arial"/>
                <w:sz w:val="20"/>
                <w:szCs w:val="20"/>
              </w:rPr>
            </w:pPr>
            <w:r w:rsidRPr="00A50DFC">
              <w:rPr>
                <w:rFonts w:cs="Arial"/>
                <w:sz w:val="20"/>
                <w:szCs w:val="20"/>
              </w:rPr>
              <w:t>min 4x10Gps</w:t>
            </w:r>
          </w:p>
        </w:tc>
      </w:tr>
      <w:tr w:rsidR="00A82D9E" w:rsidRPr="00A50DFC" w14:paraId="0076BAA7"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37F1901E"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4932ACEF" w14:textId="77777777" w:rsidR="00A82D9E" w:rsidRPr="00A50DFC" w:rsidRDefault="00A82D9E" w:rsidP="00A82D9E">
            <w:pPr>
              <w:rPr>
                <w:rFonts w:cs="Arial"/>
                <w:sz w:val="20"/>
                <w:szCs w:val="20"/>
              </w:rPr>
            </w:pPr>
            <w:r w:rsidRPr="00A50DFC">
              <w:rPr>
                <w:rFonts w:cs="Arial"/>
                <w:sz w:val="20"/>
                <w:szCs w:val="20"/>
              </w:rPr>
              <w:t>Minimální počet Fibre Channel portů použitelných pro replikace (online synchronizaci obsahu polí)</w:t>
            </w:r>
          </w:p>
        </w:tc>
        <w:tc>
          <w:tcPr>
            <w:tcW w:w="1892" w:type="dxa"/>
            <w:tcBorders>
              <w:top w:val="single" w:sz="4" w:space="0" w:color="000000"/>
              <w:left w:val="single" w:sz="4" w:space="0" w:color="000000"/>
              <w:bottom w:val="single" w:sz="4" w:space="0" w:color="000000"/>
              <w:right w:val="single" w:sz="4" w:space="0" w:color="000000"/>
            </w:tcBorders>
            <w:hideMark/>
          </w:tcPr>
          <w:p w14:paraId="38212517" w14:textId="77777777" w:rsidR="00A82D9E" w:rsidRPr="00A50DFC" w:rsidRDefault="00A82D9E" w:rsidP="00A82D9E">
            <w:pPr>
              <w:rPr>
                <w:rFonts w:cs="Arial"/>
                <w:sz w:val="20"/>
                <w:szCs w:val="20"/>
              </w:rPr>
            </w:pPr>
            <w:r w:rsidRPr="00A50DFC">
              <w:rPr>
                <w:rFonts w:cs="Arial"/>
                <w:sz w:val="20"/>
                <w:szCs w:val="20"/>
              </w:rPr>
              <w:t>2</w:t>
            </w:r>
          </w:p>
        </w:tc>
      </w:tr>
      <w:tr w:rsidR="00A82D9E" w:rsidRPr="00A50DFC" w14:paraId="76167892"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339A9A9C"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4D2A173B" w14:textId="6B4D75A0" w:rsidR="00A82D9E" w:rsidRPr="00A50DFC" w:rsidRDefault="00A82D9E" w:rsidP="002922FE">
            <w:pPr>
              <w:rPr>
                <w:rFonts w:cs="Arial"/>
                <w:sz w:val="20"/>
                <w:szCs w:val="20"/>
              </w:rPr>
            </w:pPr>
            <w:r w:rsidRPr="00A50DFC">
              <w:rPr>
                <w:rFonts w:cs="Arial"/>
                <w:sz w:val="20"/>
                <w:szCs w:val="20"/>
              </w:rPr>
              <w:t>Celková hrubá velikost TIER 0 (</w:t>
            </w:r>
            <w:r w:rsidRPr="00A50DFC">
              <w:rPr>
                <w:rFonts w:cs="Arial"/>
                <w:b/>
                <w:sz w:val="20"/>
                <w:szCs w:val="20"/>
              </w:rPr>
              <w:t>SSD</w:t>
            </w:r>
            <w:r w:rsidRPr="00A50DFC">
              <w:rPr>
                <w:rFonts w:cs="Arial"/>
                <w:sz w:val="20"/>
                <w:szCs w:val="20"/>
              </w:rPr>
              <w:t xml:space="preserve"> disků</w:t>
            </w:r>
            <w:r w:rsidR="007A653B" w:rsidRPr="00A50DFC">
              <w:rPr>
                <w:rFonts w:cs="Arial"/>
                <w:sz w:val="20"/>
                <w:szCs w:val="20"/>
              </w:rPr>
              <w:t>) je minimálně 23</w:t>
            </w:r>
            <w:r w:rsidRPr="00A50DFC">
              <w:rPr>
                <w:rFonts w:cs="Arial"/>
                <w:sz w:val="20"/>
                <w:szCs w:val="20"/>
              </w:rPr>
              <w:t>TB. Minimální poče</w:t>
            </w:r>
            <w:r w:rsidR="008E53E5" w:rsidRPr="00A50DFC">
              <w:rPr>
                <w:rFonts w:cs="Arial"/>
                <w:sz w:val="20"/>
                <w:szCs w:val="20"/>
              </w:rPr>
              <w:t xml:space="preserve">t disků v tomto TIERu musí být </w:t>
            </w:r>
            <w:r w:rsidR="007A653B" w:rsidRPr="00A50DFC">
              <w:rPr>
                <w:rFonts w:cs="Arial"/>
                <w:sz w:val="20"/>
                <w:szCs w:val="20"/>
              </w:rPr>
              <w:t>12</w:t>
            </w:r>
            <w:r w:rsidR="00375F50" w:rsidRPr="00A50DFC">
              <w:rPr>
                <w:rFonts w:cs="Arial"/>
                <w:sz w:val="20"/>
                <w:szCs w:val="20"/>
              </w:rPr>
              <w:t>ks</w:t>
            </w:r>
            <w:r w:rsidR="007A653B" w:rsidRPr="00A50DFC">
              <w:rPr>
                <w:rFonts w:cs="Arial"/>
                <w:sz w:val="20"/>
                <w:szCs w:val="20"/>
              </w:rPr>
              <w:t xml:space="preserve"> (</w:t>
            </w:r>
            <w:r w:rsidR="002922FE">
              <w:rPr>
                <w:rFonts w:cs="Arial"/>
                <w:sz w:val="20"/>
                <w:szCs w:val="20"/>
              </w:rPr>
              <w:t>n</w:t>
            </w:r>
            <w:r w:rsidR="007A653B" w:rsidRPr="00A50DFC">
              <w:rPr>
                <w:rFonts w:cs="Arial"/>
                <w:sz w:val="20"/>
                <w:szCs w:val="20"/>
              </w:rPr>
              <w:t>apříklad 12</w:t>
            </w:r>
            <w:r w:rsidR="008E53E5" w:rsidRPr="00A50DFC">
              <w:rPr>
                <w:rFonts w:cs="Arial"/>
                <w:sz w:val="20"/>
                <w:szCs w:val="20"/>
              </w:rPr>
              <w:t xml:space="preserve"> x 1.92 TB</w:t>
            </w:r>
            <w:r w:rsidRPr="00A50DFC">
              <w:rPr>
                <w:rFonts w:cs="Arial"/>
                <w:sz w:val="20"/>
                <w:szCs w:val="20"/>
              </w:rPr>
              <w:t>)</w:t>
            </w:r>
          </w:p>
        </w:tc>
        <w:tc>
          <w:tcPr>
            <w:tcW w:w="1892" w:type="dxa"/>
            <w:tcBorders>
              <w:top w:val="single" w:sz="4" w:space="0" w:color="000000"/>
              <w:left w:val="single" w:sz="4" w:space="0" w:color="000000"/>
              <w:bottom w:val="single" w:sz="4" w:space="0" w:color="000000"/>
              <w:right w:val="single" w:sz="4" w:space="0" w:color="000000"/>
            </w:tcBorders>
            <w:hideMark/>
          </w:tcPr>
          <w:p w14:paraId="62CA13FD" w14:textId="348BD1AF" w:rsidR="00A82D9E" w:rsidRPr="00A50DFC" w:rsidRDefault="007A653B" w:rsidP="00A82D9E">
            <w:pPr>
              <w:rPr>
                <w:rFonts w:cs="Arial"/>
                <w:sz w:val="20"/>
                <w:szCs w:val="20"/>
              </w:rPr>
            </w:pPr>
            <w:r w:rsidRPr="00A50DFC">
              <w:rPr>
                <w:rFonts w:cs="Arial"/>
                <w:sz w:val="20"/>
                <w:szCs w:val="20"/>
              </w:rPr>
              <w:t>23</w:t>
            </w:r>
            <w:r w:rsidR="00A82D9E" w:rsidRPr="00A50DFC">
              <w:rPr>
                <w:rFonts w:cs="Arial"/>
                <w:sz w:val="20"/>
                <w:szCs w:val="20"/>
              </w:rPr>
              <w:t xml:space="preserve"> TB</w:t>
            </w:r>
          </w:p>
        </w:tc>
      </w:tr>
      <w:tr w:rsidR="00A82D9E" w:rsidRPr="00A50DFC" w14:paraId="5DED6C3F"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71C6DDA"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78AF24ED" w14:textId="0FE32AF3" w:rsidR="00A82D9E" w:rsidRPr="00A50DFC" w:rsidRDefault="00A82D9E" w:rsidP="005C0515">
            <w:pPr>
              <w:rPr>
                <w:rFonts w:cs="Arial"/>
                <w:sz w:val="20"/>
                <w:szCs w:val="20"/>
              </w:rPr>
            </w:pPr>
            <w:r w:rsidRPr="00A50DFC">
              <w:rPr>
                <w:rFonts w:cs="Arial"/>
                <w:sz w:val="20"/>
                <w:szCs w:val="20"/>
              </w:rPr>
              <w:t xml:space="preserve">Celková </w:t>
            </w:r>
            <w:r w:rsidR="00375F50" w:rsidRPr="00A50DFC">
              <w:rPr>
                <w:rFonts w:cs="Arial"/>
                <w:sz w:val="20"/>
                <w:szCs w:val="20"/>
              </w:rPr>
              <w:t>hrubá velikost TIER 1 (SAS 2,5“ 10.000 rpm</w:t>
            </w:r>
            <w:r w:rsidRPr="00A50DFC">
              <w:rPr>
                <w:rFonts w:cs="Arial"/>
                <w:sz w:val="20"/>
                <w:szCs w:val="20"/>
              </w:rPr>
              <w:t xml:space="preserve">) je minimálně </w:t>
            </w:r>
            <w:r w:rsidR="007A653B" w:rsidRPr="00A50DFC">
              <w:rPr>
                <w:rFonts w:cs="Arial"/>
                <w:sz w:val="20"/>
                <w:szCs w:val="20"/>
              </w:rPr>
              <w:t>200</w:t>
            </w:r>
            <w:r w:rsidR="00375F50" w:rsidRPr="00A50DFC">
              <w:rPr>
                <w:rFonts w:cs="Arial"/>
                <w:sz w:val="20"/>
                <w:szCs w:val="20"/>
              </w:rPr>
              <w:t xml:space="preserve"> TB</w:t>
            </w:r>
            <w:r w:rsidRPr="00A50DFC">
              <w:rPr>
                <w:rFonts w:cs="Arial"/>
                <w:sz w:val="20"/>
                <w:szCs w:val="20"/>
              </w:rPr>
              <w:t>. Minimální počet disků v tomto TIERu musí být</w:t>
            </w:r>
            <w:r w:rsidR="00375F50" w:rsidRPr="00A50DFC">
              <w:rPr>
                <w:rFonts w:cs="Arial"/>
                <w:sz w:val="20"/>
                <w:szCs w:val="20"/>
              </w:rPr>
              <w:t xml:space="preserve"> </w:t>
            </w:r>
            <w:r w:rsidR="007A653B" w:rsidRPr="00A50DFC">
              <w:rPr>
                <w:rFonts w:cs="Arial"/>
                <w:sz w:val="20"/>
                <w:szCs w:val="20"/>
              </w:rPr>
              <w:t>348</w:t>
            </w:r>
            <w:r w:rsidR="00375F50" w:rsidRPr="00A50DFC">
              <w:rPr>
                <w:rFonts w:cs="Arial"/>
                <w:sz w:val="20"/>
                <w:szCs w:val="20"/>
              </w:rPr>
              <w:t>ks (</w:t>
            </w:r>
            <w:r w:rsidR="002922FE">
              <w:rPr>
                <w:rFonts w:cs="Arial"/>
                <w:sz w:val="20"/>
                <w:szCs w:val="20"/>
              </w:rPr>
              <w:t>n</w:t>
            </w:r>
            <w:r w:rsidR="00375F50" w:rsidRPr="00A50DFC">
              <w:rPr>
                <w:rFonts w:cs="Arial"/>
                <w:sz w:val="20"/>
                <w:szCs w:val="20"/>
              </w:rPr>
              <w:t xml:space="preserve">apříklad </w:t>
            </w:r>
            <w:r w:rsidR="005C0515">
              <w:rPr>
                <w:rFonts w:cs="Arial"/>
                <w:sz w:val="20"/>
                <w:szCs w:val="20"/>
              </w:rPr>
              <w:t>348</w:t>
            </w:r>
            <w:r w:rsidR="005C0515" w:rsidRPr="00A50DFC">
              <w:rPr>
                <w:rFonts w:cs="Arial"/>
                <w:sz w:val="20"/>
                <w:szCs w:val="20"/>
              </w:rPr>
              <w:t xml:space="preserve"> </w:t>
            </w:r>
            <w:r w:rsidR="00375F50" w:rsidRPr="00A50DFC">
              <w:rPr>
                <w:rFonts w:cs="Arial"/>
                <w:sz w:val="20"/>
                <w:szCs w:val="20"/>
              </w:rPr>
              <w:t>x 600 GB)</w:t>
            </w:r>
          </w:p>
        </w:tc>
        <w:tc>
          <w:tcPr>
            <w:tcW w:w="1892" w:type="dxa"/>
            <w:tcBorders>
              <w:top w:val="single" w:sz="4" w:space="0" w:color="000000"/>
              <w:left w:val="single" w:sz="4" w:space="0" w:color="000000"/>
              <w:bottom w:val="single" w:sz="4" w:space="0" w:color="000000"/>
              <w:right w:val="single" w:sz="4" w:space="0" w:color="000000"/>
            </w:tcBorders>
            <w:hideMark/>
          </w:tcPr>
          <w:p w14:paraId="7228850A" w14:textId="0BEA6D32" w:rsidR="00A82D9E" w:rsidRPr="00A50DFC" w:rsidRDefault="007A653B" w:rsidP="00A82D9E">
            <w:pPr>
              <w:rPr>
                <w:rFonts w:cs="Arial"/>
                <w:sz w:val="20"/>
                <w:szCs w:val="20"/>
                <w:lang w:val="en-US"/>
              </w:rPr>
            </w:pPr>
            <w:r w:rsidRPr="00A50DFC">
              <w:rPr>
                <w:rFonts w:cs="Arial"/>
                <w:sz w:val="20"/>
                <w:szCs w:val="20"/>
              </w:rPr>
              <w:t>200</w:t>
            </w:r>
            <w:r w:rsidR="00A82D9E" w:rsidRPr="00A50DFC">
              <w:rPr>
                <w:rFonts w:cs="Arial"/>
                <w:sz w:val="20"/>
                <w:szCs w:val="20"/>
                <w:lang w:val="en-US"/>
              </w:rPr>
              <w:t xml:space="preserve"> TB</w:t>
            </w:r>
          </w:p>
        </w:tc>
      </w:tr>
      <w:tr w:rsidR="00A82D9E" w:rsidRPr="00A50DFC" w14:paraId="0BDE0298"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785E8CA4"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E467506" w14:textId="5CF8500C" w:rsidR="00A82D9E" w:rsidRPr="00A50DFC" w:rsidRDefault="00A82D9E" w:rsidP="002922FE">
            <w:pPr>
              <w:rPr>
                <w:rFonts w:cs="Arial"/>
                <w:sz w:val="20"/>
                <w:szCs w:val="20"/>
              </w:rPr>
            </w:pPr>
            <w:r w:rsidRPr="00A50DFC">
              <w:rPr>
                <w:rFonts w:cs="Arial"/>
                <w:sz w:val="20"/>
                <w:szCs w:val="20"/>
              </w:rPr>
              <w:t xml:space="preserve">Celková hrubá velikost TIER 2 (NS-SAS disky </w:t>
            </w:r>
            <w:r w:rsidR="00375F50" w:rsidRPr="00A50DFC">
              <w:rPr>
                <w:rFonts w:cs="Arial"/>
                <w:sz w:val="20"/>
                <w:szCs w:val="20"/>
              </w:rPr>
              <w:t xml:space="preserve">7200 rpm) je minimálně </w:t>
            </w:r>
            <w:r w:rsidR="007A653B" w:rsidRPr="00A50DFC">
              <w:rPr>
                <w:rFonts w:cs="Arial"/>
                <w:sz w:val="20"/>
                <w:szCs w:val="20"/>
              </w:rPr>
              <w:t>210</w:t>
            </w:r>
            <w:r w:rsidRPr="00A50DFC">
              <w:rPr>
                <w:rFonts w:cs="Arial"/>
                <w:sz w:val="20"/>
                <w:szCs w:val="20"/>
              </w:rPr>
              <w:t>TB. Minimální počet</w:t>
            </w:r>
            <w:r w:rsidR="007A653B" w:rsidRPr="00A50DFC">
              <w:rPr>
                <w:rFonts w:cs="Arial"/>
                <w:sz w:val="20"/>
                <w:szCs w:val="20"/>
              </w:rPr>
              <w:t xml:space="preserve"> disků v tomto TIERu musí být 54 (</w:t>
            </w:r>
            <w:r w:rsidR="002922FE">
              <w:rPr>
                <w:rFonts w:cs="Arial"/>
                <w:sz w:val="20"/>
                <w:szCs w:val="20"/>
              </w:rPr>
              <w:t>n</w:t>
            </w:r>
            <w:r w:rsidR="007A653B" w:rsidRPr="00A50DFC">
              <w:rPr>
                <w:rFonts w:cs="Arial"/>
                <w:sz w:val="20"/>
                <w:szCs w:val="20"/>
              </w:rPr>
              <w:t>apříklad 54</w:t>
            </w:r>
            <w:r w:rsidR="00375F50" w:rsidRPr="00A50DFC">
              <w:rPr>
                <w:rFonts w:cs="Arial"/>
                <w:sz w:val="20"/>
                <w:szCs w:val="20"/>
              </w:rPr>
              <w:t>x 4TB)</w:t>
            </w:r>
          </w:p>
        </w:tc>
        <w:tc>
          <w:tcPr>
            <w:tcW w:w="1892" w:type="dxa"/>
            <w:tcBorders>
              <w:top w:val="single" w:sz="4" w:space="0" w:color="000000"/>
              <w:left w:val="single" w:sz="4" w:space="0" w:color="000000"/>
              <w:bottom w:val="single" w:sz="4" w:space="0" w:color="000000"/>
              <w:right w:val="single" w:sz="4" w:space="0" w:color="000000"/>
            </w:tcBorders>
            <w:hideMark/>
          </w:tcPr>
          <w:p w14:paraId="50045459" w14:textId="747B7940" w:rsidR="00A82D9E" w:rsidRPr="00A50DFC" w:rsidRDefault="007A653B" w:rsidP="00A82D9E">
            <w:pPr>
              <w:rPr>
                <w:rFonts w:cs="Arial"/>
                <w:sz w:val="20"/>
                <w:szCs w:val="20"/>
              </w:rPr>
            </w:pPr>
            <w:r w:rsidRPr="00A50DFC">
              <w:rPr>
                <w:rFonts w:cs="Arial"/>
                <w:sz w:val="20"/>
                <w:szCs w:val="20"/>
              </w:rPr>
              <w:t>210</w:t>
            </w:r>
            <w:r w:rsidR="00375F50" w:rsidRPr="00A50DFC">
              <w:rPr>
                <w:rFonts w:cs="Arial"/>
                <w:sz w:val="20"/>
                <w:szCs w:val="20"/>
              </w:rPr>
              <w:t xml:space="preserve"> TB</w:t>
            </w:r>
          </w:p>
        </w:tc>
      </w:tr>
      <w:tr w:rsidR="00A82D9E" w:rsidRPr="00A50DFC" w14:paraId="2FA6540E"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F163D03"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732F73FA" w14:textId="77777777" w:rsidR="00A82D9E" w:rsidRPr="00A50DFC" w:rsidRDefault="00A82D9E" w:rsidP="00A82D9E">
            <w:pPr>
              <w:rPr>
                <w:rFonts w:cs="Arial"/>
                <w:sz w:val="20"/>
                <w:szCs w:val="20"/>
              </w:rPr>
            </w:pPr>
            <w:r w:rsidRPr="00A50DFC">
              <w:rPr>
                <w:rFonts w:cs="Arial"/>
                <w:sz w:val="20"/>
                <w:szCs w:val="20"/>
              </w:rPr>
              <w:t>Upgrade komponent včetně upgrade firmware řadiče a dalších komponent nebo výměna vadných komponent musí být možná bez přerušení provozu</w:t>
            </w:r>
          </w:p>
        </w:tc>
        <w:tc>
          <w:tcPr>
            <w:tcW w:w="1892" w:type="dxa"/>
            <w:tcBorders>
              <w:top w:val="single" w:sz="4" w:space="0" w:color="000000"/>
              <w:left w:val="single" w:sz="4" w:space="0" w:color="000000"/>
              <w:bottom w:val="single" w:sz="4" w:space="0" w:color="000000"/>
              <w:right w:val="single" w:sz="4" w:space="0" w:color="000000"/>
            </w:tcBorders>
            <w:hideMark/>
          </w:tcPr>
          <w:p w14:paraId="7E81407E" w14:textId="01DD49CF" w:rsidR="00A82D9E" w:rsidRPr="00A50DFC" w:rsidRDefault="0049298B" w:rsidP="00A82D9E">
            <w:pPr>
              <w:rPr>
                <w:rFonts w:cs="Arial"/>
                <w:sz w:val="20"/>
                <w:szCs w:val="20"/>
              </w:rPr>
            </w:pPr>
            <w:r w:rsidRPr="00A50DFC">
              <w:rPr>
                <w:rFonts w:cs="Arial"/>
                <w:sz w:val="20"/>
                <w:szCs w:val="20"/>
              </w:rPr>
              <w:t>ANO</w:t>
            </w:r>
          </w:p>
        </w:tc>
      </w:tr>
      <w:tr w:rsidR="00A82D9E" w:rsidRPr="00A50DFC" w14:paraId="0B19AB58"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1AF35848"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tcPr>
          <w:p w14:paraId="048E88AB" w14:textId="77777777" w:rsidR="00A82D9E" w:rsidRPr="00A50DFC" w:rsidRDefault="00A82D9E" w:rsidP="00A82D9E">
            <w:pPr>
              <w:rPr>
                <w:rFonts w:cs="Arial"/>
                <w:sz w:val="20"/>
                <w:szCs w:val="20"/>
              </w:rPr>
            </w:pPr>
            <w:r w:rsidRPr="00A50DFC">
              <w:rPr>
                <w:rFonts w:cs="Arial"/>
                <w:sz w:val="20"/>
                <w:szCs w:val="20"/>
              </w:rPr>
              <w:t>Disky jednotlivých TIERů mají stejnou velikost</w:t>
            </w:r>
          </w:p>
        </w:tc>
        <w:tc>
          <w:tcPr>
            <w:tcW w:w="1892" w:type="dxa"/>
            <w:tcBorders>
              <w:top w:val="single" w:sz="4" w:space="0" w:color="000000"/>
              <w:left w:val="single" w:sz="4" w:space="0" w:color="000000"/>
              <w:bottom w:val="single" w:sz="4" w:space="0" w:color="000000"/>
              <w:right w:val="single" w:sz="4" w:space="0" w:color="000000"/>
            </w:tcBorders>
          </w:tcPr>
          <w:p w14:paraId="6B1DB8AC" w14:textId="77777777" w:rsidR="00A82D9E" w:rsidRPr="00A50DFC" w:rsidRDefault="00A82D9E" w:rsidP="00A82D9E">
            <w:pPr>
              <w:rPr>
                <w:rFonts w:cs="Arial"/>
                <w:sz w:val="20"/>
                <w:szCs w:val="20"/>
              </w:rPr>
            </w:pPr>
            <w:r w:rsidRPr="00A50DFC">
              <w:rPr>
                <w:rFonts w:cs="Arial"/>
                <w:sz w:val="20"/>
                <w:szCs w:val="20"/>
              </w:rPr>
              <w:t>ANO</w:t>
            </w:r>
          </w:p>
        </w:tc>
      </w:tr>
      <w:tr w:rsidR="00A82D9E" w:rsidRPr="00A50DFC" w14:paraId="59F55E03"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72CF15A0"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0D7D7FFB" w14:textId="77777777" w:rsidR="00A82D9E" w:rsidRPr="00A50DFC" w:rsidRDefault="00A82D9E" w:rsidP="00A82D9E">
            <w:pPr>
              <w:rPr>
                <w:rFonts w:cs="Arial"/>
                <w:sz w:val="20"/>
                <w:szCs w:val="20"/>
              </w:rPr>
            </w:pPr>
            <w:r w:rsidRPr="00A50DFC">
              <w:rPr>
                <w:rFonts w:cs="Arial"/>
                <w:sz w:val="20"/>
                <w:szCs w:val="20"/>
              </w:rPr>
              <w:t>Zálohovaná systémová cache každého z kontrolerů</w:t>
            </w:r>
          </w:p>
        </w:tc>
        <w:tc>
          <w:tcPr>
            <w:tcW w:w="1892" w:type="dxa"/>
            <w:tcBorders>
              <w:top w:val="single" w:sz="4" w:space="0" w:color="000000"/>
              <w:left w:val="single" w:sz="4" w:space="0" w:color="000000"/>
              <w:bottom w:val="single" w:sz="4" w:space="0" w:color="000000"/>
              <w:right w:val="single" w:sz="4" w:space="0" w:color="000000"/>
            </w:tcBorders>
            <w:hideMark/>
          </w:tcPr>
          <w:p w14:paraId="22A3868B" w14:textId="5EAF4929" w:rsidR="00A82D9E" w:rsidRPr="00A50DFC" w:rsidRDefault="00A82D9E" w:rsidP="00375F50">
            <w:pPr>
              <w:rPr>
                <w:rFonts w:cs="Arial"/>
                <w:sz w:val="20"/>
                <w:szCs w:val="20"/>
              </w:rPr>
            </w:pPr>
            <w:r w:rsidRPr="00A50DFC">
              <w:rPr>
                <w:rFonts w:cs="Arial"/>
                <w:sz w:val="20"/>
                <w:szCs w:val="20"/>
              </w:rPr>
              <w:t xml:space="preserve">min. </w:t>
            </w:r>
            <w:r w:rsidR="00375F50" w:rsidRPr="00A50DFC">
              <w:rPr>
                <w:rFonts w:cs="Arial"/>
                <w:sz w:val="20"/>
                <w:szCs w:val="20"/>
              </w:rPr>
              <w:t>4</w:t>
            </w:r>
            <w:r w:rsidRPr="00A50DFC">
              <w:rPr>
                <w:rFonts w:cs="Arial"/>
                <w:sz w:val="20"/>
                <w:szCs w:val="20"/>
              </w:rPr>
              <w:t xml:space="preserve"> GB</w:t>
            </w:r>
          </w:p>
        </w:tc>
      </w:tr>
      <w:tr w:rsidR="00A82D9E" w:rsidRPr="00A50DFC" w14:paraId="7198E142"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35247913"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3459B87" w14:textId="3D23BF44" w:rsidR="00A82D9E" w:rsidRPr="00A50DFC" w:rsidRDefault="00A82D9E" w:rsidP="00A82D9E">
            <w:pPr>
              <w:rPr>
                <w:rFonts w:cs="Arial"/>
                <w:sz w:val="20"/>
                <w:szCs w:val="20"/>
              </w:rPr>
            </w:pPr>
            <w:r w:rsidRPr="00A50DFC">
              <w:rPr>
                <w:rFonts w:cs="Arial"/>
                <w:sz w:val="20"/>
                <w:szCs w:val="20"/>
              </w:rPr>
              <w:t>Zdvojená systémová cache zálohována pomocí UPS (nebo bateriemi či kondenzátory v řadičích)</w:t>
            </w:r>
          </w:p>
        </w:tc>
        <w:tc>
          <w:tcPr>
            <w:tcW w:w="1892" w:type="dxa"/>
            <w:tcBorders>
              <w:top w:val="single" w:sz="4" w:space="0" w:color="000000"/>
              <w:left w:val="single" w:sz="4" w:space="0" w:color="000000"/>
              <w:bottom w:val="single" w:sz="4" w:space="0" w:color="000000"/>
              <w:right w:val="single" w:sz="4" w:space="0" w:color="000000"/>
            </w:tcBorders>
            <w:hideMark/>
          </w:tcPr>
          <w:p w14:paraId="306C6AC7" w14:textId="29DBE226" w:rsidR="00A82D9E" w:rsidRPr="00A50DFC" w:rsidRDefault="0049298B" w:rsidP="00A82D9E">
            <w:pPr>
              <w:rPr>
                <w:rFonts w:cs="Arial"/>
                <w:sz w:val="20"/>
                <w:szCs w:val="20"/>
              </w:rPr>
            </w:pPr>
            <w:r w:rsidRPr="00A50DFC">
              <w:rPr>
                <w:rFonts w:cs="Arial"/>
                <w:sz w:val="20"/>
                <w:szCs w:val="20"/>
              </w:rPr>
              <w:t>ANO</w:t>
            </w:r>
          </w:p>
        </w:tc>
      </w:tr>
      <w:tr w:rsidR="00A82D9E" w:rsidRPr="00A50DFC" w14:paraId="624941DE"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110691AC"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440F2E27" w14:textId="77777777" w:rsidR="00A82D9E" w:rsidRPr="00A50DFC" w:rsidRDefault="00A82D9E" w:rsidP="00A82D9E">
            <w:pPr>
              <w:rPr>
                <w:rFonts w:cs="Arial"/>
                <w:sz w:val="20"/>
                <w:szCs w:val="20"/>
              </w:rPr>
            </w:pPr>
            <w:r w:rsidRPr="00A50DFC">
              <w:rPr>
                <w:rFonts w:cs="Arial"/>
                <w:sz w:val="20"/>
                <w:szCs w:val="20"/>
              </w:rPr>
              <w:t>Možnost rozšíření na maximální počet disků</w:t>
            </w:r>
          </w:p>
        </w:tc>
        <w:tc>
          <w:tcPr>
            <w:tcW w:w="1892" w:type="dxa"/>
            <w:tcBorders>
              <w:top w:val="single" w:sz="4" w:space="0" w:color="000000"/>
              <w:left w:val="single" w:sz="4" w:space="0" w:color="000000"/>
              <w:bottom w:val="single" w:sz="4" w:space="0" w:color="000000"/>
              <w:right w:val="single" w:sz="4" w:space="0" w:color="000000"/>
            </w:tcBorders>
            <w:hideMark/>
          </w:tcPr>
          <w:p w14:paraId="156A70A0" w14:textId="5D8B2516" w:rsidR="00A82D9E" w:rsidRPr="00A50DFC" w:rsidRDefault="00375F50" w:rsidP="00A82D9E">
            <w:pPr>
              <w:rPr>
                <w:rFonts w:cs="Arial"/>
                <w:sz w:val="20"/>
                <w:szCs w:val="20"/>
              </w:rPr>
            </w:pPr>
            <w:r w:rsidRPr="00A50DFC">
              <w:rPr>
                <w:rFonts w:cs="Arial"/>
                <w:sz w:val="20"/>
                <w:szCs w:val="20"/>
              </w:rPr>
              <w:t xml:space="preserve">min 512 </w:t>
            </w:r>
          </w:p>
        </w:tc>
      </w:tr>
      <w:tr w:rsidR="00A82D9E" w:rsidRPr="00A50DFC" w14:paraId="7CCE01B9"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2F70DAF5"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178CC5C5" w14:textId="77777777" w:rsidR="00A82D9E" w:rsidRPr="00A50DFC" w:rsidRDefault="00A82D9E" w:rsidP="00A82D9E">
            <w:pPr>
              <w:rPr>
                <w:rFonts w:cs="Arial"/>
                <w:sz w:val="20"/>
                <w:szCs w:val="20"/>
              </w:rPr>
            </w:pPr>
            <w:r w:rsidRPr="00A50DFC">
              <w:rPr>
                <w:rFonts w:cs="Arial"/>
                <w:sz w:val="20"/>
                <w:szCs w:val="20"/>
              </w:rPr>
              <w:t>Podpora synchronní i asynchronní replikace datového obsahu na další diskové pole tohoto typu, na úrovni programového vybavení pole</w:t>
            </w:r>
          </w:p>
        </w:tc>
        <w:tc>
          <w:tcPr>
            <w:tcW w:w="1892" w:type="dxa"/>
            <w:tcBorders>
              <w:top w:val="single" w:sz="4" w:space="0" w:color="000000"/>
              <w:left w:val="single" w:sz="4" w:space="0" w:color="000000"/>
              <w:bottom w:val="single" w:sz="4" w:space="0" w:color="000000"/>
              <w:right w:val="single" w:sz="4" w:space="0" w:color="000000"/>
            </w:tcBorders>
            <w:hideMark/>
          </w:tcPr>
          <w:p w14:paraId="0E8BC51A" w14:textId="77777777" w:rsidR="00A82D9E" w:rsidRPr="00A50DFC" w:rsidRDefault="00A82D9E" w:rsidP="00A82D9E">
            <w:pPr>
              <w:rPr>
                <w:rFonts w:cs="Arial"/>
                <w:sz w:val="20"/>
                <w:szCs w:val="20"/>
              </w:rPr>
            </w:pPr>
            <w:r w:rsidRPr="00A50DFC">
              <w:rPr>
                <w:rFonts w:cs="Arial"/>
                <w:sz w:val="20"/>
                <w:szCs w:val="20"/>
              </w:rPr>
              <w:t>OBSAHUJE</w:t>
            </w:r>
          </w:p>
        </w:tc>
      </w:tr>
      <w:tr w:rsidR="00A82D9E" w:rsidRPr="00A50DFC" w14:paraId="23CF30DE"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06251870"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8272879" w14:textId="294149B8" w:rsidR="00A82D9E" w:rsidRPr="00A50DFC" w:rsidRDefault="00A82D9E" w:rsidP="00375F50">
            <w:pPr>
              <w:rPr>
                <w:rFonts w:cs="Arial"/>
                <w:sz w:val="20"/>
                <w:szCs w:val="20"/>
              </w:rPr>
            </w:pPr>
            <w:r w:rsidRPr="00A50DFC">
              <w:rPr>
                <w:rFonts w:cs="Arial"/>
                <w:sz w:val="20"/>
                <w:szCs w:val="20"/>
              </w:rPr>
              <w:t xml:space="preserve">Licence software pro tvorbu lokálních a vzdálených replik </w:t>
            </w:r>
            <w:r w:rsidRPr="00A50DFC">
              <w:rPr>
                <w:rFonts w:cs="Arial"/>
                <w:sz w:val="20"/>
                <w:szCs w:val="20"/>
                <w:lang w:val="en-US"/>
              </w:rPr>
              <w:t>(</w:t>
            </w:r>
            <w:r w:rsidRPr="00A50DFC">
              <w:rPr>
                <w:rFonts w:cs="Arial"/>
                <w:sz w:val="20"/>
                <w:szCs w:val="20"/>
              </w:rPr>
              <w:t xml:space="preserve">klonů a snapů) uložených dat a pro zajištění aplikační datové konzistence vytvořených replik pro neomezený počet aplikačních a souborových hostů. Funkcionalita a licence musí pokrývat stav, kdy jsou například data databázového systému </w:t>
            </w:r>
            <w:r w:rsidR="00375F50" w:rsidRPr="00A50DFC">
              <w:rPr>
                <w:rFonts w:cs="Arial"/>
                <w:sz w:val="20"/>
                <w:szCs w:val="20"/>
              </w:rPr>
              <w:t>Microsoft SQL</w:t>
            </w:r>
            <w:r w:rsidRPr="00A50DFC">
              <w:rPr>
                <w:rFonts w:cs="Arial"/>
                <w:sz w:val="20"/>
                <w:szCs w:val="20"/>
              </w:rPr>
              <w:t xml:space="preserve"> rozprostřena na více LUN a vytvořením repliky je vytvořen obraz všech zainteresovaných LUN ke stejnému času. </w:t>
            </w:r>
          </w:p>
        </w:tc>
        <w:tc>
          <w:tcPr>
            <w:tcW w:w="1892" w:type="dxa"/>
            <w:tcBorders>
              <w:top w:val="single" w:sz="4" w:space="0" w:color="000000"/>
              <w:left w:val="single" w:sz="4" w:space="0" w:color="000000"/>
              <w:bottom w:val="single" w:sz="4" w:space="0" w:color="000000"/>
              <w:right w:val="single" w:sz="4" w:space="0" w:color="000000"/>
            </w:tcBorders>
            <w:hideMark/>
          </w:tcPr>
          <w:p w14:paraId="7148951A" w14:textId="77777777" w:rsidR="00A82D9E" w:rsidRPr="00A50DFC" w:rsidRDefault="00A82D9E" w:rsidP="00A82D9E">
            <w:pPr>
              <w:rPr>
                <w:rFonts w:cs="Arial"/>
                <w:sz w:val="20"/>
                <w:szCs w:val="20"/>
              </w:rPr>
            </w:pPr>
            <w:r w:rsidRPr="00A50DFC">
              <w:rPr>
                <w:rFonts w:cs="Arial"/>
                <w:sz w:val="20"/>
                <w:szCs w:val="20"/>
              </w:rPr>
              <w:t>OBSAHUJE</w:t>
            </w:r>
          </w:p>
        </w:tc>
      </w:tr>
      <w:tr w:rsidR="00A82D9E" w:rsidRPr="00A50DFC" w14:paraId="1B1A3D49"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E926D4B"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3277BC60" w14:textId="77777777" w:rsidR="00A82D9E" w:rsidRPr="00A50DFC" w:rsidRDefault="00A82D9E" w:rsidP="00A82D9E">
            <w:pPr>
              <w:rPr>
                <w:rFonts w:cs="Arial"/>
                <w:sz w:val="20"/>
                <w:szCs w:val="20"/>
              </w:rPr>
            </w:pPr>
            <w:r w:rsidRPr="00A50DFC">
              <w:rPr>
                <w:rFonts w:cs="Arial"/>
                <w:sz w:val="20"/>
                <w:szCs w:val="20"/>
              </w:rPr>
              <w:t>Licence software pro synchronní replikaci blokové a souborové storage do vzdálené lokality se schopností vytvářet plnohodnotné klony, obnovení klonu (resynchronizace) nutná inkrementálním způsobem (tedy pouze modifikované bloky od poslední synchronizace), vytváření a management klonů plně v kompetenci diskového pole</w:t>
            </w:r>
          </w:p>
        </w:tc>
        <w:tc>
          <w:tcPr>
            <w:tcW w:w="1892" w:type="dxa"/>
            <w:tcBorders>
              <w:top w:val="single" w:sz="4" w:space="0" w:color="000000"/>
              <w:left w:val="single" w:sz="4" w:space="0" w:color="000000"/>
              <w:bottom w:val="single" w:sz="4" w:space="0" w:color="000000"/>
              <w:right w:val="single" w:sz="4" w:space="0" w:color="000000"/>
            </w:tcBorders>
            <w:hideMark/>
          </w:tcPr>
          <w:p w14:paraId="36827875" w14:textId="77777777" w:rsidR="00A82D9E" w:rsidRPr="00A50DFC" w:rsidRDefault="00A82D9E" w:rsidP="00A82D9E">
            <w:pPr>
              <w:rPr>
                <w:rFonts w:cs="Arial"/>
                <w:sz w:val="20"/>
                <w:szCs w:val="20"/>
              </w:rPr>
            </w:pPr>
            <w:r w:rsidRPr="00A50DFC">
              <w:rPr>
                <w:rFonts w:cs="Arial"/>
                <w:sz w:val="20"/>
                <w:szCs w:val="20"/>
              </w:rPr>
              <w:t>OBSAHUJE</w:t>
            </w:r>
          </w:p>
        </w:tc>
      </w:tr>
      <w:tr w:rsidR="00A82D9E" w:rsidRPr="00A50DFC" w14:paraId="250C491B"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8ADE32C"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21F0FE08" w14:textId="77777777" w:rsidR="00A82D9E" w:rsidRPr="00A50DFC" w:rsidRDefault="00A82D9E" w:rsidP="00A82D9E">
            <w:pPr>
              <w:rPr>
                <w:rFonts w:cs="Arial"/>
                <w:sz w:val="20"/>
                <w:szCs w:val="20"/>
              </w:rPr>
            </w:pPr>
            <w:r w:rsidRPr="00A50DFC">
              <w:rPr>
                <w:rFonts w:cs="Arial"/>
                <w:sz w:val="20"/>
                <w:szCs w:val="20"/>
              </w:rPr>
              <w:t>Licence software pro virtual/thin provisioning blokových i souborových systémů a jejich replik (lokální i vzdálené)</w:t>
            </w:r>
          </w:p>
        </w:tc>
        <w:tc>
          <w:tcPr>
            <w:tcW w:w="1892" w:type="dxa"/>
            <w:tcBorders>
              <w:top w:val="single" w:sz="4" w:space="0" w:color="000000"/>
              <w:left w:val="single" w:sz="4" w:space="0" w:color="000000"/>
              <w:bottom w:val="single" w:sz="4" w:space="0" w:color="000000"/>
              <w:right w:val="single" w:sz="4" w:space="0" w:color="000000"/>
            </w:tcBorders>
            <w:hideMark/>
          </w:tcPr>
          <w:p w14:paraId="354E33BA" w14:textId="77777777" w:rsidR="00A82D9E" w:rsidRPr="00A50DFC" w:rsidRDefault="00A82D9E" w:rsidP="00A82D9E">
            <w:pPr>
              <w:rPr>
                <w:rFonts w:cs="Arial"/>
                <w:sz w:val="20"/>
                <w:szCs w:val="20"/>
              </w:rPr>
            </w:pPr>
            <w:r w:rsidRPr="00A50DFC">
              <w:rPr>
                <w:rFonts w:cs="Arial"/>
                <w:sz w:val="20"/>
                <w:szCs w:val="20"/>
              </w:rPr>
              <w:t>OBSAHUJE</w:t>
            </w:r>
          </w:p>
        </w:tc>
      </w:tr>
      <w:tr w:rsidR="00A82D9E" w:rsidRPr="00A50DFC" w14:paraId="780C41E8"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635D5D62"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0FD46ADF" w14:textId="77777777" w:rsidR="00A82D9E" w:rsidRPr="00A50DFC" w:rsidRDefault="00A82D9E" w:rsidP="00A82D9E">
            <w:pPr>
              <w:rPr>
                <w:rFonts w:cs="Arial"/>
                <w:sz w:val="20"/>
                <w:szCs w:val="20"/>
                <w:lang w:val="en-US"/>
              </w:rPr>
            </w:pPr>
            <w:r w:rsidRPr="00A50DFC">
              <w:rPr>
                <w:rFonts w:cs="Arial"/>
                <w:sz w:val="20"/>
                <w:szCs w:val="20"/>
              </w:rPr>
              <w:t xml:space="preserve">Licence software pro plně automatický tiering blokového úložiště (na základě systémových statistik nebo uživatelských nastavení) pro celou dodávanou kapacitu a pro všechny tři dodávané tiery </w:t>
            </w:r>
            <w:r w:rsidRPr="00A50DFC">
              <w:rPr>
                <w:rFonts w:cs="Arial"/>
                <w:sz w:val="20"/>
                <w:szCs w:val="20"/>
                <w:lang w:val="en-US"/>
              </w:rPr>
              <w:t>(SSD, SAS, SATA)</w:t>
            </w:r>
          </w:p>
        </w:tc>
        <w:tc>
          <w:tcPr>
            <w:tcW w:w="1892" w:type="dxa"/>
            <w:tcBorders>
              <w:top w:val="single" w:sz="4" w:space="0" w:color="000000"/>
              <w:left w:val="single" w:sz="4" w:space="0" w:color="000000"/>
              <w:bottom w:val="single" w:sz="4" w:space="0" w:color="000000"/>
              <w:right w:val="single" w:sz="4" w:space="0" w:color="000000"/>
            </w:tcBorders>
            <w:hideMark/>
          </w:tcPr>
          <w:p w14:paraId="6314A090" w14:textId="77777777" w:rsidR="00A82D9E" w:rsidRPr="00A50DFC" w:rsidRDefault="00A82D9E" w:rsidP="00A82D9E">
            <w:pPr>
              <w:rPr>
                <w:rFonts w:cs="Arial"/>
                <w:sz w:val="20"/>
                <w:szCs w:val="20"/>
              </w:rPr>
            </w:pPr>
            <w:r w:rsidRPr="00A50DFC">
              <w:rPr>
                <w:rFonts w:cs="Arial"/>
                <w:sz w:val="20"/>
                <w:szCs w:val="20"/>
              </w:rPr>
              <w:t>OBSAHUJE</w:t>
            </w:r>
          </w:p>
        </w:tc>
      </w:tr>
      <w:tr w:rsidR="00A82D9E" w:rsidRPr="00A50DFC" w14:paraId="6A03E7C9"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0949563F"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D7E7731" w14:textId="77777777" w:rsidR="00A82D9E" w:rsidRPr="00A50DFC" w:rsidRDefault="00A82D9E" w:rsidP="00A82D9E">
            <w:pPr>
              <w:rPr>
                <w:rFonts w:cs="Arial"/>
                <w:sz w:val="20"/>
                <w:szCs w:val="20"/>
              </w:rPr>
            </w:pPr>
            <w:r w:rsidRPr="00A50DFC">
              <w:rPr>
                <w:rFonts w:cs="Arial"/>
                <w:sz w:val="20"/>
                <w:szCs w:val="20"/>
              </w:rPr>
              <w:t>Licence software pro využití SSD disků, které budou sloužit jako rozšířená Cache oblast úložiště</w:t>
            </w:r>
          </w:p>
        </w:tc>
        <w:tc>
          <w:tcPr>
            <w:tcW w:w="1892" w:type="dxa"/>
            <w:tcBorders>
              <w:top w:val="single" w:sz="4" w:space="0" w:color="000000"/>
              <w:left w:val="single" w:sz="4" w:space="0" w:color="000000"/>
              <w:bottom w:val="single" w:sz="4" w:space="0" w:color="000000"/>
              <w:right w:val="single" w:sz="4" w:space="0" w:color="000000"/>
            </w:tcBorders>
            <w:hideMark/>
          </w:tcPr>
          <w:p w14:paraId="57AF7781" w14:textId="77777777" w:rsidR="00A82D9E" w:rsidRPr="00A50DFC" w:rsidRDefault="00A82D9E" w:rsidP="00A82D9E">
            <w:pPr>
              <w:rPr>
                <w:rFonts w:cs="Arial"/>
                <w:sz w:val="20"/>
                <w:szCs w:val="20"/>
              </w:rPr>
            </w:pPr>
            <w:r w:rsidRPr="00A50DFC">
              <w:rPr>
                <w:rFonts w:cs="Arial"/>
                <w:sz w:val="20"/>
                <w:szCs w:val="20"/>
              </w:rPr>
              <w:t>OBSAHUJE</w:t>
            </w:r>
          </w:p>
        </w:tc>
      </w:tr>
      <w:tr w:rsidR="00A82D9E" w:rsidRPr="00A50DFC" w14:paraId="405793BC"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32DFE835"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2DC048E" w14:textId="77777777" w:rsidR="00A82D9E" w:rsidRPr="00A50DFC" w:rsidRDefault="00A82D9E" w:rsidP="00A82D9E">
            <w:pPr>
              <w:rPr>
                <w:rFonts w:cs="Arial"/>
                <w:sz w:val="20"/>
                <w:szCs w:val="20"/>
              </w:rPr>
            </w:pPr>
            <w:r w:rsidRPr="00A50DFC">
              <w:rPr>
                <w:rFonts w:cs="Arial"/>
                <w:sz w:val="20"/>
                <w:szCs w:val="20"/>
              </w:rPr>
              <w:t>Velikost rozšířené flash Cache fungující jako nativní cache</w:t>
            </w:r>
          </w:p>
        </w:tc>
        <w:tc>
          <w:tcPr>
            <w:tcW w:w="1892" w:type="dxa"/>
            <w:tcBorders>
              <w:top w:val="single" w:sz="4" w:space="0" w:color="000000"/>
              <w:left w:val="single" w:sz="4" w:space="0" w:color="000000"/>
              <w:bottom w:val="single" w:sz="4" w:space="0" w:color="000000"/>
              <w:right w:val="single" w:sz="4" w:space="0" w:color="000000"/>
            </w:tcBorders>
            <w:hideMark/>
          </w:tcPr>
          <w:p w14:paraId="5DA7AA7A" w14:textId="77777777" w:rsidR="00A82D9E" w:rsidRPr="00A50DFC" w:rsidRDefault="00A82D9E" w:rsidP="00A82D9E">
            <w:pPr>
              <w:rPr>
                <w:rFonts w:cs="Arial"/>
                <w:sz w:val="20"/>
                <w:szCs w:val="20"/>
              </w:rPr>
            </w:pPr>
            <w:r w:rsidRPr="00A50DFC">
              <w:rPr>
                <w:rFonts w:cs="Arial"/>
                <w:sz w:val="20"/>
                <w:szCs w:val="20"/>
              </w:rPr>
              <w:t>min. 200 GB</w:t>
            </w:r>
          </w:p>
        </w:tc>
      </w:tr>
      <w:tr w:rsidR="00A82D9E" w:rsidRPr="00A50DFC" w14:paraId="4F80E1BD"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7ACB57B4"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65F08E5F" w14:textId="77777777" w:rsidR="00A82D9E" w:rsidRPr="00A50DFC" w:rsidRDefault="00A82D9E" w:rsidP="00A82D9E">
            <w:pPr>
              <w:rPr>
                <w:rFonts w:cs="Arial"/>
                <w:sz w:val="20"/>
                <w:szCs w:val="20"/>
              </w:rPr>
            </w:pPr>
            <w:r w:rsidRPr="00A50DFC">
              <w:rPr>
                <w:rFonts w:cs="Arial"/>
                <w:sz w:val="20"/>
                <w:szCs w:val="20"/>
              </w:rPr>
              <w:t>Licence software pro sledování zatížení jednotlivých oblastí diskového systému, jednotlivých aplikačních hostů a na nastavení QOS (quality of service)</w:t>
            </w:r>
          </w:p>
        </w:tc>
        <w:tc>
          <w:tcPr>
            <w:tcW w:w="1892" w:type="dxa"/>
            <w:tcBorders>
              <w:top w:val="single" w:sz="4" w:space="0" w:color="000000"/>
              <w:left w:val="single" w:sz="4" w:space="0" w:color="000000"/>
              <w:bottom w:val="single" w:sz="4" w:space="0" w:color="000000"/>
              <w:right w:val="single" w:sz="4" w:space="0" w:color="000000"/>
            </w:tcBorders>
            <w:hideMark/>
          </w:tcPr>
          <w:p w14:paraId="5892C7A0" w14:textId="77777777" w:rsidR="00A82D9E" w:rsidRPr="00A50DFC" w:rsidRDefault="00A82D9E" w:rsidP="00A82D9E">
            <w:pPr>
              <w:rPr>
                <w:rFonts w:cs="Arial"/>
                <w:sz w:val="20"/>
                <w:szCs w:val="20"/>
              </w:rPr>
            </w:pPr>
            <w:r w:rsidRPr="00A50DFC">
              <w:rPr>
                <w:rFonts w:cs="Arial"/>
                <w:sz w:val="20"/>
                <w:szCs w:val="20"/>
              </w:rPr>
              <w:t>OBSAHUJE</w:t>
            </w:r>
          </w:p>
        </w:tc>
      </w:tr>
      <w:tr w:rsidR="00A82D9E" w:rsidRPr="00A50DFC" w14:paraId="3271F6CD"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1E60F32B"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085D747E" w14:textId="1F6D648E" w:rsidR="00A82D9E" w:rsidRPr="00A50DFC" w:rsidRDefault="00A82D9E" w:rsidP="00A82D9E">
            <w:pPr>
              <w:rPr>
                <w:rFonts w:cs="Arial"/>
                <w:sz w:val="20"/>
                <w:szCs w:val="20"/>
              </w:rPr>
            </w:pPr>
            <w:r w:rsidRPr="00A50DFC">
              <w:rPr>
                <w:rFonts w:cs="Arial"/>
                <w:sz w:val="20"/>
                <w:szCs w:val="20"/>
              </w:rPr>
              <w:t>SW musí automaticky zajistit konzistenci ukládaných dat, a to jak při ukládání, tak i zálohování a obnově dat</w:t>
            </w:r>
          </w:p>
        </w:tc>
        <w:tc>
          <w:tcPr>
            <w:tcW w:w="1892" w:type="dxa"/>
            <w:tcBorders>
              <w:top w:val="single" w:sz="4" w:space="0" w:color="000000"/>
              <w:left w:val="single" w:sz="4" w:space="0" w:color="000000"/>
              <w:bottom w:val="single" w:sz="4" w:space="0" w:color="000000"/>
              <w:right w:val="single" w:sz="4" w:space="0" w:color="000000"/>
            </w:tcBorders>
            <w:hideMark/>
          </w:tcPr>
          <w:p w14:paraId="044ABE46" w14:textId="77777777" w:rsidR="00A82D9E" w:rsidRPr="00A50DFC" w:rsidRDefault="00A82D9E" w:rsidP="00A82D9E">
            <w:pPr>
              <w:rPr>
                <w:rFonts w:cs="Arial"/>
                <w:sz w:val="20"/>
                <w:szCs w:val="20"/>
              </w:rPr>
            </w:pPr>
            <w:r w:rsidRPr="00A50DFC">
              <w:rPr>
                <w:rFonts w:cs="Arial"/>
                <w:sz w:val="20"/>
                <w:szCs w:val="20"/>
              </w:rPr>
              <w:t>ANO</w:t>
            </w:r>
          </w:p>
        </w:tc>
      </w:tr>
      <w:tr w:rsidR="00A82D9E" w:rsidRPr="00A50DFC" w14:paraId="48566181"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915D76F" w14:textId="77777777" w:rsidR="00A82D9E" w:rsidRPr="00A50DFC" w:rsidRDefault="00A82D9E" w:rsidP="00A82D9E">
            <w:pPr>
              <w:pStyle w:val="Odstavecseseznamem"/>
              <w:tabs>
                <w:tab w:val="left" w:pos="567"/>
                <w:tab w:val="left" w:pos="1134"/>
              </w:tabs>
              <w:spacing w:before="120"/>
              <w:jc w:val="both"/>
              <w:rPr>
                <w:rFonts w:cs="Arial"/>
                <w:b/>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35F6A9AC" w14:textId="77777777" w:rsidR="00A82D9E" w:rsidRPr="00A50DFC" w:rsidRDefault="00A82D9E" w:rsidP="00A82D9E">
            <w:pPr>
              <w:rPr>
                <w:rFonts w:cs="Arial"/>
                <w:b/>
                <w:sz w:val="20"/>
                <w:szCs w:val="20"/>
              </w:rPr>
            </w:pPr>
            <w:r w:rsidRPr="00A50DFC">
              <w:rPr>
                <w:rFonts w:cs="Arial"/>
                <w:b/>
                <w:sz w:val="20"/>
                <w:szCs w:val="20"/>
              </w:rPr>
              <w:t>Software musí dále umožňovat a splňovat a obsahovat:</w:t>
            </w:r>
          </w:p>
        </w:tc>
        <w:tc>
          <w:tcPr>
            <w:tcW w:w="1892" w:type="dxa"/>
            <w:tcBorders>
              <w:top w:val="single" w:sz="4" w:space="0" w:color="000000"/>
              <w:left w:val="single" w:sz="4" w:space="0" w:color="000000"/>
              <w:bottom w:val="single" w:sz="4" w:space="0" w:color="000000"/>
              <w:right w:val="single" w:sz="4" w:space="0" w:color="000000"/>
            </w:tcBorders>
          </w:tcPr>
          <w:p w14:paraId="52D7F7FC" w14:textId="77777777" w:rsidR="00A82D9E" w:rsidRPr="00A50DFC" w:rsidRDefault="00A82D9E" w:rsidP="00A82D9E">
            <w:pPr>
              <w:rPr>
                <w:rFonts w:cs="Arial"/>
                <w:b/>
                <w:sz w:val="20"/>
                <w:szCs w:val="20"/>
              </w:rPr>
            </w:pPr>
          </w:p>
        </w:tc>
      </w:tr>
      <w:tr w:rsidR="00A82D9E" w:rsidRPr="00A50DFC" w14:paraId="12E6FDE8"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34E76A21"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2CDF4CC8" w14:textId="42B74EB0" w:rsidR="00A82D9E" w:rsidRPr="00A50DFC" w:rsidRDefault="00A82D9E" w:rsidP="00A82D9E">
            <w:pPr>
              <w:rPr>
                <w:rFonts w:cs="Arial"/>
                <w:sz w:val="20"/>
                <w:szCs w:val="20"/>
              </w:rPr>
            </w:pPr>
            <w:r w:rsidRPr="00A50DFC">
              <w:rPr>
                <w:rFonts w:cs="Arial"/>
                <w:sz w:val="20"/>
                <w:szCs w:val="20"/>
              </w:rPr>
              <w:t>Centrální správu celého pole z grafického rozhraní</w:t>
            </w:r>
          </w:p>
        </w:tc>
        <w:tc>
          <w:tcPr>
            <w:tcW w:w="1892" w:type="dxa"/>
            <w:tcBorders>
              <w:top w:val="single" w:sz="4" w:space="0" w:color="000000"/>
              <w:left w:val="single" w:sz="4" w:space="0" w:color="000000"/>
              <w:bottom w:val="single" w:sz="4" w:space="0" w:color="000000"/>
              <w:right w:val="single" w:sz="4" w:space="0" w:color="000000"/>
            </w:tcBorders>
            <w:hideMark/>
          </w:tcPr>
          <w:p w14:paraId="0D915180" w14:textId="77777777" w:rsidR="00A82D9E" w:rsidRPr="00A50DFC" w:rsidRDefault="00A82D9E" w:rsidP="00A82D9E">
            <w:pPr>
              <w:rPr>
                <w:rFonts w:cs="Arial"/>
                <w:sz w:val="20"/>
                <w:szCs w:val="20"/>
              </w:rPr>
            </w:pPr>
            <w:r w:rsidRPr="00A50DFC">
              <w:rPr>
                <w:rFonts w:cs="Arial"/>
                <w:sz w:val="20"/>
                <w:szCs w:val="20"/>
              </w:rPr>
              <w:t>ANO</w:t>
            </w:r>
          </w:p>
        </w:tc>
      </w:tr>
      <w:tr w:rsidR="00A82D9E" w:rsidRPr="00A50DFC" w14:paraId="75C50594"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42A75D9C"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29BF0995" w14:textId="0505EF45" w:rsidR="00A82D9E" w:rsidRPr="00A50DFC" w:rsidRDefault="00A82D9E" w:rsidP="00375F50">
            <w:pPr>
              <w:rPr>
                <w:rFonts w:cs="Arial"/>
                <w:sz w:val="20"/>
                <w:szCs w:val="20"/>
                <w:lang w:val="en-US"/>
              </w:rPr>
            </w:pPr>
            <w:r w:rsidRPr="00A50DFC">
              <w:rPr>
                <w:rFonts w:cs="Arial"/>
                <w:sz w:val="20"/>
                <w:szCs w:val="20"/>
              </w:rPr>
              <w:t xml:space="preserve">Licencováno na veškerou poptávanou fyzickou a logickou kapacitu, všechny poptávané porty a alespoň </w:t>
            </w:r>
            <w:r w:rsidR="00375F50" w:rsidRPr="00A50DFC">
              <w:rPr>
                <w:rFonts w:cs="Arial"/>
                <w:sz w:val="20"/>
                <w:szCs w:val="20"/>
              </w:rPr>
              <w:t xml:space="preserve">512 </w:t>
            </w:r>
            <w:r w:rsidRPr="00A50DFC">
              <w:rPr>
                <w:rFonts w:cs="Arial"/>
                <w:sz w:val="20"/>
                <w:szCs w:val="20"/>
              </w:rPr>
              <w:t>připojených fyzických a virtualních serverů</w:t>
            </w:r>
          </w:p>
        </w:tc>
        <w:tc>
          <w:tcPr>
            <w:tcW w:w="1892" w:type="dxa"/>
            <w:tcBorders>
              <w:top w:val="single" w:sz="4" w:space="0" w:color="000000"/>
              <w:left w:val="single" w:sz="4" w:space="0" w:color="000000"/>
              <w:bottom w:val="single" w:sz="4" w:space="0" w:color="000000"/>
              <w:right w:val="single" w:sz="4" w:space="0" w:color="000000"/>
            </w:tcBorders>
            <w:hideMark/>
          </w:tcPr>
          <w:p w14:paraId="20DF5FCA" w14:textId="77777777" w:rsidR="00A82D9E" w:rsidRPr="00A50DFC" w:rsidRDefault="00A82D9E" w:rsidP="00A82D9E">
            <w:pPr>
              <w:rPr>
                <w:rFonts w:cs="Arial"/>
                <w:sz w:val="20"/>
                <w:szCs w:val="20"/>
              </w:rPr>
            </w:pPr>
            <w:r w:rsidRPr="00A50DFC">
              <w:rPr>
                <w:rFonts w:cs="Arial"/>
                <w:sz w:val="20"/>
                <w:szCs w:val="20"/>
              </w:rPr>
              <w:t>ANO</w:t>
            </w:r>
          </w:p>
        </w:tc>
      </w:tr>
      <w:tr w:rsidR="00A82D9E" w:rsidRPr="00A50DFC" w14:paraId="6C879FA7"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46E58626"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6E583E10" w14:textId="3B0E8EA7" w:rsidR="00A82D9E" w:rsidRPr="00A50DFC" w:rsidRDefault="00EE01B0" w:rsidP="00A82D9E">
            <w:pPr>
              <w:rPr>
                <w:rFonts w:cs="Arial"/>
                <w:sz w:val="20"/>
                <w:szCs w:val="20"/>
              </w:rPr>
            </w:pPr>
            <w:r w:rsidRPr="00A50DFC">
              <w:rPr>
                <w:rFonts w:cs="Arial"/>
                <w:sz w:val="20"/>
                <w:szCs w:val="20"/>
              </w:rPr>
              <w:t>P</w:t>
            </w:r>
            <w:r w:rsidR="00A82D9E" w:rsidRPr="00A50DFC">
              <w:rPr>
                <w:rFonts w:cs="Arial"/>
                <w:sz w:val="20"/>
                <w:szCs w:val="20"/>
              </w:rPr>
              <w:t>odporu pro MPFS (multipath file serving) nebo pNFS (parallel network file system) pro aplikace vysoce náročné na výpočetní výkon</w:t>
            </w:r>
          </w:p>
        </w:tc>
        <w:tc>
          <w:tcPr>
            <w:tcW w:w="1892" w:type="dxa"/>
            <w:tcBorders>
              <w:top w:val="single" w:sz="4" w:space="0" w:color="000000"/>
              <w:left w:val="single" w:sz="4" w:space="0" w:color="000000"/>
              <w:bottom w:val="single" w:sz="4" w:space="0" w:color="000000"/>
              <w:right w:val="single" w:sz="4" w:space="0" w:color="000000"/>
            </w:tcBorders>
            <w:hideMark/>
          </w:tcPr>
          <w:p w14:paraId="4A51D8FC" w14:textId="77777777" w:rsidR="00A82D9E" w:rsidRPr="00A50DFC" w:rsidRDefault="00A82D9E" w:rsidP="00A82D9E">
            <w:pPr>
              <w:rPr>
                <w:rFonts w:cs="Arial"/>
                <w:sz w:val="20"/>
                <w:szCs w:val="20"/>
              </w:rPr>
            </w:pPr>
            <w:r w:rsidRPr="00A50DFC">
              <w:rPr>
                <w:rFonts w:cs="Arial"/>
                <w:sz w:val="20"/>
                <w:szCs w:val="20"/>
              </w:rPr>
              <w:t>ANO</w:t>
            </w:r>
          </w:p>
        </w:tc>
      </w:tr>
      <w:tr w:rsidR="00A82D9E" w:rsidRPr="00A50DFC" w14:paraId="655143B2"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2A04CE11"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15623A85" w14:textId="0D528B22" w:rsidR="00A82D9E" w:rsidRPr="00A50DFC" w:rsidRDefault="00A82D9E" w:rsidP="00A82D9E">
            <w:pPr>
              <w:rPr>
                <w:rFonts w:cs="Arial"/>
                <w:sz w:val="20"/>
                <w:szCs w:val="20"/>
              </w:rPr>
            </w:pPr>
            <w:r w:rsidRPr="00A50DFC">
              <w:rPr>
                <w:rFonts w:cs="Arial"/>
                <w:sz w:val="20"/>
                <w:szCs w:val="20"/>
              </w:rPr>
              <w:t>Možno dvojcestné konektivity (na blokové úrovni včetně funkce load ballancing pro neomezený počet připojených serverů) pro běžně dostupné OS</w:t>
            </w:r>
          </w:p>
        </w:tc>
        <w:tc>
          <w:tcPr>
            <w:tcW w:w="1892" w:type="dxa"/>
            <w:tcBorders>
              <w:top w:val="single" w:sz="4" w:space="0" w:color="000000"/>
              <w:left w:val="single" w:sz="4" w:space="0" w:color="000000"/>
              <w:bottom w:val="single" w:sz="4" w:space="0" w:color="000000"/>
              <w:right w:val="single" w:sz="4" w:space="0" w:color="000000"/>
            </w:tcBorders>
            <w:hideMark/>
          </w:tcPr>
          <w:p w14:paraId="746BB9B5" w14:textId="19CC1F91" w:rsidR="00A82D9E" w:rsidRPr="00A50DFC" w:rsidRDefault="0049298B" w:rsidP="00A82D9E">
            <w:pPr>
              <w:rPr>
                <w:rFonts w:cs="Arial"/>
                <w:sz w:val="20"/>
                <w:szCs w:val="20"/>
              </w:rPr>
            </w:pPr>
            <w:r w:rsidRPr="00A50DFC">
              <w:rPr>
                <w:rFonts w:cs="Arial"/>
                <w:sz w:val="20"/>
                <w:szCs w:val="20"/>
              </w:rPr>
              <w:t>ANO</w:t>
            </w:r>
          </w:p>
        </w:tc>
      </w:tr>
      <w:tr w:rsidR="00A82D9E" w:rsidRPr="00A50DFC" w14:paraId="6C449BC7"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799EF673"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6261A478" w14:textId="77777777" w:rsidR="00A82D9E" w:rsidRPr="00A50DFC" w:rsidRDefault="00A82D9E" w:rsidP="00A82D9E">
            <w:pPr>
              <w:rPr>
                <w:rFonts w:cs="Arial"/>
                <w:sz w:val="20"/>
                <w:szCs w:val="20"/>
                <w:lang w:val="en-US"/>
              </w:rPr>
            </w:pPr>
            <w:r w:rsidRPr="00A50DFC">
              <w:rPr>
                <w:rFonts w:cs="Arial"/>
                <w:sz w:val="20"/>
                <w:szCs w:val="20"/>
              </w:rPr>
              <w:t xml:space="preserve">Podpora protokolu NDMP </w:t>
            </w:r>
            <w:r w:rsidRPr="00A50DFC">
              <w:rPr>
                <w:rFonts w:cs="Arial"/>
                <w:sz w:val="20"/>
                <w:szCs w:val="20"/>
                <w:lang w:val="en-US"/>
              </w:rPr>
              <w:t>(</w:t>
            </w:r>
            <w:r w:rsidRPr="00A50DFC">
              <w:rPr>
                <w:rFonts w:cs="Arial"/>
                <w:bCs/>
                <w:sz w:val="20"/>
                <w:szCs w:val="20"/>
              </w:rPr>
              <w:t>Network Data Management Protocol</w:t>
            </w:r>
            <w:r w:rsidRPr="00A50DFC">
              <w:rPr>
                <w:rFonts w:cs="Arial"/>
                <w:sz w:val="20"/>
                <w:szCs w:val="20"/>
                <w:lang w:val="en-US"/>
              </w:rPr>
              <w:t>)</w:t>
            </w:r>
          </w:p>
        </w:tc>
        <w:tc>
          <w:tcPr>
            <w:tcW w:w="1892" w:type="dxa"/>
            <w:tcBorders>
              <w:top w:val="single" w:sz="4" w:space="0" w:color="000000"/>
              <w:left w:val="single" w:sz="4" w:space="0" w:color="000000"/>
              <w:bottom w:val="single" w:sz="4" w:space="0" w:color="000000"/>
              <w:right w:val="single" w:sz="4" w:space="0" w:color="000000"/>
            </w:tcBorders>
            <w:hideMark/>
          </w:tcPr>
          <w:p w14:paraId="56EF71D3" w14:textId="139DA5AD" w:rsidR="00A82D9E" w:rsidRPr="00A50DFC" w:rsidRDefault="0049298B" w:rsidP="00A82D9E">
            <w:pPr>
              <w:rPr>
                <w:rFonts w:cs="Arial"/>
                <w:sz w:val="20"/>
                <w:szCs w:val="20"/>
              </w:rPr>
            </w:pPr>
            <w:r w:rsidRPr="00A50DFC">
              <w:rPr>
                <w:rFonts w:cs="Arial"/>
                <w:sz w:val="20"/>
                <w:szCs w:val="20"/>
              </w:rPr>
              <w:t>ANO</w:t>
            </w:r>
          </w:p>
        </w:tc>
      </w:tr>
      <w:tr w:rsidR="00A82D9E" w:rsidRPr="00A50DFC" w14:paraId="3278BBE6"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1F19197B"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20F344A6" w14:textId="77777777" w:rsidR="00A82D9E" w:rsidRPr="00A50DFC" w:rsidRDefault="00A82D9E" w:rsidP="00A82D9E">
            <w:pPr>
              <w:rPr>
                <w:rFonts w:cs="Arial"/>
                <w:sz w:val="20"/>
                <w:szCs w:val="20"/>
              </w:rPr>
            </w:pPr>
            <w:r w:rsidRPr="00A50DFC">
              <w:rPr>
                <w:rFonts w:cs="Arial"/>
                <w:sz w:val="20"/>
                <w:szCs w:val="20"/>
              </w:rPr>
              <w:t xml:space="preserve">Přístup k datům je možný prostřednictvím protokolů NFS v3 a </w:t>
            </w:r>
            <w:r w:rsidRPr="00A50DFC">
              <w:rPr>
                <w:rFonts w:cs="Arial"/>
                <w:b/>
                <w:sz w:val="20"/>
                <w:szCs w:val="20"/>
              </w:rPr>
              <w:t>v4</w:t>
            </w:r>
            <w:r w:rsidRPr="00A50DFC">
              <w:rPr>
                <w:rFonts w:cs="Arial"/>
                <w:sz w:val="20"/>
                <w:szCs w:val="20"/>
              </w:rPr>
              <w:t>, CIFS</w:t>
            </w:r>
          </w:p>
        </w:tc>
        <w:tc>
          <w:tcPr>
            <w:tcW w:w="1892" w:type="dxa"/>
            <w:tcBorders>
              <w:top w:val="single" w:sz="4" w:space="0" w:color="000000"/>
              <w:left w:val="single" w:sz="4" w:space="0" w:color="000000"/>
              <w:bottom w:val="single" w:sz="4" w:space="0" w:color="000000"/>
              <w:right w:val="single" w:sz="4" w:space="0" w:color="000000"/>
            </w:tcBorders>
            <w:hideMark/>
          </w:tcPr>
          <w:p w14:paraId="2F9D5A4A" w14:textId="5EFA5DDC" w:rsidR="00A82D9E" w:rsidRPr="00A50DFC" w:rsidRDefault="0049298B" w:rsidP="00A82D9E">
            <w:pPr>
              <w:rPr>
                <w:rFonts w:cs="Arial"/>
                <w:sz w:val="20"/>
                <w:szCs w:val="20"/>
              </w:rPr>
            </w:pPr>
            <w:r w:rsidRPr="00A50DFC">
              <w:rPr>
                <w:rFonts w:cs="Arial"/>
                <w:sz w:val="20"/>
                <w:szCs w:val="20"/>
              </w:rPr>
              <w:t>ANO</w:t>
            </w:r>
          </w:p>
        </w:tc>
      </w:tr>
      <w:tr w:rsidR="00A82D9E" w:rsidRPr="00A50DFC" w14:paraId="231DA0D2"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CCD4497"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49CD2D1F" w14:textId="77777777" w:rsidR="00A82D9E" w:rsidRPr="00A50DFC" w:rsidRDefault="00A82D9E" w:rsidP="00A82D9E">
            <w:pPr>
              <w:rPr>
                <w:rFonts w:cs="Arial"/>
                <w:sz w:val="20"/>
                <w:szCs w:val="20"/>
              </w:rPr>
            </w:pPr>
            <w:r w:rsidRPr="00A50DFC">
              <w:rPr>
                <w:rFonts w:cs="Arial"/>
                <w:sz w:val="20"/>
                <w:szCs w:val="20"/>
              </w:rPr>
              <w:t>Podpora deduplikace a komprese uložených dat (včetně replik LUN</w:t>
            </w:r>
            <w:r w:rsidRPr="00A50DFC">
              <w:rPr>
                <w:rFonts w:cs="Arial"/>
                <w:sz w:val="20"/>
                <w:szCs w:val="20"/>
                <w:lang w:val="en-US"/>
              </w:rPr>
              <w:t xml:space="preserve">) </w:t>
            </w:r>
            <w:r w:rsidRPr="00A50DFC">
              <w:rPr>
                <w:rFonts w:cs="Arial"/>
                <w:sz w:val="20"/>
                <w:szCs w:val="20"/>
              </w:rPr>
              <w:t>je nativní součást řešení</w:t>
            </w:r>
          </w:p>
        </w:tc>
        <w:tc>
          <w:tcPr>
            <w:tcW w:w="1892" w:type="dxa"/>
            <w:tcBorders>
              <w:top w:val="single" w:sz="4" w:space="0" w:color="000000"/>
              <w:left w:val="single" w:sz="4" w:space="0" w:color="000000"/>
              <w:bottom w:val="single" w:sz="4" w:space="0" w:color="000000"/>
              <w:right w:val="single" w:sz="4" w:space="0" w:color="000000"/>
            </w:tcBorders>
            <w:hideMark/>
          </w:tcPr>
          <w:p w14:paraId="5F48D70D" w14:textId="0275FE6F" w:rsidR="00A82D9E" w:rsidRPr="00A50DFC" w:rsidRDefault="0049298B" w:rsidP="00A82D9E">
            <w:pPr>
              <w:rPr>
                <w:rFonts w:cs="Arial"/>
                <w:sz w:val="20"/>
                <w:szCs w:val="20"/>
              </w:rPr>
            </w:pPr>
            <w:r w:rsidRPr="00A50DFC">
              <w:rPr>
                <w:rFonts w:cs="Arial"/>
                <w:sz w:val="20"/>
                <w:szCs w:val="20"/>
              </w:rPr>
              <w:t>ANO</w:t>
            </w:r>
          </w:p>
        </w:tc>
      </w:tr>
      <w:tr w:rsidR="00A82D9E" w:rsidRPr="00A50DFC" w14:paraId="41BE789E"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42AF6145"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D336AC2" w14:textId="6F69F14A" w:rsidR="00A82D9E" w:rsidRPr="00A50DFC" w:rsidRDefault="00375F50" w:rsidP="00A82D9E">
            <w:pPr>
              <w:rPr>
                <w:rFonts w:cs="Arial"/>
                <w:sz w:val="20"/>
                <w:szCs w:val="20"/>
              </w:rPr>
            </w:pPr>
            <w:r w:rsidRPr="00A50DFC">
              <w:rPr>
                <w:rFonts w:cs="Arial"/>
                <w:sz w:val="20"/>
                <w:szCs w:val="20"/>
              </w:rPr>
              <w:t>Integrace do prostředí</w:t>
            </w:r>
            <w:r w:rsidR="0049298B" w:rsidRPr="00A50DFC">
              <w:rPr>
                <w:rFonts w:cs="Arial"/>
                <w:sz w:val="20"/>
                <w:szCs w:val="20"/>
              </w:rPr>
              <w:t xml:space="preserve"> platformy</w:t>
            </w:r>
            <w:r w:rsidRPr="00A50DFC">
              <w:rPr>
                <w:rFonts w:cs="Arial"/>
                <w:sz w:val="20"/>
                <w:szCs w:val="20"/>
              </w:rPr>
              <w:t xml:space="preserve"> Microsoft Hyper-V 2012 R2</w:t>
            </w:r>
          </w:p>
        </w:tc>
        <w:tc>
          <w:tcPr>
            <w:tcW w:w="1892" w:type="dxa"/>
            <w:tcBorders>
              <w:top w:val="single" w:sz="4" w:space="0" w:color="000000"/>
              <w:left w:val="single" w:sz="4" w:space="0" w:color="000000"/>
              <w:bottom w:val="single" w:sz="4" w:space="0" w:color="000000"/>
              <w:right w:val="single" w:sz="4" w:space="0" w:color="000000"/>
            </w:tcBorders>
            <w:hideMark/>
          </w:tcPr>
          <w:p w14:paraId="18937463" w14:textId="68A079B5" w:rsidR="00A82D9E" w:rsidRPr="00A50DFC" w:rsidRDefault="0049298B" w:rsidP="00A82D9E">
            <w:pPr>
              <w:rPr>
                <w:rFonts w:cs="Arial"/>
                <w:sz w:val="20"/>
                <w:szCs w:val="20"/>
              </w:rPr>
            </w:pPr>
            <w:r w:rsidRPr="00A50DFC">
              <w:rPr>
                <w:rFonts w:cs="Arial"/>
                <w:sz w:val="20"/>
                <w:szCs w:val="20"/>
              </w:rPr>
              <w:t>ANO</w:t>
            </w:r>
          </w:p>
        </w:tc>
      </w:tr>
      <w:tr w:rsidR="00A82D9E" w:rsidRPr="00A50DFC" w14:paraId="096B21DC"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3731B8CE"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098B7D0C" w14:textId="77777777" w:rsidR="00A82D9E" w:rsidRPr="00A50DFC" w:rsidRDefault="00A82D9E" w:rsidP="00A82D9E">
            <w:pPr>
              <w:rPr>
                <w:rFonts w:cs="Arial"/>
                <w:sz w:val="20"/>
                <w:szCs w:val="20"/>
              </w:rPr>
            </w:pPr>
            <w:r w:rsidRPr="00A50DFC">
              <w:rPr>
                <w:rFonts w:cs="Arial"/>
                <w:sz w:val="20"/>
                <w:szCs w:val="20"/>
              </w:rPr>
              <w:t>Integrace s kompresí pro Windows CIFS jako nativní součást</w:t>
            </w:r>
          </w:p>
        </w:tc>
        <w:tc>
          <w:tcPr>
            <w:tcW w:w="1892" w:type="dxa"/>
            <w:tcBorders>
              <w:top w:val="single" w:sz="4" w:space="0" w:color="000000"/>
              <w:left w:val="single" w:sz="4" w:space="0" w:color="000000"/>
              <w:bottom w:val="single" w:sz="4" w:space="0" w:color="000000"/>
              <w:right w:val="single" w:sz="4" w:space="0" w:color="000000"/>
            </w:tcBorders>
            <w:hideMark/>
          </w:tcPr>
          <w:p w14:paraId="4748F067" w14:textId="7812597E" w:rsidR="00A82D9E" w:rsidRPr="00A50DFC" w:rsidRDefault="0049298B" w:rsidP="00A82D9E">
            <w:pPr>
              <w:rPr>
                <w:rFonts w:cs="Arial"/>
                <w:sz w:val="20"/>
                <w:szCs w:val="20"/>
              </w:rPr>
            </w:pPr>
            <w:r w:rsidRPr="00A50DFC">
              <w:rPr>
                <w:rFonts w:cs="Arial"/>
                <w:sz w:val="20"/>
                <w:szCs w:val="20"/>
              </w:rPr>
              <w:t>ANO</w:t>
            </w:r>
          </w:p>
        </w:tc>
      </w:tr>
      <w:tr w:rsidR="00A82D9E" w:rsidRPr="00A50DFC" w14:paraId="00F48A33"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6DFE9C42"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5BBD77AD" w14:textId="77777777" w:rsidR="00A82D9E" w:rsidRPr="00A50DFC" w:rsidRDefault="00A82D9E" w:rsidP="00A82D9E">
            <w:pPr>
              <w:rPr>
                <w:rFonts w:cs="Arial"/>
                <w:sz w:val="20"/>
                <w:szCs w:val="20"/>
              </w:rPr>
            </w:pPr>
            <w:r w:rsidRPr="00A50DFC">
              <w:rPr>
                <w:rFonts w:cs="Arial"/>
                <w:sz w:val="20"/>
                <w:szCs w:val="20"/>
              </w:rPr>
              <w:t>Podpora alespoň 10 TB souborových systémů</w:t>
            </w:r>
          </w:p>
        </w:tc>
        <w:tc>
          <w:tcPr>
            <w:tcW w:w="1892" w:type="dxa"/>
            <w:tcBorders>
              <w:top w:val="single" w:sz="4" w:space="0" w:color="000000"/>
              <w:left w:val="single" w:sz="4" w:space="0" w:color="000000"/>
              <w:bottom w:val="single" w:sz="4" w:space="0" w:color="000000"/>
              <w:right w:val="single" w:sz="4" w:space="0" w:color="000000"/>
            </w:tcBorders>
            <w:hideMark/>
          </w:tcPr>
          <w:p w14:paraId="0EA510AD" w14:textId="5D27D9CF" w:rsidR="00A82D9E" w:rsidRPr="00A50DFC" w:rsidRDefault="00C43386" w:rsidP="00A82D9E">
            <w:pPr>
              <w:rPr>
                <w:rFonts w:cs="Arial"/>
                <w:sz w:val="20"/>
                <w:szCs w:val="20"/>
              </w:rPr>
            </w:pPr>
            <w:r>
              <w:rPr>
                <w:rFonts w:cs="Arial"/>
                <w:sz w:val="20"/>
                <w:szCs w:val="20"/>
              </w:rPr>
              <w:t>ANO</w:t>
            </w:r>
          </w:p>
        </w:tc>
      </w:tr>
      <w:tr w:rsidR="00A82D9E" w:rsidRPr="00A50DFC" w14:paraId="2CF4C60E"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0D05ED8E"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37772812" w14:textId="77777777" w:rsidR="00A82D9E" w:rsidRPr="00A50DFC" w:rsidRDefault="00A82D9E" w:rsidP="00A82D9E">
            <w:pPr>
              <w:rPr>
                <w:rFonts w:cs="Arial"/>
                <w:sz w:val="20"/>
                <w:szCs w:val="20"/>
              </w:rPr>
            </w:pPr>
            <w:r w:rsidRPr="00A50DFC">
              <w:rPr>
                <w:rFonts w:cs="Arial"/>
                <w:sz w:val="20"/>
                <w:szCs w:val="20"/>
              </w:rPr>
              <w:t>Migrace a rozšiřování jednotlivých LUNů a Volumů bez výpadku systému a bez závažného dopadu na výkon systému</w:t>
            </w:r>
          </w:p>
        </w:tc>
        <w:tc>
          <w:tcPr>
            <w:tcW w:w="1892" w:type="dxa"/>
            <w:tcBorders>
              <w:top w:val="single" w:sz="4" w:space="0" w:color="000000"/>
              <w:left w:val="single" w:sz="4" w:space="0" w:color="000000"/>
              <w:bottom w:val="single" w:sz="4" w:space="0" w:color="000000"/>
              <w:right w:val="single" w:sz="4" w:space="0" w:color="000000"/>
            </w:tcBorders>
            <w:hideMark/>
          </w:tcPr>
          <w:p w14:paraId="7148F8F4" w14:textId="1B539BED" w:rsidR="00A82D9E" w:rsidRPr="00A50DFC" w:rsidRDefault="0049298B" w:rsidP="00A82D9E">
            <w:pPr>
              <w:rPr>
                <w:rFonts w:cs="Arial"/>
                <w:sz w:val="20"/>
                <w:szCs w:val="20"/>
              </w:rPr>
            </w:pPr>
            <w:r w:rsidRPr="00A50DFC">
              <w:rPr>
                <w:rFonts w:cs="Arial"/>
                <w:sz w:val="20"/>
                <w:szCs w:val="20"/>
              </w:rPr>
              <w:t>ANO</w:t>
            </w:r>
          </w:p>
        </w:tc>
      </w:tr>
      <w:tr w:rsidR="00A82D9E" w:rsidRPr="00A50DFC" w14:paraId="1F6C3EF1"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61AE36C" w14:textId="77777777" w:rsidR="00A82D9E" w:rsidRPr="00A50DFC" w:rsidRDefault="00A82D9E"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60938A0A" w14:textId="77777777" w:rsidR="00A82D9E" w:rsidRPr="00A50DFC" w:rsidRDefault="00A82D9E" w:rsidP="00A82D9E">
            <w:pPr>
              <w:rPr>
                <w:rFonts w:cs="Arial"/>
                <w:sz w:val="20"/>
                <w:szCs w:val="20"/>
              </w:rPr>
            </w:pPr>
            <w:r w:rsidRPr="00A50DFC">
              <w:rPr>
                <w:rFonts w:cs="Arial"/>
                <w:sz w:val="20"/>
                <w:szCs w:val="20"/>
              </w:rPr>
              <w:t>Podporou RAID 1, 5, 6, 10 a možností kombinovat různé technologie (SAS, NL-SAS, SSD v rámci jednoho systému)</w:t>
            </w:r>
          </w:p>
        </w:tc>
        <w:tc>
          <w:tcPr>
            <w:tcW w:w="1892" w:type="dxa"/>
            <w:tcBorders>
              <w:top w:val="single" w:sz="4" w:space="0" w:color="000000"/>
              <w:left w:val="single" w:sz="4" w:space="0" w:color="000000"/>
              <w:bottom w:val="single" w:sz="4" w:space="0" w:color="000000"/>
              <w:right w:val="single" w:sz="4" w:space="0" w:color="000000"/>
            </w:tcBorders>
            <w:hideMark/>
          </w:tcPr>
          <w:p w14:paraId="17237960" w14:textId="7816E7D1" w:rsidR="00A82D9E" w:rsidRPr="00A50DFC" w:rsidRDefault="0049298B" w:rsidP="00A82D9E">
            <w:pPr>
              <w:rPr>
                <w:rFonts w:cs="Arial"/>
                <w:sz w:val="20"/>
                <w:szCs w:val="20"/>
              </w:rPr>
            </w:pPr>
            <w:r w:rsidRPr="00A50DFC">
              <w:rPr>
                <w:rFonts w:cs="Arial"/>
                <w:sz w:val="20"/>
                <w:szCs w:val="20"/>
              </w:rPr>
              <w:t>ANO</w:t>
            </w:r>
          </w:p>
        </w:tc>
      </w:tr>
      <w:tr w:rsidR="00EE01B0" w:rsidRPr="00A50DFC" w14:paraId="1ABCBB7D"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16B7674A" w14:textId="77777777" w:rsidR="00EE01B0" w:rsidRPr="00A50DFC" w:rsidRDefault="00EE01B0"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15023D27" w14:textId="2993B1C1" w:rsidR="00EE01B0" w:rsidRPr="00A50DFC" w:rsidRDefault="00EE01B0" w:rsidP="00A82D9E">
            <w:pPr>
              <w:rPr>
                <w:rFonts w:cs="Arial"/>
                <w:sz w:val="20"/>
                <w:szCs w:val="20"/>
              </w:rPr>
            </w:pPr>
            <w:r w:rsidRPr="00A50DFC">
              <w:rPr>
                <w:rFonts w:cs="Arial"/>
                <w:sz w:val="20"/>
                <w:szCs w:val="20"/>
              </w:rPr>
              <w:t>Možnost online migrace LUN z jedné RAID skupiny (například RAID 5) na jinou RAID skupinu (RAID 1/RAID 10) v rámci diskového pole pod zátěží a bez výpadku</w:t>
            </w:r>
          </w:p>
        </w:tc>
        <w:tc>
          <w:tcPr>
            <w:tcW w:w="1892" w:type="dxa"/>
            <w:tcBorders>
              <w:top w:val="single" w:sz="4" w:space="0" w:color="000000"/>
              <w:left w:val="single" w:sz="4" w:space="0" w:color="000000"/>
              <w:bottom w:val="single" w:sz="4" w:space="0" w:color="000000"/>
              <w:right w:val="single" w:sz="4" w:space="0" w:color="000000"/>
            </w:tcBorders>
            <w:hideMark/>
          </w:tcPr>
          <w:p w14:paraId="11F0CEA6" w14:textId="0CF22926" w:rsidR="00EE01B0" w:rsidRPr="00A50DFC" w:rsidRDefault="0049298B" w:rsidP="00A82D9E">
            <w:pPr>
              <w:rPr>
                <w:rFonts w:cs="Arial"/>
                <w:sz w:val="20"/>
                <w:szCs w:val="20"/>
              </w:rPr>
            </w:pPr>
            <w:r w:rsidRPr="00A50DFC">
              <w:rPr>
                <w:rFonts w:cs="Arial"/>
                <w:sz w:val="20"/>
                <w:szCs w:val="20"/>
              </w:rPr>
              <w:t>ANO</w:t>
            </w:r>
          </w:p>
        </w:tc>
      </w:tr>
      <w:tr w:rsidR="00EE01B0" w:rsidRPr="00A50DFC" w14:paraId="18302E22"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5571612F" w14:textId="77777777" w:rsidR="00EE01B0" w:rsidRPr="00A50DFC" w:rsidRDefault="00EE01B0"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79AA1971" w14:textId="65128753" w:rsidR="00EE01B0" w:rsidRPr="00A50DFC" w:rsidRDefault="00EE01B0" w:rsidP="00A82D9E">
            <w:pPr>
              <w:rPr>
                <w:rFonts w:cs="Arial"/>
                <w:sz w:val="20"/>
                <w:szCs w:val="20"/>
              </w:rPr>
            </w:pPr>
            <w:r w:rsidRPr="00A50DFC">
              <w:rPr>
                <w:rFonts w:cs="Arial"/>
                <w:sz w:val="20"/>
                <w:szCs w:val="20"/>
              </w:rPr>
              <w:t>Použití plnohodnotného LUN masking software s podporou maskování objektů 1:N, tedy možnost maskovat LUN vůči libovolnému serveru bez omezení</w:t>
            </w:r>
          </w:p>
        </w:tc>
        <w:tc>
          <w:tcPr>
            <w:tcW w:w="1892" w:type="dxa"/>
            <w:tcBorders>
              <w:top w:val="single" w:sz="4" w:space="0" w:color="000000"/>
              <w:left w:val="single" w:sz="4" w:space="0" w:color="000000"/>
              <w:bottom w:val="single" w:sz="4" w:space="0" w:color="000000"/>
              <w:right w:val="single" w:sz="4" w:space="0" w:color="000000"/>
            </w:tcBorders>
            <w:hideMark/>
          </w:tcPr>
          <w:p w14:paraId="0D9F0E4C" w14:textId="25C4B5FF" w:rsidR="00EE01B0" w:rsidRPr="00A50DFC" w:rsidRDefault="0049298B" w:rsidP="00A82D9E">
            <w:pPr>
              <w:rPr>
                <w:rFonts w:cs="Arial"/>
                <w:sz w:val="20"/>
                <w:szCs w:val="20"/>
              </w:rPr>
            </w:pPr>
            <w:r w:rsidRPr="00A50DFC">
              <w:rPr>
                <w:rFonts w:cs="Arial"/>
                <w:sz w:val="20"/>
                <w:szCs w:val="20"/>
              </w:rPr>
              <w:t>ANO</w:t>
            </w:r>
          </w:p>
        </w:tc>
      </w:tr>
      <w:tr w:rsidR="00EE01B0" w:rsidRPr="00A50DFC" w14:paraId="5917B975" w14:textId="77777777" w:rsidTr="00A82D9E">
        <w:trPr>
          <w:jc w:val="center"/>
        </w:trPr>
        <w:tc>
          <w:tcPr>
            <w:tcW w:w="1242" w:type="dxa"/>
            <w:tcBorders>
              <w:top w:val="single" w:sz="4" w:space="0" w:color="000000"/>
              <w:left w:val="single" w:sz="4" w:space="0" w:color="000000"/>
              <w:bottom w:val="single" w:sz="4" w:space="0" w:color="000000"/>
              <w:right w:val="single" w:sz="4" w:space="0" w:color="000000"/>
            </w:tcBorders>
          </w:tcPr>
          <w:p w14:paraId="0B667DEF" w14:textId="77777777" w:rsidR="00EE01B0" w:rsidRPr="00A50DFC" w:rsidRDefault="00EE01B0"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75F9FA69" w14:textId="6CC2E5B9" w:rsidR="00EE01B0" w:rsidRPr="00A50DFC" w:rsidRDefault="00EE01B0" w:rsidP="00A82D9E">
            <w:pPr>
              <w:rPr>
                <w:rFonts w:cs="Arial"/>
                <w:sz w:val="20"/>
                <w:szCs w:val="20"/>
                <w:lang w:val="en-US"/>
              </w:rPr>
            </w:pPr>
            <w:r w:rsidRPr="00A50DFC">
              <w:rPr>
                <w:rFonts w:cs="Arial"/>
                <w:sz w:val="20"/>
                <w:szCs w:val="20"/>
              </w:rPr>
              <w:t>Velikost LUN alespoň 10 TB</w:t>
            </w:r>
          </w:p>
        </w:tc>
        <w:tc>
          <w:tcPr>
            <w:tcW w:w="1892" w:type="dxa"/>
            <w:tcBorders>
              <w:top w:val="single" w:sz="4" w:space="0" w:color="000000"/>
              <w:left w:val="single" w:sz="4" w:space="0" w:color="000000"/>
              <w:bottom w:val="single" w:sz="4" w:space="0" w:color="000000"/>
              <w:right w:val="single" w:sz="4" w:space="0" w:color="000000"/>
            </w:tcBorders>
            <w:hideMark/>
          </w:tcPr>
          <w:p w14:paraId="12087E04" w14:textId="7795E6BF" w:rsidR="00EE01B0" w:rsidRPr="00A50DFC" w:rsidRDefault="0049298B" w:rsidP="00A82D9E">
            <w:pPr>
              <w:rPr>
                <w:rFonts w:cs="Arial"/>
                <w:sz w:val="20"/>
                <w:szCs w:val="20"/>
              </w:rPr>
            </w:pPr>
            <w:r w:rsidRPr="00A50DFC">
              <w:rPr>
                <w:rFonts w:cs="Arial"/>
                <w:sz w:val="20"/>
                <w:szCs w:val="20"/>
              </w:rPr>
              <w:t>ANO</w:t>
            </w:r>
          </w:p>
        </w:tc>
      </w:tr>
      <w:tr w:rsidR="00EE01B0" w:rsidRPr="00A50DFC" w14:paraId="525C8447" w14:textId="77777777" w:rsidTr="00500D0D">
        <w:trPr>
          <w:trHeight w:val="1250"/>
          <w:jc w:val="center"/>
        </w:trPr>
        <w:tc>
          <w:tcPr>
            <w:tcW w:w="1242" w:type="dxa"/>
            <w:tcBorders>
              <w:top w:val="single" w:sz="4" w:space="0" w:color="000000"/>
              <w:left w:val="single" w:sz="4" w:space="0" w:color="000000"/>
              <w:bottom w:val="single" w:sz="4" w:space="0" w:color="000000"/>
              <w:right w:val="single" w:sz="4" w:space="0" w:color="000000"/>
            </w:tcBorders>
          </w:tcPr>
          <w:p w14:paraId="7E32A906" w14:textId="77777777" w:rsidR="00EE01B0" w:rsidRPr="00A50DFC" w:rsidRDefault="00EE01B0" w:rsidP="00471999">
            <w:pPr>
              <w:pStyle w:val="Odstavecseseznamem"/>
              <w:numPr>
                <w:ilvl w:val="0"/>
                <w:numId w:val="21"/>
              </w:numPr>
              <w:tabs>
                <w:tab w:val="left" w:pos="567"/>
                <w:tab w:val="left" w:pos="1134"/>
              </w:tabs>
              <w:spacing w:before="120"/>
              <w:jc w:val="both"/>
              <w:rPr>
                <w:rFonts w:cs="Arial"/>
                <w:sz w:val="20"/>
                <w:szCs w:val="20"/>
              </w:rPr>
            </w:pPr>
          </w:p>
        </w:tc>
        <w:tc>
          <w:tcPr>
            <w:tcW w:w="5757" w:type="dxa"/>
            <w:tcBorders>
              <w:top w:val="single" w:sz="4" w:space="0" w:color="000000"/>
              <w:left w:val="single" w:sz="4" w:space="0" w:color="000000"/>
              <w:bottom w:val="single" w:sz="4" w:space="0" w:color="000000"/>
              <w:right w:val="single" w:sz="4" w:space="0" w:color="000000"/>
            </w:tcBorders>
            <w:hideMark/>
          </w:tcPr>
          <w:p w14:paraId="10846B61" w14:textId="77777777" w:rsidR="00EE01B0" w:rsidRPr="00A50DFC" w:rsidRDefault="00EE01B0" w:rsidP="00A82D9E">
            <w:pPr>
              <w:rPr>
                <w:rFonts w:cs="Arial"/>
                <w:sz w:val="20"/>
                <w:szCs w:val="20"/>
              </w:rPr>
            </w:pPr>
            <w:r w:rsidRPr="00A50DFC">
              <w:rPr>
                <w:rFonts w:cs="Arial"/>
                <w:sz w:val="20"/>
                <w:szCs w:val="20"/>
              </w:rPr>
              <w:t>SW musí podporovat minimálně následující platformy a software:</w:t>
            </w:r>
          </w:p>
          <w:p w14:paraId="43182B60" w14:textId="77777777" w:rsidR="00EE01B0" w:rsidRPr="00A50DFC" w:rsidRDefault="00EE01B0" w:rsidP="00471999">
            <w:pPr>
              <w:numPr>
                <w:ilvl w:val="1"/>
                <w:numId w:val="22"/>
              </w:numPr>
              <w:spacing w:before="60" w:after="60"/>
              <w:rPr>
                <w:rFonts w:cs="Arial"/>
                <w:sz w:val="20"/>
                <w:szCs w:val="20"/>
              </w:rPr>
            </w:pPr>
            <w:r w:rsidRPr="00A50DFC">
              <w:rPr>
                <w:rFonts w:cs="Arial"/>
                <w:sz w:val="20"/>
                <w:szCs w:val="20"/>
              </w:rPr>
              <w:t>MS Windows 2012 a vyšší,</w:t>
            </w:r>
          </w:p>
          <w:p w14:paraId="1144D220" w14:textId="77777777" w:rsidR="00EE01B0" w:rsidRPr="00A50DFC" w:rsidRDefault="00EE01B0" w:rsidP="00471999">
            <w:pPr>
              <w:numPr>
                <w:ilvl w:val="1"/>
                <w:numId w:val="22"/>
              </w:numPr>
              <w:spacing w:before="60" w:after="60"/>
              <w:rPr>
                <w:rFonts w:cs="Arial"/>
                <w:sz w:val="20"/>
                <w:szCs w:val="20"/>
              </w:rPr>
            </w:pPr>
            <w:r w:rsidRPr="00A50DFC">
              <w:rPr>
                <w:rFonts w:cs="Arial"/>
                <w:sz w:val="20"/>
                <w:szCs w:val="20"/>
              </w:rPr>
              <w:t>RedHat Linux EL 7,</w:t>
            </w:r>
          </w:p>
          <w:p w14:paraId="183DDDB5" w14:textId="5CDBB17D" w:rsidR="00EE01B0" w:rsidRPr="00A50DFC" w:rsidRDefault="00EE01B0" w:rsidP="00471999">
            <w:pPr>
              <w:numPr>
                <w:ilvl w:val="1"/>
                <w:numId w:val="22"/>
              </w:numPr>
              <w:spacing w:before="60" w:after="60"/>
              <w:rPr>
                <w:rFonts w:cs="Arial"/>
                <w:sz w:val="20"/>
                <w:szCs w:val="20"/>
              </w:rPr>
            </w:pPr>
            <w:r w:rsidRPr="00A50DFC">
              <w:rPr>
                <w:rFonts w:cs="Arial"/>
                <w:sz w:val="20"/>
                <w:szCs w:val="20"/>
              </w:rPr>
              <w:t>Microsoft SQL 2012 a vyšší</w:t>
            </w:r>
          </w:p>
          <w:p w14:paraId="788B3E1E" w14:textId="2693D5F9" w:rsidR="00EE01B0" w:rsidRPr="00A50DFC" w:rsidRDefault="00EE01B0" w:rsidP="00A82D9E">
            <w:pPr>
              <w:rPr>
                <w:rFonts w:cs="Arial"/>
                <w:sz w:val="20"/>
                <w:szCs w:val="20"/>
              </w:rPr>
            </w:pPr>
          </w:p>
        </w:tc>
        <w:tc>
          <w:tcPr>
            <w:tcW w:w="1892" w:type="dxa"/>
            <w:tcBorders>
              <w:top w:val="single" w:sz="4" w:space="0" w:color="000000"/>
              <w:left w:val="single" w:sz="4" w:space="0" w:color="000000"/>
              <w:bottom w:val="single" w:sz="4" w:space="0" w:color="000000"/>
              <w:right w:val="single" w:sz="4" w:space="0" w:color="000000"/>
            </w:tcBorders>
            <w:hideMark/>
          </w:tcPr>
          <w:p w14:paraId="10DAF751" w14:textId="5E9C9103" w:rsidR="00EE01B0" w:rsidRPr="00A50DFC" w:rsidRDefault="0049298B" w:rsidP="00A82D9E">
            <w:pPr>
              <w:rPr>
                <w:rFonts w:cs="Arial"/>
                <w:sz w:val="20"/>
                <w:szCs w:val="20"/>
              </w:rPr>
            </w:pPr>
            <w:r w:rsidRPr="00A50DFC">
              <w:rPr>
                <w:rFonts w:cs="Arial"/>
                <w:sz w:val="20"/>
                <w:szCs w:val="20"/>
              </w:rPr>
              <w:t>ANO</w:t>
            </w:r>
          </w:p>
        </w:tc>
      </w:tr>
    </w:tbl>
    <w:p w14:paraId="130BCEDF" w14:textId="0682B93C" w:rsidR="00EE01B0" w:rsidRPr="00A50DFC" w:rsidRDefault="00B208CC" w:rsidP="00EE01B0">
      <w:pPr>
        <w:jc w:val="center"/>
        <w:rPr>
          <w:rStyle w:val="Nzevknihy"/>
          <w:rFonts w:ascii="Arial" w:hAnsi="Arial" w:cs="Arial"/>
          <w:sz w:val="20"/>
        </w:rPr>
      </w:pPr>
      <w:r w:rsidRPr="00A50DFC">
        <w:rPr>
          <w:rStyle w:val="Nzevknihy"/>
          <w:rFonts w:ascii="Arial" w:hAnsi="Arial" w:cs="Arial"/>
          <w:sz w:val="20"/>
        </w:rPr>
        <w:lastRenderedPageBreak/>
        <w:t>Tabulka č. 8</w:t>
      </w:r>
      <w:r w:rsidR="00EE01B0" w:rsidRPr="00A50DFC">
        <w:rPr>
          <w:rStyle w:val="Nzevknihy"/>
          <w:rFonts w:ascii="Arial" w:hAnsi="Arial" w:cs="Arial"/>
          <w:sz w:val="20"/>
        </w:rPr>
        <w:t xml:space="preserve"> – minimální parametry diskového pole TYP A</w:t>
      </w:r>
    </w:p>
    <w:p w14:paraId="7306F4F8" w14:textId="77777777" w:rsidR="006F4420" w:rsidRPr="00B254EE" w:rsidRDefault="006F4420" w:rsidP="006F4420">
      <w:pPr>
        <w:pStyle w:val="Heading3-Numbers"/>
        <w:numPr>
          <w:ilvl w:val="0"/>
          <w:numId w:val="0"/>
        </w:numPr>
        <w:rPr>
          <w:rFonts w:eastAsia="Times New Roman"/>
        </w:rPr>
      </w:pPr>
    </w:p>
    <w:p w14:paraId="3D321F34" w14:textId="77777777" w:rsidR="00F114C0" w:rsidRPr="00B254EE" w:rsidRDefault="00F114C0" w:rsidP="006F4420">
      <w:pPr>
        <w:pStyle w:val="Heading3-Numbers"/>
        <w:numPr>
          <w:ilvl w:val="0"/>
          <w:numId w:val="0"/>
        </w:numPr>
        <w:rPr>
          <w:rFonts w:eastAsia="Times New Roman"/>
        </w:rPr>
      </w:pPr>
    </w:p>
    <w:p w14:paraId="2D60C396" w14:textId="0E53F58F" w:rsidR="00F114C0" w:rsidRPr="00B254EE" w:rsidRDefault="00F114C0" w:rsidP="005204C5">
      <w:pPr>
        <w:pStyle w:val="Nadpis40"/>
        <w:rPr>
          <w:rFonts w:eastAsia="Times New Roman"/>
          <w:lang w:eastAsia="en-US"/>
        </w:rPr>
      </w:pPr>
      <w:r w:rsidRPr="00B254EE">
        <w:rPr>
          <w:rFonts w:eastAsia="Times New Roman"/>
          <w:lang w:eastAsia="en-US"/>
        </w:rPr>
        <w:t>Minimální požadavky na diskové pole TYP B</w:t>
      </w:r>
    </w:p>
    <w:p w14:paraId="46E3D49F" w14:textId="77777777" w:rsidR="00F114C0" w:rsidRPr="00B254EE" w:rsidRDefault="00F114C0" w:rsidP="006F4420">
      <w:pPr>
        <w:pStyle w:val="Heading3-Numbers"/>
        <w:numPr>
          <w:ilvl w:val="0"/>
          <w:numId w:val="0"/>
        </w:numPr>
        <w:rPr>
          <w:rFonts w:eastAsia="Times New Roman"/>
        </w:rPr>
      </w:pPr>
    </w:p>
    <w:p w14:paraId="6CF0D616" w14:textId="77777777" w:rsidR="006F4420" w:rsidRPr="00B254EE" w:rsidRDefault="006F4420" w:rsidP="006F4420">
      <w:pPr>
        <w:pStyle w:val="Heading3-Numbers"/>
        <w:numPr>
          <w:ilvl w:val="0"/>
          <w:numId w:val="0"/>
        </w:numPr>
        <w:rPr>
          <w:rFonts w:eastAsia="Times New Roman"/>
        </w:rPr>
      </w:pPr>
    </w:p>
    <w:tbl>
      <w:tblPr>
        <w:tblW w:w="9629" w:type="dxa"/>
        <w:jc w:val="center"/>
        <w:tblLayout w:type="fixed"/>
        <w:tblLook w:val="0000" w:firstRow="0" w:lastRow="0" w:firstColumn="0" w:lastColumn="0" w:noHBand="0" w:noVBand="0"/>
      </w:tblPr>
      <w:tblGrid>
        <w:gridCol w:w="841"/>
        <w:gridCol w:w="4252"/>
        <w:gridCol w:w="4536"/>
      </w:tblGrid>
      <w:tr w:rsidR="00BC27C6" w:rsidRPr="00A50DFC" w14:paraId="06DE33B8" w14:textId="77777777" w:rsidTr="00DE5E02">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2F7B6445" w14:textId="77777777" w:rsidR="00BC27C6" w:rsidRPr="00A50DFC" w:rsidRDefault="00BC27C6" w:rsidP="00BC27C6">
            <w:pPr>
              <w:snapToGrid w:val="0"/>
              <w:spacing w:after="200" w:line="276" w:lineRule="auto"/>
              <w:ind w:firstLine="0"/>
              <w:jc w:val="both"/>
              <w:rPr>
                <w:rFonts w:eastAsia="Times New Roman" w:cs="Arial"/>
                <w:b/>
                <w:bCs/>
                <w:color w:val="000000"/>
                <w:sz w:val="20"/>
                <w:szCs w:val="20"/>
              </w:rPr>
            </w:pPr>
            <w:r w:rsidRPr="00A50DFC">
              <w:rPr>
                <w:rFonts w:eastAsia="Times New Roman" w:cs="Arial"/>
                <w:b/>
                <w:bCs/>
                <w:color w:val="000000"/>
                <w:sz w:val="20"/>
                <w:szCs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2BC27C37" w14:textId="77777777" w:rsidR="00BC27C6" w:rsidRPr="00A50DFC" w:rsidRDefault="00BC27C6" w:rsidP="00BC27C6">
            <w:pPr>
              <w:spacing w:after="200" w:line="276" w:lineRule="auto"/>
              <w:ind w:firstLine="0"/>
              <w:rPr>
                <w:rFonts w:eastAsia="Times New Roman" w:cs="Arial"/>
                <w:b/>
                <w:bCs/>
                <w:color w:val="000000"/>
                <w:sz w:val="20"/>
                <w:szCs w:val="20"/>
              </w:rPr>
            </w:pPr>
            <w:r w:rsidRPr="00A50DFC">
              <w:rPr>
                <w:rFonts w:eastAsia="Times New Roman" w:cs="Arial"/>
                <w:b/>
                <w:bCs/>
                <w:color w:val="000000"/>
                <w:sz w:val="20"/>
                <w:szCs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5F2418F4" w14:textId="1CDD1DB6" w:rsidR="00BC27C6" w:rsidRPr="00A50DFC" w:rsidRDefault="00A55422" w:rsidP="00A55422">
            <w:pPr>
              <w:snapToGrid w:val="0"/>
              <w:spacing w:after="200" w:line="276" w:lineRule="auto"/>
              <w:ind w:firstLine="0"/>
              <w:jc w:val="both"/>
              <w:rPr>
                <w:rFonts w:eastAsia="Times New Roman" w:cs="Arial"/>
                <w:b/>
                <w:bCs/>
                <w:color w:val="000000"/>
                <w:sz w:val="20"/>
                <w:szCs w:val="20"/>
              </w:rPr>
            </w:pPr>
            <w:r>
              <w:rPr>
                <w:rFonts w:eastAsia="Times New Roman" w:cs="Arial"/>
                <w:b/>
                <w:bCs/>
                <w:color w:val="000000"/>
                <w:sz w:val="20"/>
                <w:szCs w:val="20"/>
              </w:rPr>
              <w:t>Minimální p</w:t>
            </w:r>
            <w:r w:rsidR="00BC27C6" w:rsidRPr="00A50DFC">
              <w:rPr>
                <w:rFonts w:eastAsia="Times New Roman" w:cs="Arial"/>
                <w:b/>
                <w:bCs/>
                <w:color w:val="000000"/>
                <w:sz w:val="20"/>
                <w:szCs w:val="20"/>
              </w:rPr>
              <w:t>ožadované parametry</w:t>
            </w:r>
          </w:p>
        </w:tc>
      </w:tr>
      <w:tr w:rsidR="00BC27C6" w:rsidRPr="00A50DFC" w14:paraId="24EF7123" w14:textId="77777777" w:rsidTr="00DE5E02">
        <w:trPr>
          <w:cantSplit/>
          <w:jc w:val="center"/>
        </w:trPr>
        <w:tc>
          <w:tcPr>
            <w:tcW w:w="841" w:type="dxa"/>
            <w:tcBorders>
              <w:top w:val="single" w:sz="4" w:space="0" w:color="000000"/>
              <w:left w:val="single" w:sz="4" w:space="0" w:color="000000"/>
              <w:bottom w:val="single" w:sz="4" w:space="0" w:color="000000"/>
            </w:tcBorders>
          </w:tcPr>
          <w:p w14:paraId="1572BC9D"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6DBA914C"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Hrubá kapacita pole</w:t>
            </w:r>
          </w:p>
        </w:tc>
        <w:tc>
          <w:tcPr>
            <w:tcW w:w="4536" w:type="dxa"/>
            <w:tcBorders>
              <w:top w:val="single" w:sz="4" w:space="0" w:color="000000"/>
              <w:left w:val="single" w:sz="4" w:space="0" w:color="000000"/>
              <w:bottom w:val="single" w:sz="4" w:space="0" w:color="000000"/>
              <w:right w:val="single" w:sz="4" w:space="0" w:color="auto"/>
            </w:tcBorders>
          </w:tcPr>
          <w:p w14:paraId="29650EA4" w14:textId="6A9A25B7" w:rsidR="00BC27C6" w:rsidRPr="00A50DFC" w:rsidRDefault="00BC27C6" w:rsidP="00BB1818">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 xml:space="preserve">min. </w:t>
            </w:r>
            <w:r w:rsidR="00BB1818" w:rsidRPr="00A50DFC">
              <w:rPr>
                <w:rFonts w:eastAsia="Times New Roman" w:cs="Arial"/>
                <w:color w:val="000000"/>
                <w:sz w:val="20"/>
                <w:szCs w:val="20"/>
                <w:lang w:eastAsia="en-US"/>
              </w:rPr>
              <w:t>100</w:t>
            </w:r>
            <w:r w:rsidRPr="00A50DFC">
              <w:rPr>
                <w:rFonts w:eastAsia="Times New Roman" w:cs="Arial"/>
                <w:color w:val="000000"/>
                <w:sz w:val="20"/>
                <w:szCs w:val="20"/>
                <w:lang w:eastAsia="en-US"/>
              </w:rPr>
              <w:t xml:space="preserve"> TB </w:t>
            </w:r>
          </w:p>
        </w:tc>
      </w:tr>
      <w:tr w:rsidR="00BC27C6" w:rsidRPr="00A50DFC" w14:paraId="7F516004" w14:textId="77777777" w:rsidTr="00DE5E02">
        <w:trPr>
          <w:cantSplit/>
          <w:jc w:val="center"/>
        </w:trPr>
        <w:tc>
          <w:tcPr>
            <w:tcW w:w="841" w:type="dxa"/>
            <w:tcBorders>
              <w:top w:val="single" w:sz="4" w:space="0" w:color="000000"/>
              <w:left w:val="single" w:sz="4" w:space="0" w:color="000000"/>
              <w:bottom w:val="single" w:sz="4" w:space="0" w:color="000000"/>
            </w:tcBorders>
          </w:tcPr>
          <w:p w14:paraId="10D4111A"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32A0CD91"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Typ disku</w:t>
            </w:r>
          </w:p>
        </w:tc>
        <w:tc>
          <w:tcPr>
            <w:tcW w:w="4536" w:type="dxa"/>
            <w:tcBorders>
              <w:top w:val="single" w:sz="4" w:space="0" w:color="000000"/>
              <w:left w:val="single" w:sz="4" w:space="0" w:color="000000"/>
              <w:bottom w:val="single" w:sz="4" w:space="0" w:color="000000"/>
              <w:right w:val="single" w:sz="4" w:space="0" w:color="auto"/>
            </w:tcBorders>
          </w:tcPr>
          <w:p w14:paraId="5DFAF337"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 xml:space="preserve">10 000 rpm, Dual-Port SAS, SFF </w:t>
            </w:r>
          </w:p>
        </w:tc>
      </w:tr>
      <w:tr w:rsidR="00BC27C6" w:rsidRPr="00A50DFC" w14:paraId="08C65FB4" w14:textId="77777777" w:rsidTr="00DE5E02">
        <w:trPr>
          <w:cantSplit/>
          <w:jc w:val="center"/>
        </w:trPr>
        <w:tc>
          <w:tcPr>
            <w:tcW w:w="841" w:type="dxa"/>
            <w:tcBorders>
              <w:top w:val="single" w:sz="4" w:space="0" w:color="000000"/>
              <w:left w:val="single" w:sz="4" w:space="0" w:color="000000"/>
              <w:bottom w:val="single" w:sz="4" w:space="0" w:color="000000"/>
            </w:tcBorders>
          </w:tcPr>
          <w:p w14:paraId="6FDD6DE4"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1CCDA829"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Velikost disku</w:t>
            </w:r>
          </w:p>
        </w:tc>
        <w:tc>
          <w:tcPr>
            <w:tcW w:w="4536" w:type="dxa"/>
            <w:tcBorders>
              <w:top w:val="single" w:sz="4" w:space="0" w:color="000000"/>
              <w:left w:val="single" w:sz="4" w:space="0" w:color="000000"/>
              <w:bottom w:val="single" w:sz="4" w:space="0" w:color="000000"/>
              <w:right w:val="single" w:sz="4" w:space="0" w:color="auto"/>
            </w:tcBorders>
          </w:tcPr>
          <w:p w14:paraId="18B8E8C4"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1,2 TB</w:t>
            </w:r>
          </w:p>
        </w:tc>
      </w:tr>
      <w:tr w:rsidR="00BC27C6" w:rsidRPr="00A50DFC" w14:paraId="5198B679" w14:textId="77777777" w:rsidTr="00DE5E02">
        <w:trPr>
          <w:cantSplit/>
          <w:jc w:val="center"/>
        </w:trPr>
        <w:tc>
          <w:tcPr>
            <w:tcW w:w="841" w:type="dxa"/>
            <w:tcBorders>
              <w:top w:val="single" w:sz="4" w:space="0" w:color="000000"/>
              <w:left w:val="single" w:sz="4" w:space="0" w:color="000000"/>
              <w:bottom w:val="single" w:sz="4" w:space="0" w:color="000000"/>
            </w:tcBorders>
          </w:tcPr>
          <w:p w14:paraId="3D522E38"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14C3EC2B"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Počet diskových jednotek</w:t>
            </w:r>
          </w:p>
        </w:tc>
        <w:tc>
          <w:tcPr>
            <w:tcW w:w="4536" w:type="dxa"/>
            <w:tcBorders>
              <w:top w:val="single" w:sz="4" w:space="0" w:color="000000"/>
              <w:left w:val="single" w:sz="4" w:space="0" w:color="000000"/>
              <w:bottom w:val="single" w:sz="4" w:space="0" w:color="000000"/>
              <w:right w:val="single" w:sz="4" w:space="0" w:color="auto"/>
            </w:tcBorders>
          </w:tcPr>
          <w:p w14:paraId="3B47EE96" w14:textId="70A050E3" w:rsidR="00BC27C6" w:rsidRPr="00A50DFC" w:rsidRDefault="00BB1818"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96</w:t>
            </w:r>
          </w:p>
        </w:tc>
      </w:tr>
      <w:tr w:rsidR="00BC27C6" w:rsidRPr="00A50DFC" w14:paraId="481AC04F" w14:textId="77777777" w:rsidTr="00DE5E02">
        <w:trPr>
          <w:cantSplit/>
          <w:jc w:val="center"/>
        </w:trPr>
        <w:tc>
          <w:tcPr>
            <w:tcW w:w="841" w:type="dxa"/>
            <w:tcBorders>
              <w:top w:val="single" w:sz="4" w:space="0" w:color="000000"/>
              <w:left w:val="single" w:sz="4" w:space="0" w:color="000000"/>
              <w:bottom w:val="single" w:sz="4" w:space="0" w:color="000000"/>
            </w:tcBorders>
          </w:tcPr>
          <w:p w14:paraId="6A9D32D2"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2BB38D97"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Počet řadičů úložných zařízení (SAN HBA)</w:t>
            </w:r>
          </w:p>
        </w:tc>
        <w:tc>
          <w:tcPr>
            <w:tcW w:w="4536" w:type="dxa"/>
            <w:tcBorders>
              <w:top w:val="single" w:sz="4" w:space="0" w:color="000000"/>
              <w:left w:val="single" w:sz="4" w:space="0" w:color="000000"/>
              <w:bottom w:val="single" w:sz="4" w:space="0" w:color="000000"/>
              <w:right w:val="single" w:sz="4" w:space="0" w:color="auto"/>
            </w:tcBorders>
          </w:tcPr>
          <w:p w14:paraId="224B9188"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min. 2 (redundantní provoz)</w:t>
            </w:r>
          </w:p>
        </w:tc>
      </w:tr>
      <w:tr w:rsidR="00BC27C6" w:rsidRPr="00A50DFC" w14:paraId="2DADD413" w14:textId="77777777" w:rsidTr="00DE5E02">
        <w:trPr>
          <w:cantSplit/>
          <w:jc w:val="center"/>
        </w:trPr>
        <w:tc>
          <w:tcPr>
            <w:tcW w:w="841" w:type="dxa"/>
            <w:tcBorders>
              <w:top w:val="single" w:sz="4" w:space="0" w:color="000000"/>
              <w:left w:val="single" w:sz="4" w:space="0" w:color="000000"/>
              <w:bottom w:val="single" w:sz="4" w:space="0" w:color="000000"/>
            </w:tcBorders>
          </w:tcPr>
          <w:p w14:paraId="45506F7D"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39D1F19E"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SAN HBA - specifikace</w:t>
            </w:r>
          </w:p>
        </w:tc>
        <w:tc>
          <w:tcPr>
            <w:tcW w:w="4536" w:type="dxa"/>
            <w:tcBorders>
              <w:top w:val="single" w:sz="4" w:space="0" w:color="000000"/>
              <w:left w:val="single" w:sz="4" w:space="0" w:color="000000"/>
              <w:bottom w:val="single" w:sz="4" w:space="0" w:color="000000"/>
              <w:right w:val="single" w:sz="4" w:space="0" w:color="auto"/>
            </w:tcBorders>
          </w:tcPr>
          <w:p w14:paraId="462F00C2" w14:textId="426C7FCF"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min. 4x FC ports  / 16Gb</w:t>
            </w:r>
          </w:p>
          <w:p w14:paraId="143CDB76"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min. 4GB cache</w:t>
            </w:r>
          </w:p>
          <w:p w14:paraId="7DBBEE31"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p>
        </w:tc>
      </w:tr>
      <w:tr w:rsidR="00BC27C6" w:rsidRPr="00A50DFC" w14:paraId="4AA014E7" w14:textId="77777777" w:rsidTr="00DE5E02">
        <w:trPr>
          <w:cantSplit/>
          <w:jc w:val="center"/>
        </w:trPr>
        <w:tc>
          <w:tcPr>
            <w:tcW w:w="841" w:type="dxa"/>
            <w:tcBorders>
              <w:top w:val="single" w:sz="4" w:space="0" w:color="000000"/>
              <w:left w:val="single" w:sz="4" w:space="0" w:color="000000"/>
              <w:bottom w:val="single" w:sz="4" w:space="0" w:color="000000"/>
            </w:tcBorders>
          </w:tcPr>
          <w:p w14:paraId="00ADA390"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206889CE"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Velikost</w:t>
            </w:r>
          </w:p>
        </w:tc>
        <w:tc>
          <w:tcPr>
            <w:tcW w:w="4536" w:type="dxa"/>
            <w:tcBorders>
              <w:top w:val="single" w:sz="4" w:space="0" w:color="000000"/>
              <w:left w:val="single" w:sz="4" w:space="0" w:color="000000"/>
              <w:bottom w:val="single" w:sz="4" w:space="0" w:color="000000"/>
              <w:right w:val="single" w:sz="4" w:space="0" w:color="auto"/>
            </w:tcBorders>
          </w:tcPr>
          <w:p w14:paraId="657B6A0B" w14:textId="367E56E9" w:rsidR="00BC27C6" w:rsidRPr="00A50DFC" w:rsidRDefault="00BB1818" w:rsidP="00BB1818">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max. 8U pro celé diskové pole vč. přídavných diskových polic</w:t>
            </w:r>
          </w:p>
        </w:tc>
      </w:tr>
      <w:tr w:rsidR="00BC27C6" w:rsidRPr="00A50DFC" w14:paraId="78B5BB96" w14:textId="77777777" w:rsidTr="00DE5E02">
        <w:trPr>
          <w:cantSplit/>
          <w:jc w:val="center"/>
        </w:trPr>
        <w:tc>
          <w:tcPr>
            <w:tcW w:w="841" w:type="dxa"/>
            <w:tcBorders>
              <w:top w:val="single" w:sz="4" w:space="0" w:color="000000"/>
              <w:left w:val="single" w:sz="4" w:space="0" w:color="000000"/>
              <w:bottom w:val="single" w:sz="4" w:space="0" w:color="000000"/>
            </w:tcBorders>
          </w:tcPr>
          <w:p w14:paraId="7A4ECF76"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3C79D123"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Počet napájecích zdrojů</w:t>
            </w:r>
          </w:p>
        </w:tc>
        <w:tc>
          <w:tcPr>
            <w:tcW w:w="4536" w:type="dxa"/>
            <w:tcBorders>
              <w:top w:val="single" w:sz="4" w:space="0" w:color="000000"/>
              <w:left w:val="single" w:sz="4" w:space="0" w:color="000000"/>
              <w:bottom w:val="single" w:sz="4" w:space="0" w:color="000000"/>
              <w:right w:val="single" w:sz="4" w:space="0" w:color="auto"/>
            </w:tcBorders>
          </w:tcPr>
          <w:p w14:paraId="2858FB84"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min. 2 (redundantní provoz)</w:t>
            </w:r>
          </w:p>
        </w:tc>
      </w:tr>
      <w:tr w:rsidR="00BC27C6" w:rsidRPr="00A50DFC" w14:paraId="7520A5C3" w14:textId="77777777" w:rsidTr="00DE5E02">
        <w:trPr>
          <w:cantSplit/>
          <w:jc w:val="center"/>
        </w:trPr>
        <w:tc>
          <w:tcPr>
            <w:tcW w:w="841" w:type="dxa"/>
            <w:tcBorders>
              <w:top w:val="single" w:sz="4" w:space="0" w:color="000000"/>
              <w:left w:val="single" w:sz="4" w:space="0" w:color="000000"/>
              <w:bottom w:val="single" w:sz="4" w:space="0" w:color="000000"/>
            </w:tcBorders>
          </w:tcPr>
          <w:p w14:paraId="6EEA5204"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2E594C47"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 xml:space="preserve">Vzdálený mgmt </w:t>
            </w:r>
          </w:p>
        </w:tc>
        <w:tc>
          <w:tcPr>
            <w:tcW w:w="4536" w:type="dxa"/>
            <w:tcBorders>
              <w:top w:val="single" w:sz="4" w:space="0" w:color="000000"/>
              <w:left w:val="single" w:sz="4" w:space="0" w:color="000000"/>
              <w:bottom w:val="single" w:sz="4" w:space="0" w:color="000000"/>
              <w:right w:val="single" w:sz="4" w:space="0" w:color="auto"/>
            </w:tcBorders>
          </w:tcPr>
          <w:p w14:paraId="32D01E21" w14:textId="32B05EFC" w:rsidR="00BC27C6" w:rsidRPr="00A50DFC" w:rsidRDefault="002922FE" w:rsidP="00BC27C6">
            <w:pPr>
              <w:snapToGrid w:val="0"/>
              <w:spacing w:after="200" w:line="276" w:lineRule="auto"/>
              <w:ind w:firstLine="0"/>
              <w:jc w:val="both"/>
              <w:rPr>
                <w:rFonts w:eastAsia="Times New Roman" w:cs="Arial"/>
                <w:color w:val="000000"/>
                <w:sz w:val="20"/>
                <w:szCs w:val="20"/>
                <w:lang w:eastAsia="en-US"/>
              </w:rPr>
            </w:pPr>
            <w:r>
              <w:rPr>
                <w:rFonts w:eastAsia="Times New Roman" w:cs="Arial"/>
                <w:color w:val="000000"/>
                <w:sz w:val="20"/>
                <w:szCs w:val="20"/>
                <w:lang w:eastAsia="en-US"/>
              </w:rPr>
              <w:t>p</w:t>
            </w:r>
            <w:r w:rsidR="00BC27C6" w:rsidRPr="00A50DFC">
              <w:rPr>
                <w:rFonts w:eastAsia="Times New Roman" w:cs="Arial"/>
                <w:color w:val="000000"/>
                <w:sz w:val="20"/>
                <w:szCs w:val="20"/>
                <w:lang w:eastAsia="en-US"/>
              </w:rPr>
              <w:t>ožadováno</w:t>
            </w:r>
          </w:p>
        </w:tc>
      </w:tr>
      <w:tr w:rsidR="00BC27C6" w:rsidRPr="00A50DFC" w14:paraId="2F30CBB9" w14:textId="77777777" w:rsidTr="00DE5E02">
        <w:trPr>
          <w:cantSplit/>
          <w:jc w:val="center"/>
        </w:trPr>
        <w:tc>
          <w:tcPr>
            <w:tcW w:w="841" w:type="dxa"/>
            <w:tcBorders>
              <w:top w:val="single" w:sz="4" w:space="0" w:color="000000"/>
              <w:left w:val="single" w:sz="4" w:space="0" w:color="000000"/>
              <w:bottom w:val="single" w:sz="4" w:space="0" w:color="000000"/>
            </w:tcBorders>
          </w:tcPr>
          <w:p w14:paraId="00841883" w14:textId="77777777" w:rsidR="00BC27C6" w:rsidRPr="00A50DFC" w:rsidRDefault="00BC27C6"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66AD1801" w14:textId="77777777"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Příslušenství</w:t>
            </w:r>
          </w:p>
        </w:tc>
        <w:tc>
          <w:tcPr>
            <w:tcW w:w="4536" w:type="dxa"/>
            <w:tcBorders>
              <w:top w:val="single" w:sz="4" w:space="0" w:color="000000"/>
              <w:left w:val="single" w:sz="4" w:space="0" w:color="000000"/>
              <w:bottom w:val="single" w:sz="4" w:space="0" w:color="000000"/>
              <w:right w:val="single" w:sz="4" w:space="0" w:color="auto"/>
            </w:tcBorders>
          </w:tcPr>
          <w:p w14:paraId="197EC3F8" w14:textId="092C1E9F" w:rsidR="00BC27C6" w:rsidRPr="00A50DFC" w:rsidRDefault="00BC27C6"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SPF+ moduly v požadovaném množství</w:t>
            </w:r>
            <w:r w:rsidR="00BB1818" w:rsidRPr="00A50DFC">
              <w:rPr>
                <w:rFonts w:eastAsia="Times New Roman" w:cs="Arial"/>
                <w:color w:val="000000"/>
                <w:sz w:val="20"/>
                <w:szCs w:val="20"/>
                <w:lang w:eastAsia="en-US"/>
              </w:rPr>
              <w:t xml:space="preserve"> a min. rychlosti 16</w:t>
            </w:r>
            <w:r w:rsidRPr="00A50DFC">
              <w:rPr>
                <w:rFonts w:eastAsia="Times New Roman" w:cs="Arial"/>
                <w:color w:val="000000"/>
                <w:sz w:val="20"/>
                <w:szCs w:val="20"/>
                <w:lang w:eastAsia="en-US"/>
              </w:rPr>
              <w:t xml:space="preserve"> Gb</w:t>
            </w:r>
          </w:p>
        </w:tc>
      </w:tr>
      <w:tr w:rsidR="00BB1818" w:rsidRPr="00A50DFC" w14:paraId="377C0481" w14:textId="77777777" w:rsidTr="00DE5E02">
        <w:trPr>
          <w:cantSplit/>
          <w:jc w:val="center"/>
        </w:trPr>
        <w:tc>
          <w:tcPr>
            <w:tcW w:w="841" w:type="dxa"/>
            <w:tcBorders>
              <w:top w:val="single" w:sz="4" w:space="0" w:color="000000"/>
              <w:left w:val="single" w:sz="4" w:space="0" w:color="000000"/>
              <w:bottom w:val="single" w:sz="4" w:space="0" w:color="000000"/>
            </w:tcBorders>
          </w:tcPr>
          <w:p w14:paraId="5BFB6596" w14:textId="77777777" w:rsidR="00BB1818" w:rsidRPr="00A50DFC" w:rsidRDefault="00BB1818"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56752181" w14:textId="545F2ED5" w:rsidR="00BB1818" w:rsidRPr="00A50DFC" w:rsidRDefault="00BB1818" w:rsidP="00BC27C6">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color w:val="000000"/>
                <w:sz w:val="20"/>
                <w:szCs w:val="20"/>
                <w:lang w:eastAsia="en-US"/>
              </w:rPr>
              <w:t>Asynchronní replikace dat mezi diskovými poli</w:t>
            </w:r>
          </w:p>
        </w:tc>
        <w:tc>
          <w:tcPr>
            <w:tcW w:w="4536" w:type="dxa"/>
            <w:tcBorders>
              <w:top w:val="single" w:sz="4" w:space="0" w:color="000000"/>
              <w:left w:val="single" w:sz="4" w:space="0" w:color="000000"/>
              <w:bottom w:val="single" w:sz="4" w:space="0" w:color="000000"/>
              <w:right w:val="single" w:sz="4" w:space="0" w:color="auto"/>
            </w:tcBorders>
          </w:tcPr>
          <w:p w14:paraId="66932EEC" w14:textId="3338B5E6" w:rsidR="00BB1818" w:rsidRPr="00A50DFC" w:rsidRDefault="002922FE" w:rsidP="00BC27C6">
            <w:pPr>
              <w:snapToGrid w:val="0"/>
              <w:spacing w:after="200" w:line="276" w:lineRule="auto"/>
              <w:ind w:firstLine="0"/>
              <w:jc w:val="both"/>
              <w:rPr>
                <w:rFonts w:eastAsia="Times New Roman" w:cs="Arial"/>
                <w:color w:val="000000"/>
                <w:sz w:val="20"/>
                <w:szCs w:val="20"/>
                <w:lang w:eastAsia="en-US"/>
              </w:rPr>
            </w:pPr>
            <w:r>
              <w:rPr>
                <w:rFonts w:eastAsia="Times New Roman" w:cs="Arial"/>
                <w:color w:val="000000"/>
                <w:sz w:val="20"/>
                <w:szCs w:val="20"/>
                <w:lang w:eastAsia="en-US"/>
              </w:rPr>
              <w:t>p</w:t>
            </w:r>
            <w:r w:rsidR="00BB1818" w:rsidRPr="00A50DFC">
              <w:rPr>
                <w:rFonts w:eastAsia="Times New Roman" w:cs="Arial"/>
                <w:color w:val="000000"/>
                <w:sz w:val="20"/>
                <w:szCs w:val="20"/>
                <w:lang w:eastAsia="en-US"/>
              </w:rPr>
              <w:t>ožadováno</w:t>
            </w:r>
          </w:p>
        </w:tc>
      </w:tr>
      <w:tr w:rsidR="00A37CB0" w:rsidRPr="00A50DFC" w14:paraId="2A549B39" w14:textId="77777777" w:rsidTr="00DE5E02">
        <w:trPr>
          <w:cantSplit/>
          <w:jc w:val="center"/>
        </w:trPr>
        <w:tc>
          <w:tcPr>
            <w:tcW w:w="841" w:type="dxa"/>
            <w:tcBorders>
              <w:top w:val="single" w:sz="4" w:space="0" w:color="000000"/>
              <w:left w:val="single" w:sz="4" w:space="0" w:color="000000"/>
              <w:bottom w:val="single" w:sz="4" w:space="0" w:color="000000"/>
            </w:tcBorders>
          </w:tcPr>
          <w:p w14:paraId="53FA77FA" w14:textId="77777777" w:rsidR="00A37CB0" w:rsidRPr="00A50DFC" w:rsidRDefault="00A37CB0" w:rsidP="00471999">
            <w:pPr>
              <w:numPr>
                <w:ilvl w:val="0"/>
                <w:numId w:val="23"/>
              </w:numPr>
              <w:suppressAutoHyphens/>
              <w:snapToGrid w:val="0"/>
              <w:spacing w:after="200" w:line="276" w:lineRule="auto"/>
              <w:jc w:val="both"/>
              <w:rPr>
                <w:rFonts w:eastAsia="Times New Roman" w:cs="Arial"/>
                <w:color w:val="000000"/>
                <w:sz w:val="20"/>
                <w:szCs w:val="20"/>
                <w:lang w:eastAsia="en-US"/>
              </w:rPr>
            </w:pPr>
          </w:p>
        </w:tc>
        <w:tc>
          <w:tcPr>
            <w:tcW w:w="4252" w:type="dxa"/>
            <w:tcBorders>
              <w:top w:val="single" w:sz="4" w:space="0" w:color="000000"/>
              <w:left w:val="single" w:sz="4" w:space="0" w:color="000000"/>
              <w:bottom w:val="single" w:sz="4" w:space="0" w:color="000000"/>
            </w:tcBorders>
          </w:tcPr>
          <w:p w14:paraId="4AD9A74F" w14:textId="72D5B6D4" w:rsidR="00A37CB0" w:rsidRPr="00A50DFC" w:rsidRDefault="00A37CB0" w:rsidP="00BC27C6">
            <w:pPr>
              <w:snapToGrid w:val="0"/>
              <w:spacing w:after="200" w:line="276" w:lineRule="auto"/>
              <w:ind w:firstLine="0"/>
              <w:jc w:val="both"/>
              <w:rPr>
                <w:rFonts w:eastAsia="Times New Roman" w:cs="Arial"/>
                <w:color w:val="000000"/>
                <w:sz w:val="20"/>
                <w:szCs w:val="20"/>
                <w:lang w:eastAsia="en-US"/>
              </w:rPr>
            </w:pPr>
            <w:r w:rsidRPr="00A50DFC">
              <w:rPr>
                <w:rFonts w:cs="Arial"/>
                <w:sz w:val="20"/>
                <w:szCs w:val="20"/>
              </w:rPr>
              <w:t>Zabezpečení dat proti selhání</w:t>
            </w:r>
          </w:p>
        </w:tc>
        <w:tc>
          <w:tcPr>
            <w:tcW w:w="4536" w:type="dxa"/>
            <w:tcBorders>
              <w:top w:val="single" w:sz="4" w:space="0" w:color="000000"/>
              <w:left w:val="single" w:sz="4" w:space="0" w:color="000000"/>
              <w:bottom w:val="single" w:sz="4" w:space="0" w:color="000000"/>
              <w:right w:val="single" w:sz="4" w:space="0" w:color="auto"/>
            </w:tcBorders>
          </w:tcPr>
          <w:p w14:paraId="1AF45459" w14:textId="21A715EB" w:rsidR="00A37CB0" w:rsidRPr="00A50DFC" w:rsidRDefault="002922FE" w:rsidP="00A37CB0">
            <w:pPr>
              <w:snapToGrid w:val="0"/>
              <w:spacing w:after="200" w:line="276" w:lineRule="auto"/>
              <w:ind w:firstLine="0"/>
              <w:jc w:val="both"/>
              <w:rPr>
                <w:rFonts w:eastAsia="Times New Roman" w:cs="Arial"/>
                <w:color w:val="000000"/>
                <w:sz w:val="20"/>
                <w:szCs w:val="20"/>
                <w:lang w:eastAsia="en-US"/>
              </w:rPr>
            </w:pPr>
            <w:r>
              <w:rPr>
                <w:rFonts w:cs="Arial"/>
                <w:sz w:val="20"/>
                <w:szCs w:val="20"/>
              </w:rPr>
              <w:t>p</w:t>
            </w:r>
            <w:r w:rsidR="00A37CB0" w:rsidRPr="00A50DFC">
              <w:rPr>
                <w:rFonts w:cs="Arial"/>
                <w:sz w:val="20"/>
                <w:szCs w:val="20"/>
              </w:rPr>
              <w:t>odpora RAID 1, 5, 6, 10</w:t>
            </w:r>
          </w:p>
        </w:tc>
      </w:tr>
    </w:tbl>
    <w:p w14:paraId="662F64C9" w14:textId="69C97F98" w:rsidR="00C33DE5" w:rsidRPr="00A50DFC" w:rsidRDefault="00B208CC" w:rsidP="00B208CC">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 xml:space="preserve">Tabulka č. 9 – </w:t>
      </w:r>
      <w:r w:rsidR="00A55422">
        <w:rPr>
          <w:rStyle w:val="Nzevknihy"/>
          <w:rFonts w:ascii="Arial" w:hAnsi="Arial" w:cs="Arial"/>
          <w:sz w:val="20"/>
        </w:rPr>
        <w:t xml:space="preserve">minimální </w:t>
      </w:r>
      <w:r w:rsidRPr="00A50DFC">
        <w:rPr>
          <w:rStyle w:val="Nzevknihy"/>
          <w:rFonts w:ascii="Arial" w:hAnsi="Arial" w:cs="Arial"/>
          <w:sz w:val="20"/>
        </w:rPr>
        <w:t>požadavky na diskové pole TYP B</w:t>
      </w:r>
    </w:p>
    <w:p w14:paraId="3915FF0B" w14:textId="77777777" w:rsidR="00C33DE5" w:rsidRPr="00B254EE" w:rsidRDefault="00C33DE5" w:rsidP="00865B07">
      <w:pPr>
        <w:rPr>
          <w:rStyle w:val="Nzevknihy"/>
          <w:rFonts w:ascii="Arial" w:eastAsiaTheme="minorEastAsia" w:hAnsi="Arial" w:cs="Arial"/>
          <w:b w:val="0"/>
          <w:bCs w:val="0"/>
          <w:i w:val="0"/>
          <w:iCs w:val="0"/>
        </w:rPr>
      </w:pPr>
    </w:p>
    <w:p w14:paraId="095AF861" w14:textId="7136BBE9" w:rsidR="00865B07" w:rsidRPr="00500D0D" w:rsidRDefault="00BB1818" w:rsidP="00500D0D">
      <w:pPr>
        <w:pStyle w:val="Nadpis40"/>
        <w:rPr>
          <w:rFonts w:eastAsia="Times New Roman"/>
          <w:lang w:eastAsia="en-US"/>
        </w:rPr>
      </w:pPr>
      <w:r w:rsidRPr="00B254EE">
        <w:rPr>
          <w:rFonts w:eastAsia="Times New Roman"/>
          <w:lang w:eastAsia="en-US"/>
        </w:rPr>
        <w:t>Minimální požadavky na diskové pole TYP C</w:t>
      </w:r>
    </w:p>
    <w:p w14:paraId="1D109310" w14:textId="77777777" w:rsidR="00BB1818" w:rsidRPr="00B254EE" w:rsidRDefault="00BB1818" w:rsidP="00C504AB">
      <w:pPr>
        <w:rPr>
          <w:rFonts w:cs="Arial"/>
        </w:rPr>
      </w:pPr>
    </w:p>
    <w:tbl>
      <w:tblPr>
        <w:tblW w:w="9629" w:type="dxa"/>
        <w:jc w:val="center"/>
        <w:tblLayout w:type="fixed"/>
        <w:tblLook w:val="0000" w:firstRow="0" w:lastRow="0" w:firstColumn="0" w:lastColumn="0" w:noHBand="0" w:noVBand="0"/>
      </w:tblPr>
      <w:tblGrid>
        <w:gridCol w:w="841"/>
        <w:gridCol w:w="4252"/>
        <w:gridCol w:w="4536"/>
      </w:tblGrid>
      <w:tr w:rsidR="00BB1818" w:rsidRPr="00A50DFC" w14:paraId="32F90EEC" w14:textId="77777777" w:rsidTr="00DE5E02">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6B49EC3B" w14:textId="77777777" w:rsidR="00BB1818" w:rsidRPr="00A50DFC" w:rsidRDefault="00BB1818" w:rsidP="00DE5E02">
            <w:pPr>
              <w:snapToGrid w:val="0"/>
              <w:spacing w:after="200" w:line="276" w:lineRule="auto"/>
              <w:ind w:firstLine="0"/>
              <w:jc w:val="both"/>
              <w:rPr>
                <w:rFonts w:eastAsia="Times New Roman" w:cs="Arial"/>
                <w:b/>
                <w:bCs/>
                <w:color w:val="000000"/>
                <w:sz w:val="20"/>
              </w:rPr>
            </w:pPr>
            <w:r w:rsidRPr="00A50DFC">
              <w:rPr>
                <w:rFonts w:eastAsia="Times New Roman" w:cs="Arial"/>
                <w:b/>
                <w:bCs/>
                <w:color w:val="000000"/>
                <w:sz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0DF87F09" w14:textId="77777777" w:rsidR="00BB1818" w:rsidRPr="00A50DFC" w:rsidRDefault="00BB1818" w:rsidP="00DE5E02">
            <w:pPr>
              <w:spacing w:after="200" w:line="276" w:lineRule="auto"/>
              <w:ind w:firstLine="0"/>
              <w:rPr>
                <w:rFonts w:eastAsia="Times New Roman" w:cs="Arial"/>
                <w:b/>
                <w:bCs/>
                <w:color w:val="000000"/>
                <w:sz w:val="20"/>
              </w:rPr>
            </w:pPr>
            <w:r w:rsidRPr="00A50DFC">
              <w:rPr>
                <w:rFonts w:eastAsia="Times New Roman" w:cs="Arial"/>
                <w:b/>
                <w:bCs/>
                <w:color w:val="000000"/>
                <w:sz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112E2974" w14:textId="56DDC297" w:rsidR="00BB1818" w:rsidRPr="00A50DFC" w:rsidRDefault="00A55422" w:rsidP="00A55422">
            <w:pPr>
              <w:snapToGrid w:val="0"/>
              <w:spacing w:after="200" w:line="276" w:lineRule="auto"/>
              <w:ind w:firstLine="0"/>
              <w:jc w:val="both"/>
              <w:rPr>
                <w:rFonts w:eastAsia="Times New Roman" w:cs="Arial"/>
                <w:b/>
                <w:bCs/>
                <w:color w:val="000000"/>
                <w:sz w:val="20"/>
              </w:rPr>
            </w:pPr>
            <w:r>
              <w:rPr>
                <w:rFonts w:eastAsia="Times New Roman" w:cs="Arial"/>
                <w:b/>
                <w:bCs/>
                <w:color w:val="000000"/>
                <w:sz w:val="20"/>
              </w:rPr>
              <w:t>Minimální p</w:t>
            </w:r>
            <w:r w:rsidR="00BB1818" w:rsidRPr="00A50DFC">
              <w:rPr>
                <w:rFonts w:eastAsia="Times New Roman" w:cs="Arial"/>
                <w:b/>
                <w:bCs/>
                <w:color w:val="000000"/>
                <w:sz w:val="20"/>
              </w:rPr>
              <w:t>ožadované parametry</w:t>
            </w:r>
          </w:p>
        </w:tc>
      </w:tr>
      <w:tr w:rsidR="00BB1818" w:rsidRPr="00A50DFC" w14:paraId="617278C3" w14:textId="77777777" w:rsidTr="00DE5E02">
        <w:trPr>
          <w:cantSplit/>
          <w:jc w:val="center"/>
        </w:trPr>
        <w:tc>
          <w:tcPr>
            <w:tcW w:w="841" w:type="dxa"/>
            <w:tcBorders>
              <w:top w:val="single" w:sz="4" w:space="0" w:color="000000"/>
              <w:left w:val="single" w:sz="4" w:space="0" w:color="000000"/>
              <w:bottom w:val="single" w:sz="4" w:space="0" w:color="000000"/>
            </w:tcBorders>
          </w:tcPr>
          <w:p w14:paraId="17BE4E07"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7AC4114C"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Hrubá kapacita pole</w:t>
            </w:r>
          </w:p>
        </w:tc>
        <w:tc>
          <w:tcPr>
            <w:tcW w:w="4536" w:type="dxa"/>
            <w:tcBorders>
              <w:top w:val="single" w:sz="4" w:space="0" w:color="000000"/>
              <w:left w:val="single" w:sz="4" w:space="0" w:color="000000"/>
              <w:bottom w:val="single" w:sz="4" w:space="0" w:color="000000"/>
              <w:right w:val="single" w:sz="4" w:space="0" w:color="auto"/>
            </w:tcBorders>
          </w:tcPr>
          <w:p w14:paraId="4ED877A3" w14:textId="43BAE6E1" w:rsidR="00BB1818" w:rsidRPr="00A50DFC" w:rsidRDefault="00BB1818" w:rsidP="00BB1818">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 xml:space="preserve">min. 350 TB </w:t>
            </w:r>
          </w:p>
        </w:tc>
      </w:tr>
      <w:tr w:rsidR="00BB1818" w:rsidRPr="00A50DFC" w14:paraId="23FEAC3F" w14:textId="77777777" w:rsidTr="00DE5E02">
        <w:trPr>
          <w:cantSplit/>
          <w:jc w:val="center"/>
        </w:trPr>
        <w:tc>
          <w:tcPr>
            <w:tcW w:w="841" w:type="dxa"/>
            <w:tcBorders>
              <w:top w:val="single" w:sz="4" w:space="0" w:color="000000"/>
              <w:left w:val="single" w:sz="4" w:space="0" w:color="000000"/>
              <w:bottom w:val="single" w:sz="4" w:space="0" w:color="000000"/>
            </w:tcBorders>
          </w:tcPr>
          <w:p w14:paraId="7F8FB4CA"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4717B56C"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Typ disku</w:t>
            </w:r>
          </w:p>
        </w:tc>
        <w:tc>
          <w:tcPr>
            <w:tcW w:w="4536" w:type="dxa"/>
            <w:tcBorders>
              <w:top w:val="single" w:sz="4" w:space="0" w:color="000000"/>
              <w:left w:val="single" w:sz="4" w:space="0" w:color="000000"/>
              <w:bottom w:val="single" w:sz="4" w:space="0" w:color="000000"/>
              <w:right w:val="single" w:sz="4" w:space="0" w:color="auto"/>
            </w:tcBorders>
          </w:tcPr>
          <w:p w14:paraId="7397DCCD" w14:textId="71776BE4" w:rsidR="00BB1818" w:rsidRPr="00A50DFC" w:rsidRDefault="00BB1818" w:rsidP="00BB1818">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 xml:space="preserve">7 200 rpm, LFF </w:t>
            </w:r>
          </w:p>
        </w:tc>
      </w:tr>
      <w:tr w:rsidR="00BB1818" w:rsidRPr="00A50DFC" w14:paraId="391512F2" w14:textId="77777777" w:rsidTr="00DE5E02">
        <w:trPr>
          <w:cantSplit/>
          <w:jc w:val="center"/>
        </w:trPr>
        <w:tc>
          <w:tcPr>
            <w:tcW w:w="841" w:type="dxa"/>
            <w:tcBorders>
              <w:top w:val="single" w:sz="4" w:space="0" w:color="000000"/>
              <w:left w:val="single" w:sz="4" w:space="0" w:color="000000"/>
              <w:bottom w:val="single" w:sz="4" w:space="0" w:color="000000"/>
            </w:tcBorders>
          </w:tcPr>
          <w:p w14:paraId="7C22A574"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583258A9"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Velikost disku</w:t>
            </w:r>
          </w:p>
        </w:tc>
        <w:tc>
          <w:tcPr>
            <w:tcW w:w="4536" w:type="dxa"/>
            <w:tcBorders>
              <w:top w:val="single" w:sz="4" w:space="0" w:color="000000"/>
              <w:left w:val="single" w:sz="4" w:space="0" w:color="000000"/>
              <w:bottom w:val="single" w:sz="4" w:space="0" w:color="000000"/>
              <w:right w:val="single" w:sz="4" w:space="0" w:color="auto"/>
            </w:tcBorders>
          </w:tcPr>
          <w:p w14:paraId="1E803F9C" w14:textId="632BD452"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4 TB</w:t>
            </w:r>
          </w:p>
        </w:tc>
      </w:tr>
      <w:tr w:rsidR="00BB1818" w:rsidRPr="00A50DFC" w14:paraId="4CBA7C9E" w14:textId="77777777" w:rsidTr="00DE5E02">
        <w:trPr>
          <w:cantSplit/>
          <w:jc w:val="center"/>
        </w:trPr>
        <w:tc>
          <w:tcPr>
            <w:tcW w:w="841" w:type="dxa"/>
            <w:tcBorders>
              <w:top w:val="single" w:sz="4" w:space="0" w:color="000000"/>
              <w:left w:val="single" w:sz="4" w:space="0" w:color="000000"/>
              <w:bottom w:val="single" w:sz="4" w:space="0" w:color="000000"/>
            </w:tcBorders>
          </w:tcPr>
          <w:p w14:paraId="7884AE7E"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15271D26"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Počet diskových jednotek</w:t>
            </w:r>
          </w:p>
        </w:tc>
        <w:tc>
          <w:tcPr>
            <w:tcW w:w="4536" w:type="dxa"/>
            <w:tcBorders>
              <w:top w:val="single" w:sz="4" w:space="0" w:color="000000"/>
              <w:left w:val="single" w:sz="4" w:space="0" w:color="000000"/>
              <w:bottom w:val="single" w:sz="4" w:space="0" w:color="000000"/>
              <w:right w:val="single" w:sz="4" w:space="0" w:color="auto"/>
            </w:tcBorders>
          </w:tcPr>
          <w:p w14:paraId="1895FA92"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96</w:t>
            </w:r>
          </w:p>
        </w:tc>
      </w:tr>
      <w:tr w:rsidR="00BB1818" w:rsidRPr="00A50DFC" w14:paraId="59994A51" w14:textId="77777777" w:rsidTr="00DE5E02">
        <w:trPr>
          <w:cantSplit/>
          <w:jc w:val="center"/>
        </w:trPr>
        <w:tc>
          <w:tcPr>
            <w:tcW w:w="841" w:type="dxa"/>
            <w:tcBorders>
              <w:top w:val="single" w:sz="4" w:space="0" w:color="000000"/>
              <w:left w:val="single" w:sz="4" w:space="0" w:color="000000"/>
              <w:bottom w:val="single" w:sz="4" w:space="0" w:color="000000"/>
            </w:tcBorders>
          </w:tcPr>
          <w:p w14:paraId="294BA17A"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557E8442"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Počet řadičů úložných zařízení (SAN HBA)</w:t>
            </w:r>
          </w:p>
        </w:tc>
        <w:tc>
          <w:tcPr>
            <w:tcW w:w="4536" w:type="dxa"/>
            <w:tcBorders>
              <w:top w:val="single" w:sz="4" w:space="0" w:color="000000"/>
              <w:left w:val="single" w:sz="4" w:space="0" w:color="000000"/>
              <w:bottom w:val="single" w:sz="4" w:space="0" w:color="000000"/>
              <w:right w:val="single" w:sz="4" w:space="0" w:color="auto"/>
            </w:tcBorders>
          </w:tcPr>
          <w:p w14:paraId="71A4C7FE"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min. 2 (redundantní provoz)</w:t>
            </w:r>
          </w:p>
        </w:tc>
      </w:tr>
      <w:tr w:rsidR="00BB1818" w:rsidRPr="00A50DFC" w14:paraId="3BBEB99A" w14:textId="77777777" w:rsidTr="00DE5E02">
        <w:trPr>
          <w:cantSplit/>
          <w:jc w:val="center"/>
        </w:trPr>
        <w:tc>
          <w:tcPr>
            <w:tcW w:w="841" w:type="dxa"/>
            <w:tcBorders>
              <w:top w:val="single" w:sz="4" w:space="0" w:color="000000"/>
              <w:left w:val="single" w:sz="4" w:space="0" w:color="000000"/>
              <w:bottom w:val="single" w:sz="4" w:space="0" w:color="000000"/>
            </w:tcBorders>
          </w:tcPr>
          <w:p w14:paraId="68C4E6C1"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64D57871"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SAN HBA - specifikace</w:t>
            </w:r>
          </w:p>
        </w:tc>
        <w:tc>
          <w:tcPr>
            <w:tcW w:w="4536" w:type="dxa"/>
            <w:tcBorders>
              <w:top w:val="single" w:sz="4" w:space="0" w:color="000000"/>
              <w:left w:val="single" w:sz="4" w:space="0" w:color="000000"/>
              <w:bottom w:val="single" w:sz="4" w:space="0" w:color="000000"/>
              <w:right w:val="single" w:sz="4" w:space="0" w:color="auto"/>
            </w:tcBorders>
          </w:tcPr>
          <w:p w14:paraId="6C7A6A54"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min. 4x FC ports  / 16Gb</w:t>
            </w:r>
          </w:p>
          <w:p w14:paraId="2F4E0C35"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min. 4GB cache</w:t>
            </w:r>
          </w:p>
          <w:p w14:paraId="6037121D"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p>
        </w:tc>
      </w:tr>
      <w:tr w:rsidR="00BB1818" w:rsidRPr="00A50DFC" w14:paraId="6B97986B" w14:textId="77777777" w:rsidTr="00DE5E02">
        <w:trPr>
          <w:cantSplit/>
          <w:jc w:val="center"/>
        </w:trPr>
        <w:tc>
          <w:tcPr>
            <w:tcW w:w="841" w:type="dxa"/>
            <w:tcBorders>
              <w:top w:val="single" w:sz="4" w:space="0" w:color="000000"/>
              <w:left w:val="single" w:sz="4" w:space="0" w:color="000000"/>
              <w:bottom w:val="single" w:sz="4" w:space="0" w:color="000000"/>
            </w:tcBorders>
          </w:tcPr>
          <w:p w14:paraId="1EE32556"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0B1C064C"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Velikost</w:t>
            </w:r>
          </w:p>
        </w:tc>
        <w:tc>
          <w:tcPr>
            <w:tcW w:w="4536" w:type="dxa"/>
            <w:tcBorders>
              <w:top w:val="single" w:sz="4" w:space="0" w:color="000000"/>
              <w:left w:val="single" w:sz="4" w:space="0" w:color="000000"/>
              <w:bottom w:val="single" w:sz="4" w:space="0" w:color="000000"/>
              <w:right w:val="single" w:sz="4" w:space="0" w:color="auto"/>
            </w:tcBorders>
          </w:tcPr>
          <w:p w14:paraId="4D2A51F9" w14:textId="0EAE452D" w:rsidR="00BB1818" w:rsidRPr="00A50DFC" w:rsidRDefault="00BB1818" w:rsidP="00BB1818">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max. 16U pro celé diskové pole vč. přídavných diskových polic</w:t>
            </w:r>
          </w:p>
        </w:tc>
      </w:tr>
      <w:tr w:rsidR="00BB1818" w:rsidRPr="00A50DFC" w14:paraId="7629702B" w14:textId="77777777" w:rsidTr="00DE5E02">
        <w:trPr>
          <w:cantSplit/>
          <w:jc w:val="center"/>
        </w:trPr>
        <w:tc>
          <w:tcPr>
            <w:tcW w:w="841" w:type="dxa"/>
            <w:tcBorders>
              <w:top w:val="single" w:sz="4" w:space="0" w:color="000000"/>
              <w:left w:val="single" w:sz="4" w:space="0" w:color="000000"/>
              <w:bottom w:val="single" w:sz="4" w:space="0" w:color="000000"/>
            </w:tcBorders>
          </w:tcPr>
          <w:p w14:paraId="31BF2E58"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0E61A7FC"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Počet napájecích zdrojů</w:t>
            </w:r>
          </w:p>
        </w:tc>
        <w:tc>
          <w:tcPr>
            <w:tcW w:w="4536" w:type="dxa"/>
            <w:tcBorders>
              <w:top w:val="single" w:sz="4" w:space="0" w:color="000000"/>
              <w:left w:val="single" w:sz="4" w:space="0" w:color="000000"/>
              <w:bottom w:val="single" w:sz="4" w:space="0" w:color="000000"/>
              <w:right w:val="single" w:sz="4" w:space="0" w:color="auto"/>
            </w:tcBorders>
          </w:tcPr>
          <w:p w14:paraId="537622FF"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min. 2 (redundantní provoz)</w:t>
            </w:r>
          </w:p>
        </w:tc>
      </w:tr>
      <w:tr w:rsidR="00BB1818" w:rsidRPr="00A50DFC" w14:paraId="12881621" w14:textId="77777777" w:rsidTr="00DE5E02">
        <w:trPr>
          <w:cantSplit/>
          <w:jc w:val="center"/>
        </w:trPr>
        <w:tc>
          <w:tcPr>
            <w:tcW w:w="841" w:type="dxa"/>
            <w:tcBorders>
              <w:top w:val="single" w:sz="4" w:space="0" w:color="000000"/>
              <w:left w:val="single" w:sz="4" w:space="0" w:color="000000"/>
              <w:bottom w:val="single" w:sz="4" w:space="0" w:color="000000"/>
            </w:tcBorders>
          </w:tcPr>
          <w:p w14:paraId="2EC1122A" w14:textId="77777777" w:rsidR="00BB1818" w:rsidRPr="00A50DFC" w:rsidRDefault="00BB1818"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3FE2A881" w14:textId="77777777" w:rsidR="00BB1818" w:rsidRPr="00A50DFC" w:rsidRDefault="00BB1818" w:rsidP="00DE5E02">
            <w:pPr>
              <w:snapToGrid w:val="0"/>
              <w:spacing w:after="200" w:line="276" w:lineRule="auto"/>
              <w:ind w:firstLine="0"/>
              <w:jc w:val="both"/>
              <w:rPr>
                <w:rFonts w:eastAsia="Times New Roman" w:cs="Arial"/>
                <w:color w:val="000000"/>
                <w:sz w:val="20"/>
                <w:lang w:eastAsia="en-US"/>
              </w:rPr>
            </w:pPr>
            <w:r w:rsidRPr="00A50DFC">
              <w:rPr>
                <w:rFonts w:eastAsia="Times New Roman" w:cs="Arial"/>
                <w:color w:val="000000"/>
                <w:sz w:val="20"/>
                <w:lang w:eastAsia="en-US"/>
              </w:rPr>
              <w:t xml:space="preserve">Vzdálený mgmt </w:t>
            </w:r>
          </w:p>
        </w:tc>
        <w:tc>
          <w:tcPr>
            <w:tcW w:w="4536" w:type="dxa"/>
            <w:tcBorders>
              <w:top w:val="single" w:sz="4" w:space="0" w:color="000000"/>
              <w:left w:val="single" w:sz="4" w:space="0" w:color="000000"/>
              <w:bottom w:val="single" w:sz="4" w:space="0" w:color="000000"/>
              <w:right w:val="single" w:sz="4" w:space="0" w:color="auto"/>
            </w:tcBorders>
          </w:tcPr>
          <w:p w14:paraId="75672F22" w14:textId="22009849" w:rsidR="00BB1818" w:rsidRPr="00A50DFC" w:rsidRDefault="002922FE" w:rsidP="00DE5E02">
            <w:pPr>
              <w:snapToGrid w:val="0"/>
              <w:spacing w:after="200" w:line="276" w:lineRule="auto"/>
              <w:ind w:firstLine="0"/>
              <w:jc w:val="both"/>
              <w:rPr>
                <w:rFonts w:eastAsia="Times New Roman" w:cs="Arial"/>
                <w:color w:val="000000"/>
                <w:sz w:val="20"/>
                <w:lang w:eastAsia="en-US"/>
              </w:rPr>
            </w:pPr>
            <w:r>
              <w:rPr>
                <w:rFonts w:eastAsia="Times New Roman" w:cs="Arial"/>
                <w:color w:val="000000"/>
                <w:sz w:val="20"/>
                <w:lang w:eastAsia="en-US"/>
              </w:rPr>
              <w:t>p</w:t>
            </w:r>
            <w:r w:rsidR="00BB1818" w:rsidRPr="00A50DFC">
              <w:rPr>
                <w:rFonts w:eastAsia="Times New Roman" w:cs="Arial"/>
                <w:color w:val="000000"/>
                <w:sz w:val="20"/>
                <w:lang w:eastAsia="en-US"/>
              </w:rPr>
              <w:t>ožadováno</w:t>
            </w:r>
          </w:p>
        </w:tc>
      </w:tr>
      <w:tr w:rsidR="00A37CB0" w:rsidRPr="00A50DFC" w14:paraId="0AC626EE" w14:textId="77777777" w:rsidTr="00DE5E02">
        <w:trPr>
          <w:cantSplit/>
          <w:jc w:val="center"/>
        </w:trPr>
        <w:tc>
          <w:tcPr>
            <w:tcW w:w="841" w:type="dxa"/>
            <w:tcBorders>
              <w:top w:val="single" w:sz="4" w:space="0" w:color="000000"/>
              <w:left w:val="single" w:sz="4" w:space="0" w:color="000000"/>
              <w:bottom w:val="single" w:sz="4" w:space="0" w:color="000000"/>
            </w:tcBorders>
          </w:tcPr>
          <w:p w14:paraId="0CF71D17" w14:textId="77777777" w:rsidR="00A37CB0" w:rsidRPr="00A50DFC" w:rsidRDefault="00A37CB0" w:rsidP="00471999">
            <w:pPr>
              <w:numPr>
                <w:ilvl w:val="0"/>
                <w:numId w:val="24"/>
              </w:numPr>
              <w:suppressAutoHyphens/>
              <w:snapToGrid w:val="0"/>
              <w:spacing w:after="200" w:line="276" w:lineRule="auto"/>
              <w:jc w:val="both"/>
              <w:rPr>
                <w:rFonts w:eastAsia="Times New Roman" w:cs="Arial"/>
                <w:color w:val="000000"/>
                <w:sz w:val="20"/>
                <w:lang w:eastAsia="en-US"/>
              </w:rPr>
            </w:pPr>
          </w:p>
        </w:tc>
        <w:tc>
          <w:tcPr>
            <w:tcW w:w="4252" w:type="dxa"/>
            <w:tcBorders>
              <w:top w:val="single" w:sz="4" w:space="0" w:color="000000"/>
              <w:left w:val="single" w:sz="4" w:space="0" w:color="000000"/>
              <w:bottom w:val="single" w:sz="4" w:space="0" w:color="000000"/>
            </w:tcBorders>
          </w:tcPr>
          <w:p w14:paraId="7F23BB57" w14:textId="0037BAFD" w:rsidR="00A37CB0" w:rsidRPr="00A50DFC" w:rsidRDefault="00A37CB0" w:rsidP="00A37CB0">
            <w:pPr>
              <w:snapToGrid w:val="0"/>
              <w:spacing w:after="200" w:line="276" w:lineRule="auto"/>
              <w:ind w:firstLine="0"/>
              <w:jc w:val="both"/>
              <w:rPr>
                <w:rFonts w:eastAsia="Times New Roman" w:cs="Arial"/>
                <w:color w:val="000000"/>
                <w:sz w:val="20"/>
                <w:lang w:eastAsia="en-US"/>
              </w:rPr>
            </w:pPr>
            <w:r w:rsidRPr="00A50DFC">
              <w:rPr>
                <w:rFonts w:cs="Arial"/>
                <w:sz w:val="20"/>
              </w:rPr>
              <w:t>Zabezpečení dat proti selhání</w:t>
            </w:r>
          </w:p>
        </w:tc>
        <w:tc>
          <w:tcPr>
            <w:tcW w:w="4536" w:type="dxa"/>
            <w:tcBorders>
              <w:top w:val="single" w:sz="4" w:space="0" w:color="000000"/>
              <w:left w:val="single" w:sz="4" w:space="0" w:color="000000"/>
              <w:bottom w:val="single" w:sz="4" w:space="0" w:color="000000"/>
              <w:right w:val="single" w:sz="4" w:space="0" w:color="auto"/>
            </w:tcBorders>
          </w:tcPr>
          <w:p w14:paraId="18D6FD75" w14:textId="0BDF000A" w:rsidR="00A37CB0" w:rsidRPr="00A50DFC" w:rsidRDefault="002922FE" w:rsidP="00A37CB0">
            <w:pPr>
              <w:snapToGrid w:val="0"/>
              <w:spacing w:after="200" w:line="276" w:lineRule="auto"/>
              <w:ind w:firstLine="0"/>
              <w:jc w:val="both"/>
              <w:rPr>
                <w:rFonts w:eastAsia="Times New Roman" w:cs="Arial"/>
                <w:color w:val="000000"/>
                <w:sz w:val="20"/>
                <w:lang w:eastAsia="en-US"/>
              </w:rPr>
            </w:pPr>
            <w:r>
              <w:rPr>
                <w:rFonts w:cs="Arial"/>
                <w:sz w:val="20"/>
              </w:rPr>
              <w:t>p</w:t>
            </w:r>
            <w:r w:rsidR="00A37CB0" w:rsidRPr="00A50DFC">
              <w:rPr>
                <w:rFonts w:cs="Arial"/>
                <w:sz w:val="20"/>
              </w:rPr>
              <w:t>odpora RAID 1, 5, 6, 10</w:t>
            </w:r>
          </w:p>
        </w:tc>
      </w:tr>
    </w:tbl>
    <w:p w14:paraId="582E54B4" w14:textId="7230D810" w:rsidR="00B208CC" w:rsidRPr="00A50DFC" w:rsidRDefault="00B208CC" w:rsidP="00B208CC">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 xml:space="preserve">Tabulka č. 10 – </w:t>
      </w:r>
      <w:r w:rsidR="00A55422">
        <w:rPr>
          <w:rStyle w:val="Nzevknihy"/>
          <w:rFonts w:ascii="Arial" w:hAnsi="Arial" w:cs="Arial"/>
          <w:sz w:val="20"/>
        </w:rPr>
        <w:t xml:space="preserve">minimální </w:t>
      </w:r>
      <w:r w:rsidRPr="00A50DFC">
        <w:rPr>
          <w:rStyle w:val="Nzevknihy"/>
          <w:rFonts w:ascii="Arial" w:hAnsi="Arial" w:cs="Arial"/>
          <w:sz w:val="20"/>
        </w:rPr>
        <w:t>požadavky na diskové pole TYP C</w:t>
      </w:r>
    </w:p>
    <w:p w14:paraId="1FE690B3" w14:textId="77777777" w:rsidR="00BB1818" w:rsidRPr="00B254EE" w:rsidRDefault="00BB1818" w:rsidP="00C504AB">
      <w:pPr>
        <w:rPr>
          <w:rFonts w:cs="Arial"/>
        </w:rPr>
      </w:pPr>
    </w:p>
    <w:p w14:paraId="6EB9414A" w14:textId="77777777" w:rsidR="00342A0D" w:rsidRPr="00B254EE" w:rsidRDefault="00342A0D" w:rsidP="00C504AB">
      <w:pPr>
        <w:rPr>
          <w:rFonts w:cs="Arial"/>
        </w:rPr>
      </w:pPr>
    </w:p>
    <w:p w14:paraId="213F52D0" w14:textId="28CE2D9F" w:rsidR="00342A0D" w:rsidRPr="005204C5" w:rsidRDefault="00342A0D" w:rsidP="0002423E">
      <w:pPr>
        <w:pStyle w:val="Nadpis40"/>
        <w:rPr>
          <w:rFonts w:eastAsia="Times New Roman"/>
          <w:lang w:eastAsia="en-US"/>
        </w:rPr>
      </w:pPr>
      <w:r w:rsidRPr="005204C5">
        <w:rPr>
          <w:rFonts w:eastAsia="Times New Roman"/>
          <w:lang w:eastAsia="en-US"/>
        </w:rPr>
        <w:t xml:space="preserve">Požadavky na zapojení do komunikační infrastruktury </w:t>
      </w:r>
    </w:p>
    <w:p w14:paraId="08B8FD8A" w14:textId="0511391B" w:rsidR="00342A0D" w:rsidRPr="00B254EE" w:rsidRDefault="00342A0D" w:rsidP="001635E5">
      <w:pPr>
        <w:jc w:val="both"/>
        <w:rPr>
          <w:rFonts w:cs="Arial"/>
        </w:rPr>
      </w:pPr>
      <w:r w:rsidRPr="00B254EE">
        <w:rPr>
          <w:rFonts w:cs="Arial"/>
        </w:rPr>
        <w:t xml:space="preserve">Disková pole musí být zapojena v rámci komunikační infrastruktury takovým způsobem, aby bylo vyhověno požadavkům zadavatele na vysokou dostupnost a přenosovou kapacitu. Každé diskové pole bude zapojeno přes minimálně </w:t>
      </w:r>
      <w:r w:rsidR="006503CC" w:rsidRPr="00B254EE">
        <w:rPr>
          <w:rFonts w:cs="Arial"/>
        </w:rPr>
        <w:t xml:space="preserve">4 porty FC o rychlosti 16 Gbps a budou k dispozici 2 redundantní trasy. </w:t>
      </w:r>
      <w:r w:rsidR="007A653B" w:rsidRPr="00B254EE">
        <w:rPr>
          <w:rFonts w:cs="Arial"/>
        </w:rPr>
        <w:t xml:space="preserve">Schéma zapojení je znázorněno na </w:t>
      </w:r>
      <w:r w:rsidR="007A653B" w:rsidRPr="00A55422">
        <w:rPr>
          <w:rFonts w:cs="Arial"/>
        </w:rPr>
        <w:t xml:space="preserve">obrázku č. </w:t>
      </w:r>
      <w:r w:rsidR="002922FE" w:rsidRPr="00A55422">
        <w:rPr>
          <w:rFonts w:cs="Arial"/>
        </w:rPr>
        <w:t>5</w:t>
      </w:r>
      <w:r w:rsidR="007A653B" w:rsidRPr="00A55422">
        <w:rPr>
          <w:rFonts w:cs="Arial"/>
        </w:rPr>
        <w:t>.</w:t>
      </w:r>
    </w:p>
    <w:p w14:paraId="764E2B2A" w14:textId="77777777" w:rsidR="009A45F6" w:rsidRPr="00B254EE" w:rsidRDefault="009A45F6" w:rsidP="00342A0D">
      <w:pPr>
        <w:rPr>
          <w:rFonts w:cs="Arial"/>
        </w:rPr>
      </w:pPr>
    </w:p>
    <w:p w14:paraId="2FDACF43" w14:textId="77777777" w:rsidR="009A45F6" w:rsidRPr="00B254EE" w:rsidRDefault="009A45F6" w:rsidP="00342A0D">
      <w:pPr>
        <w:rPr>
          <w:rFonts w:cs="Arial"/>
        </w:rPr>
      </w:pPr>
    </w:p>
    <w:p w14:paraId="739996D6" w14:textId="0BF66E63" w:rsidR="00615327" w:rsidRPr="005204C5" w:rsidRDefault="00615327" w:rsidP="0002423E">
      <w:pPr>
        <w:pStyle w:val="Nadpis40"/>
        <w:rPr>
          <w:rFonts w:eastAsia="Times New Roman"/>
          <w:lang w:eastAsia="en-US"/>
        </w:rPr>
      </w:pPr>
      <w:r w:rsidRPr="005204C5">
        <w:rPr>
          <w:rFonts w:eastAsia="Times New Roman"/>
          <w:lang w:eastAsia="en-US"/>
        </w:rPr>
        <w:t>Požadavky na hot-spare disky</w:t>
      </w:r>
    </w:p>
    <w:p w14:paraId="328C4BEB" w14:textId="7166D60C" w:rsidR="00DD139E" w:rsidRPr="00B254EE" w:rsidRDefault="00615327" w:rsidP="00C15690">
      <w:pPr>
        <w:rPr>
          <w:rFonts w:cs="Arial"/>
        </w:rPr>
      </w:pPr>
      <w:r w:rsidRPr="00B254EE">
        <w:rPr>
          <w:rFonts w:cs="Arial"/>
        </w:rPr>
        <w:t>Zadavatel požaduje, aby k</w:t>
      </w:r>
      <w:r w:rsidR="00C15690" w:rsidRPr="00B254EE">
        <w:rPr>
          <w:rFonts w:cs="Arial"/>
        </w:rPr>
        <w:t>aždé diskové pole bylo osazeno optimálním počtem hot spare disků</w:t>
      </w:r>
      <w:r w:rsidR="002922FE">
        <w:rPr>
          <w:rFonts w:cs="Arial"/>
        </w:rPr>
        <w:t>,</w:t>
      </w:r>
      <w:r w:rsidR="00C15690" w:rsidRPr="00B254EE">
        <w:rPr>
          <w:rFonts w:cs="Arial"/>
        </w:rPr>
        <w:t xml:space="preserve"> a to v souladu s doporučením výrobce datového pole vzhledem k jeho konfiguraci. </w:t>
      </w:r>
    </w:p>
    <w:p w14:paraId="4B4956A7" w14:textId="77777777" w:rsidR="00DD139E" w:rsidRPr="00B254EE" w:rsidRDefault="00DD139E" w:rsidP="00342A0D">
      <w:pPr>
        <w:rPr>
          <w:rFonts w:cs="Arial"/>
        </w:rPr>
      </w:pPr>
    </w:p>
    <w:p w14:paraId="1F7BC5B2" w14:textId="77777777" w:rsidR="007035A2" w:rsidRPr="00B254EE" w:rsidRDefault="007035A2" w:rsidP="00342A0D">
      <w:pPr>
        <w:rPr>
          <w:rFonts w:cs="Arial"/>
        </w:rPr>
      </w:pPr>
    </w:p>
    <w:p w14:paraId="678BCEF9" w14:textId="5B960147" w:rsidR="00C15690" w:rsidRPr="00B254EE" w:rsidRDefault="00C15690" w:rsidP="00C15690">
      <w:pPr>
        <w:pStyle w:val="Heading3-Numbers"/>
      </w:pPr>
      <w:bookmarkStart w:id="22" w:name="_Toc409694769"/>
      <w:r w:rsidRPr="00B254EE">
        <w:t>Zálohování a dlouhodobé ukládaní dat</w:t>
      </w:r>
      <w:bookmarkEnd w:id="22"/>
    </w:p>
    <w:p w14:paraId="578E2E2A" w14:textId="77777777" w:rsidR="00DD139E" w:rsidRPr="00B254EE" w:rsidRDefault="00DD139E" w:rsidP="00342A0D">
      <w:pPr>
        <w:rPr>
          <w:rFonts w:cs="Arial"/>
        </w:rPr>
      </w:pPr>
    </w:p>
    <w:p w14:paraId="4E5BE3E8" w14:textId="0D908FA3" w:rsidR="00DD139E" w:rsidRPr="00B254EE" w:rsidRDefault="00DD139E" w:rsidP="001635E5">
      <w:pPr>
        <w:jc w:val="both"/>
        <w:rPr>
          <w:rFonts w:cs="Arial"/>
        </w:rPr>
      </w:pPr>
      <w:r w:rsidRPr="00B254EE">
        <w:rPr>
          <w:rFonts w:cs="Arial"/>
        </w:rPr>
        <w:t>Součástí datového centra bude zálohovací (archivač</w:t>
      </w:r>
      <w:r w:rsidR="00BD2524" w:rsidRPr="00B254EE">
        <w:rPr>
          <w:rFonts w:cs="Arial"/>
        </w:rPr>
        <w:t>ní) řešení. Primárním účelem je zajištění zálohy virtuálních serverů a na nich provozovaných aplikací</w:t>
      </w:r>
      <w:r w:rsidR="006503CC" w:rsidRPr="00B254EE">
        <w:rPr>
          <w:rFonts w:cs="Arial"/>
        </w:rPr>
        <w:t xml:space="preserve"> a archivace dat pro</w:t>
      </w:r>
      <w:r w:rsidR="00500D0D">
        <w:rPr>
          <w:rFonts w:cs="Arial"/>
        </w:rPr>
        <w:t> </w:t>
      </w:r>
      <w:r w:rsidR="006503CC" w:rsidRPr="00B254EE">
        <w:rPr>
          <w:rFonts w:cs="Arial"/>
        </w:rPr>
        <w:t>delší časové období</w:t>
      </w:r>
      <w:r w:rsidR="00BD2524" w:rsidRPr="00B254EE">
        <w:rPr>
          <w:rFonts w:cs="Arial"/>
        </w:rPr>
        <w:t xml:space="preserve">. </w:t>
      </w:r>
      <w:r w:rsidRPr="00B254EE">
        <w:rPr>
          <w:rFonts w:cs="Arial"/>
        </w:rPr>
        <w:t>Řešen</w:t>
      </w:r>
      <w:r w:rsidR="00BD2524" w:rsidRPr="00B254EE">
        <w:rPr>
          <w:rFonts w:cs="Arial"/>
        </w:rPr>
        <w:t xml:space="preserve">í musí být zcela </w:t>
      </w:r>
      <w:r w:rsidR="001635E5">
        <w:rPr>
          <w:rFonts w:cs="Arial"/>
        </w:rPr>
        <w:t>kompatibilní s ostatními prvky D</w:t>
      </w:r>
      <w:r w:rsidR="00BD2524" w:rsidRPr="00B254EE">
        <w:rPr>
          <w:rFonts w:cs="Arial"/>
        </w:rPr>
        <w:t>atového centra, zejména</w:t>
      </w:r>
      <w:r w:rsidRPr="00B254EE">
        <w:rPr>
          <w:rFonts w:cs="Arial"/>
        </w:rPr>
        <w:t xml:space="preserve"> zvoleným hardware, virtualizační platformou</w:t>
      </w:r>
      <w:r w:rsidR="00BD2524" w:rsidRPr="00B254EE">
        <w:rPr>
          <w:rFonts w:cs="Arial"/>
        </w:rPr>
        <w:t xml:space="preserve"> a p</w:t>
      </w:r>
      <w:r w:rsidR="003E7528" w:rsidRPr="00B254EE">
        <w:rPr>
          <w:rFonts w:cs="Arial"/>
        </w:rPr>
        <w:t xml:space="preserve">odporovanými operačními systémy a databázemi. </w:t>
      </w:r>
      <w:r w:rsidR="00BD2524" w:rsidRPr="00B254EE">
        <w:rPr>
          <w:rFonts w:cs="Arial"/>
        </w:rPr>
        <w:t xml:space="preserve"> </w:t>
      </w:r>
    </w:p>
    <w:p w14:paraId="75148CC4" w14:textId="77777777" w:rsidR="00BD2524" w:rsidRPr="00B254EE" w:rsidRDefault="00BD2524" w:rsidP="00342A0D">
      <w:pPr>
        <w:rPr>
          <w:rFonts w:cs="Arial"/>
        </w:rPr>
      </w:pPr>
    </w:p>
    <w:p w14:paraId="36431951" w14:textId="77777777" w:rsidR="00DD139E" w:rsidRPr="00B254EE" w:rsidRDefault="00DD139E" w:rsidP="00342A0D">
      <w:pPr>
        <w:rPr>
          <w:rFonts w:cs="Arial"/>
        </w:rPr>
      </w:pPr>
    </w:p>
    <w:p w14:paraId="2892EF70" w14:textId="71B62D40" w:rsidR="00DD139E" w:rsidRPr="00B254EE" w:rsidRDefault="00DD139E" w:rsidP="00DD139E">
      <w:pPr>
        <w:jc w:val="center"/>
        <w:rPr>
          <w:rFonts w:cs="Arial"/>
        </w:rPr>
      </w:pPr>
      <w:r w:rsidRPr="00B254EE">
        <w:rPr>
          <w:rFonts w:cs="Arial"/>
        </w:rPr>
        <w:object w:dxaOrig="14340" w:dyaOrig="5476" w14:anchorId="72E90D75">
          <v:shape id="_x0000_i1031" type="#_x0000_t75" style="width:451.5pt;height:171pt" o:ole="">
            <v:imagedata r:id="rId47" o:title=""/>
          </v:shape>
          <o:OLEObject Type="Embed" ProgID="Visio.Drawing.15" ShapeID="_x0000_i1031" DrawAspect="Content" ObjectID="_1483436728" r:id="rId48"/>
        </w:object>
      </w:r>
    </w:p>
    <w:p w14:paraId="7A3CDE87" w14:textId="26F6711D" w:rsidR="00C20C8D" w:rsidRPr="00B254EE" w:rsidRDefault="00C20C8D" w:rsidP="00C20C8D">
      <w:pPr>
        <w:jc w:val="center"/>
        <w:rPr>
          <w:rStyle w:val="Nzevknihy"/>
          <w:rFonts w:ascii="Arial" w:eastAsiaTheme="minorEastAsia" w:hAnsi="Arial" w:cs="Arial"/>
          <w:b w:val="0"/>
          <w:bCs w:val="0"/>
          <w:i w:val="0"/>
          <w:iCs w:val="0"/>
        </w:rPr>
      </w:pPr>
      <w:r w:rsidRPr="00B254EE">
        <w:rPr>
          <w:rStyle w:val="Nzevknihy"/>
          <w:rFonts w:ascii="Arial" w:hAnsi="Arial" w:cs="Arial"/>
        </w:rPr>
        <w:t>Obrázek č. 8 –</w:t>
      </w:r>
      <w:r w:rsidR="002922FE">
        <w:rPr>
          <w:rStyle w:val="Nzevknihy"/>
          <w:rFonts w:ascii="Arial" w:hAnsi="Arial" w:cs="Arial"/>
        </w:rPr>
        <w:t>zálohování</w:t>
      </w:r>
      <w:r w:rsidR="002922FE" w:rsidRPr="00B254EE">
        <w:rPr>
          <w:rStyle w:val="Nzevknihy"/>
          <w:rFonts w:ascii="Arial" w:hAnsi="Arial" w:cs="Arial"/>
        </w:rPr>
        <w:t xml:space="preserve"> </w:t>
      </w:r>
      <w:r w:rsidRPr="00B254EE">
        <w:rPr>
          <w:rStyle w:val="Nzevknihy"/>
          <w:rFonts w:ascii="Arial" w:hAnsi="Arial" w:cs="Arial"/>
        </w:rPr>
        <w:t xml:space="preserve">a dlouhodobé </w:t>
      </w:r>
      <w:r w:rsidR="002922FE">
        <w:rPr>
          <w:rStyle w:val="Nzevknihy"/>
          <w:rFonts w:ascii="Arial" w:hAnsi="Arial" w:cs="Arial"/>
        </w:rPr>
        <w:t>ukládání</w:t>
      </w:r>
      <w:r w:rsidR="002922FE" w:rsidRPr="00B254EE">
        <w:rPr>
          <w:rStyle w:val="Nzevknihy"/>
          <w:rFonts w:ascii="Arial" w:hAnsi="Arial" w:cs="Arial"/>
        </w:rPr>
        <w:t xml:space="preserve"> </w:t>
      </w:r>
      <w:r w:rsidRPr="00B254EE">
        <w:rPr>
          <w:rStyle w:val="Nzevknihy"/>
          <w:rFonts w:ascii="Arial" w:hAnsi="Arial" w:cs="Arial"/>
        </w:rPr>
        <w:t>dat</w:t>
      </w:r>
    </w:p>
    <w:p w14:paraId="19840EEA" w14:textId="77777777" w:rsidR="00C20C8D" w:rsidRPr="00B254EE" w:rsidRDefault="00C20C8D" w:rsidP="00DD139E">
      <w:pPr>
        <w:jc w:val="center"/>
        <w:rPr>
          <w:rFonts w:cs="Arial"/>
        </w:rPr>
      </w:pPr>
    </w:p>
    <w:p w14:paraId="7EC7CFFC" w14:textId="2D445C67" w:rsidR="00DD139E" w:rsidRDefault="008377CE" w:rsidP="008377CE">
      <w:pPr>
        <w:jc w:val="both"/>
        <w:rPr>
          <w:rFonts w:cs="Arial"/>
        </w:rPr>
      </w:pPr>
      <w:r>
        <w:rPr>
          <w:rFonts w:cs="Arial"/>
        </w:rPr>
        <w:t xml:space="preserve">Zadavatel požaduje dodání </w:t>
      </w:r>
      <w:r w:rsidR="006503CC" w:rsidRPr="00B254EE">
        <w:rPr>
          <w:rFonts w:cs="Arial"/>
        </w:rPr>
        <w:t>diskové</w:t>
      </w:r>
      <w:r>
        <w:rPr>
          <w:rFonts w:cs="Arial"/>
        </w:rPr>
        <w:t>ho</w:t>
      </w:r>
      <w:r w:rsidR="006503CC" w:rsidRPr="00B254EE">
        <w:rPr>
          <w:rFonts w:cs="Arial"/>
        </w:rPr>
        <w:t xml:space="preserve"> úložiště pro zálohy typu disk-to-disk a páskové knihovny pro zálohy typu disk-to-tape. </w:t>
      </w:r>
    </w:p>
    <w:p w14:paraId="3A18766C" w14:textId="77777777" w:rsidR="001635E5" w:rsidRPr="00B254EE" w:rsidRDefault="001635E5" w:rsidP="008377CE">
      <w:pPr>
        <w:jc w:val="both"/>
        <w:rPr>
          <w:rFonts w:cs="Arial"/>
        </w:rPr>
      </w:pPr>
    </w:p>
    <w:p w14:paraId="5619EB18" w14:textId="1B17644C" w:rsidR="006503CC" w:rsidRPr="00B254EE" w:rsidRDefault="006503CC" w:rsidP="008377CE">
      <w:pPr>
        <w:jc w:val="both"/>
        <w:rPr>
          <w:rFonts w:cs="Arial"/>
        </w:rPr>
      </w:pPr>
      <w:r w:rsidRPr="00B254EE">
        <w:rPr>
          <w:rFonts w:cs="Arial"/>
        </w:rPr>
        <w:t>Archivace bude probíhat na totožném hardware, primárním archivačním úložištěm budou páskové knihovny.</w:t>
      </w:r>
    </w:p>
    <w:p w14:paraId="597A7032" w14:textId="77777777" w:rsidR="007035A2" w:rsidRPr="00B254EE" w:rsidRDefault="007035A2" w:rsidP="008377CE">
      <w:pPr>
        <w:jc w:val="both"/>
        <w:rPr>
          <w:rFonts w:cs="Arial"/>
        </w:rPr>
      </w:pPr>
    </w:p>
    <w:p w14:paraId="329FFFDC" w14:textId="242CC834" w:rsidR="00EC61F1" w:rsidRDefault="007035A2" w:rsidP="008377CE">
      <w:pPr>
        <w:jc w:val="both"/>
        <w:rPr>
          <w:rFonts w:cs="Arial"/>
        </w:rPr>
      </w:pPr>
      <w:r w:rsidRPr="00B254EE">
        <w:rPr>
          <w:rFonts w:cs="Arial"/>
        </w:rPr>
        <w:t xml:space="preserve">Zadavatel </w:t>
      </w:r>
      <w:r w:rsidRPr="00625334">
        <w:rPr>
          <w:rFonts w:cs="Arial"/>
        </w:rPr>
        <w:t>ne</w:t>
      </w:r>
      <w:r w:rsidR="005C0515" w:rsidRPr="00625334">
        <w:rPr>
          <w:rFonts w:cs="Arial"/>
        </w:rPr>
        <w:t>vy</w:t>
      </w:r>
      <w:r w:rsidRPr="00625334">
        <w:rPr>
          <w:rFonts w:cs="Arial"/>
        </w:rPr>
        <w:t>žaduje,</w:t>
      </w:r>
      <w:r w:rsidRPr="00B254EE">
        <w:rPr>
          <w:rFonts w:cs="Arial"/>
        </w:rPr>
        <w:t xml:space="preserve"> aby pro zálohování a archivaci bylo použito </w:t>
      </w:r>
      <w:r w:rsidR="002F092D" w:rsidRPr="00B254EE">
        <w:rPr>
          <w:rFonts w:cs="Arial"/>
        </w:rPr>
        <w:t xml:space="preserve">unifikované (all-in-one) </w:t>
      </w:r>
      <w:r w:rsidRPr="00B254EE">
        <w:rPr>
          <w:rFonts w:cs="Arial"/>
        </w:rPr>
        <w:t>řešení od jednoho výrobce. Uchazeč může zvolit i řešení, které se skladá z</w:t>
      </w:r>
      <w:r w:rsidR="0071631F" w:rsidRPr="00B254EE">
        <w:rPr>
          <w:rFonts w:cs="Arial"/>
        </w:rPr>
        <w:t> </w:t>
      </w:r>
      <w:r w:rsidRPr="00B254EE">
        <w:rPr>
          <w:rFonts w:cs="Arial"/>
        </w:rPr>
        <w:t>částí</w:t>
      </w:r>
      <w:r w:rsidR="0071631F" w:rsidRPr="00B254EE">
        <w:rPr>
          <w:rFonts w:cs="Arial"/>
        </w:rPr>
        <w:t xml:space="preserve"> (server, diskové pole, software)</w:t>
      </w:r>
      <w:r w:rsidRPr="00B254EE">
        <w:rPr>
          <w:rFonts w:cs="Arial"/>
        </w:rPr>
        <w:t xml:space="preserve"> od různých výrobců</w:t>
      </w:r>
      <w:r w:rsidR="00C32336" w:rsidRPr="00B254EE">
        <w:rPr>
          <w:rFonts w:cs="Arial"/>
        </w:rPr>
        <w:t xml:space="preserve"> (např. jiný dodavatel software a</w:t>
      </w:r>
      <w:r w:rsidR="00500D0D">
        <w:rPr>
          <w:rFonts w:cs="Arial"/>
        </w:rPr>
        <w:t> </w:t>
      </w:r>
      <w:r w:rsidR="00C32336" w:rsidRPr="00B254EE">
        <w:rPr>
          <w:rFonts w:cs="Arial"/>
        </w:rPr>
        <w:t>hardware)</w:t>
      </w:r>
      <w:r w:rsidRPr="00B254EE">
        <w:rPr>
          <w:rFonts w:cs="Arial"/>
        </w:rPr>
        <w:t>. V každém případě je však nutno dodržet minimální funkční požad</w:t>
      </w:r>
      <w:r w:rsidR="008377CE">
        <w:rPr>
          <w:rFonts w:cs="Arial"/>
        </w:rPr>
        <w:t>avky uvedené v </w:t>
      </w:r>
      <w:r w:rsidR="008377CE" w:rsidRPr="00625334">
        <w:rPr>
          <w:rFonts w:cs="Arial"/>
        </w:rPr>
        <w:t xml:space="preserve">bodě </w:t>
      </w:r>
      <w:r w:rsidR="002922FE" w:rsidRPr="00625334">
        <w:rPr>
          <w:rFonts w:cs="Arial"/>
        </w:rPr>
        <w:t>3.3.5.1.</w:t>
      </w:r>
    </w:p>
    <w:p w14:paraId="32999916" w14:textId="77777777" w:rsidR="008377CE" w:rsidRPr="00B254EE" w:rsidRDefault="008377CE" w:rsidP="008377CE">
      <w:pPr>
        <w:jc w:val="both"/>
        <w:rPr>
          <w:rFonts w:cs="Arial"/>
        </w:rPr>
      </w:pPr>
    </w:p>
    <w:p w14:paraId="67144FED" w14:textId="7D67BDA4" w:rsidR="002F092D" w:rsidRPr="00B254EE" w:rsidRDefault="002F092D" w:rsidP="008377CE">
      <w:pPr>
        <w:jc w:val="both"/>
        <w:rPr>
          <w:rFonts w:cs="Arial"/>
        </w:rPr>
      </w:pPr>
      <w:r w:rsidRPr="00B254EE">
        <w:rPr>
          <w:rFonts w:cs="Arial"/>
        </w:rPr>
        <w:t>Zadavatel předpokládá, že pro provoz zálohovacího a archivačního řešení vyčlení maximálně 2 serve</w:t>
      </w:r>
      <w:r w:rsidR="00DC3D2D" w:rsidRPr="00B254EE">
        <w:rPr>
          <w:rFonts w:cs="Arial"/>
        </w:rPr>
        <w:t xml:space="preserve">ry TYP C, </w:t>
      </w:r>
      <w:r w:rsidR="00DC3D2D" w:rsidRPr="00625334">
        <w:rPr>
          <w:rFonts w:cs="Arial"/>
        </w:rPr>
        <w:t>specifikované v bodě 3</w:t>
      </w:r>
      <w:r w:rsidR="00625334" w:rsidRPr="00625334">
        <w:rPr>
          <w:rFonts w:cs="Arial"/>
        </w:rPr>
        <w:t>.</w:t>
      </w:r>
      <w:r w:rsidR="00E75E61" w:rsidRPr="00625334">
        <w:rPr>
          <w:rFonts w:cs="Arial"/>
        </w:rPr>
        <w:t xml:space="preserve">3.3 </w:t>
      </w:r>
      <w:r w:rsidR="008377CE" w:rsidRPr="00625334">
        <w:rPr>
          <w:rFonts w:cs="Arial"/>
        </w:rPr>
        <w:t>V případě</w:t>
      </w:r>
      <w:r w:rsidR="008377CE">
        <w:rPr>
          <w:rFonts w:cs="Arial"/>
        </w:rPr>
        <w:t xml:space="preserve">, že </w:t>
      </w:r>
      <w:r w:rsidRPr="00B254EE">
        <w:rPr>
          <w:rFonts w:cs="Arial"/>
        </w:rPr>
        <w:t xml:space="preserve">řešení </w:t>
      </w:r>
      <w:r w:rsidR="008377CE">
        <w:rPr>
          <w:rFonts w:cs="Arial"/>
        </w:rPr>
        <w:t>nabídnuté</w:t>
      </w:r>
      <w:r w:rsidRPr="00B254EE">
        <w:rPr>
          <w:rFonts w:cs="Arial"/>
        </w:rPr>
        <w:t xml:space="preserve"> uchazečem bude vyžadovat vyšší výpočetní výkon, než jsou zadavatelem 2 vyčleněné servery schopny poskytnout, musí být dodatečný hardware součástí nabídky </w:t>
      </w:r>
      <w:r w:rsidR="008377CE">
        <w:rPr>
          <w:rFonts w:cs="Arial"/>
        </w:rPr>
        <w:t>Uchazeče.</w:t>
      </w:r>
    </w:p>
    <w:p w14:paraId="222CB100" w14:textId="47872C3D" w:rsidR="002F092D" w:rsidRPr="00B254EE" w:rsidRDefault="002F092D" w:rsidP="007035A2">
      <w:pPr>
        <w:ind w:firstLine="0"/>
        <w:rPr>
          <w:rFonts w:cs="Arial"/>
        </w:rPr>
      </w:pPr>
      <w:r w:rsidRPr="00B254EE">
        <w:rPr>
          <w:rFonts w:cs="Arial"/>
        </w:rPr>
        <w:tab/>
      </w:r>
    </w:p>
    <w:p w14:paraId="05C9F3FB" w14:textId="77777777" w:rsidR="009737B8" w:rsidRPr="00B254EE" w:rsidRDefault="009737B8" w:rsidP="00A50DFC">
      <w:pPr>
        <w:ind w:firstLine="0"/>
        <w:rPr>
          <w:rFonts w:cs="Arial"/>
        </w:rPr>
      </w:pPr>
      <w:r w:rsidRPr="00B254EE">
        <w:rPr>
          <w:rFonts w:cs="Arial"/>
        </w:rPr>
        <w:t>Kapacita pro zálohování bude tvořena:</w:t>
      </w:r>
    </w:p>
    <w:p w14:paraId="2FA19F14" w14:textId="42625934" w:rsidR="009737B8" w:rsidRPr="00B254EE" w:rsidRDefault="009737B8" w:rsidP="009737B8">
      <w:pPr>
        <w:pStyle w:val="Odstavecseseznamem"/>
        <w:numPr>
          <w:ilvl w:val="0"/>
          <w:numId w:val="9"/>
        </w:numPr>
        <w:spacing w:after="160" w:line="259" w:lineRule="auto"/>
        <w:rPr>
          <w:rFonts w:cs="Arial"/>
        </w:rPr>
      </w:pPr>
      <w:r w:rsidRPr="00B254EE">
        <w:rPr>
          <w:rFonts w:cs="Arial"/>
        </w:rPr>
        <w:t>síťovým diskovým polem a aplikačním server nebo unifikovaným zařízením</w:t>
      </w:r>
      <w:r w:rsidR="00E75E61">
        <w:rPr>
          <w:rFonts w:cs="Arial"/>
        </w:rPr>
        <w:t>,</w:t>
      </w:r>
      <w:r w:rsidRPr="00B254EE">
        <w:rPr>
          <w:rFonts w:cs="Arial"/>
        </w:rPr>
        <w:t xml:space="preserve">  </w:t>
      </w:r>
    </w:p>
    <w:p w14:paraId="47740E9A" w14:textId="5204FEF9" w:rsidR="009737B8" w:rsidRPr="00B254EE" w:rsidRDefault="009737B8" w:rsidP="009737B8">
      <w:pPr>
        <w:pStyle w:val="Odstavecseseznamem"/>
        <w:numPr>
          <w:ilvl w:val="0"/>
          <w:numId w:val="9"/>
        </w:numPr>
        <w:spacing w:after="160" w:line="259" w:lineRule="auto"/>
        <w:rPr>
          <w:rFonts w:cs="Arial"/>
        </w:rPr>
      </w:pPr>
      <w:r w:rsidRPr="00B254EE">
        <w:rPr>
          <w:rFonts w:cs="Arial"/>
        </w:rPr>
        <w:t>páskovou knihovnou</w:t>
      </w:r>
      <w:r w:rsidR="00E75E61">
        <w:rPr>
          <w:rFonts w:cs="Arial"/>
        </w:rPr>
        <w:t>.</w:t>
      </w:r>
    </w:p>
    <w:p w14:paraId="278F08DF" w14:textId="77777777" w:rsidR="002F092D" w:rsidRPr="00B254EE" w:rsidRDefault="002F092D" w:rsidP="002F092D">
      <w:pPr>
        <w:rPr>
          <w:rFonts w:cs="Arial"/>
        </w:rPr>
      </w:pPr>
    </w:p>
    <w:p w14:paraId="492F187D" w14:textId="17994845" w:rsidR="007035A2" w:rsidRPr="00B254EE" w:rsidRDefault="00DC3D2D" w:rsidP="008377CE">
      <w:pPr>
        <w:ind w:firstLine="0"/>
        <w:jc w:val="both"/>
        <w:rPr>
          <w:rFonts w:cs="Arial"/>
        </w:rPr>
      </w:pPr>
      <w:r w:rsidRPr="00B254EE">
        <w:rPr>
          <w:rFonts w:cs="Arial"/>
        </w:rPr>
        <w:t>V případě nedostatečné kapacity zálohovacího řešení, bude možno alokovat část kapacity diskových polí typu C. Zálohovací řešení musí být tedy kompatibilní i s diskovým polem typu C.</w:t>
      </w:r>
    </w:p>
    <w:p w14:paraId="58DB86B3" w14:textId="77777777" w:rsidR="00C15690" w:rsidRPr="00B254EE" w:rsidRDefault="00C15690" w:rsidP="00C15690">
      <w:pPr>
        <w:ind w:firstLine="0"/>
        <w:rPr>
          <w:rFonts w:cs="Arial"/>
        </w:rPr>
      </w:pPr>
    </w:p>
    <w:p w14:paraId="30693C28" w14:textId="29731567" w:rsidR="00BD2524" w:rsidRPr="00B254EE" w:rsidRDefault="00D05EA9" w:rsidP="0002423E">
      <w:pPr>
        <w:pStyle w:val="Nadpis40"/>
      </w:pPr>
      <w:r w:rsidRPr="00B254EE">
        <w:t>Funkč</w:t>
      </w:r>
      <w:r w:rsidR="009E7EB4" w:rsidRPr="00B254EE">
        <w:t>n</w:t>
      </w:r>
      <w:r w:rsidRPr="00B254EE">
        <w:t xml:space="preserve">í požadavky na zálohovací řešení </w:t>
      </w:r>
    </w:p>
    <w:p w14:paraId="1F3F5AC7" w14:textId="5C8A3F43" w:rsidR="00D05EA9" w:rsidRPr="00B254EE" w:rsidRDefault="00D05EA9" w:rsidP="00D05EA9">
      <w:pPr>
        <w:rPr>
          <w:rFonts w:cs="Arial"/>
        </w:rPr>
      </w:pPr>
      <w:r w:rsidRPr="00B254EE">
        <w:rPr>
          <w:rFonts w:cs="Arial"/>
        </w:rPr>
        <w:t>Zadavatel zde specifikuje minimální požadavky na funkcionalitu zálohovacího řešení</w:t>
      </w:r>
    </w:p>
    <w:p w14:paraId="3EA9C54E" w14:textId="77777777" w:rsidR="00D05EA9" w:rsidRPr="00A50DFC" w:rsidRDefault="00D05EA9" w:rsidP="00D05EA9">
      <w:pPr>
        <w:rPr>
          <w:rFonts w:cs="Arial"/>
          <w:sz w:val="20"/>
          <w:szCs w:val="20"/>
        </w:rPr>
      </w:pPr>
    </w:p>
    <w:tbl>
      <w:tblPr>
        <w:tblW w:w="9629" w:type="dxa"/>
        <w:jc w:val="center"/>
        <w:tblLayout w:type="fixed"/>
        <w:tblLook w:val="0000" w:firstRow="0" w:lastRow="0" w:firstColumn="0" w:lastColumn="0" w:noHBand="0" w:noVBand="0"/>
      </w:tblPr>
      <w:tblGrid>
        <w:gridCol w:w="841"/>
        <w:gridCol w:w="7377"/>
        <w:gridCol w:w="1411"/>
      </w:tblGrid>
      <w:tr w:rsidR="00D05EA9" w:rsidRPr="00A50DFC" w14:paraId="3EB7E941" w14:textId="77777777" w:rsidTr="009E7EB4">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471B0DC9" w14:textId="77777777" w:rsidR="00D05EA9" w:rsidRPr="00A50DFC" w:rsidRDefault="00D05EA9" w:rsidP="00C32336">
            <w:pPr>
              <w:snapToGrid w:val="0"/>
              <w:spacing w:after="200" w:line="276" w:lineRule="auto"/>
              <w:ind w:firstLine="0"/>
              <w:jc w:val="both"/>
              <w:rPr>
                <w:rFonts w:eastAsia="Times New Roman" w:cs="Arial"/>
                <w:b/>
                <w:bCs/>
                <w:color w:val="000000"/>
                <w:sz w:val="20"/>
                <w:szCs w:val="20"/>
              </w:rPr>
            </w:pPr>
            <w:r w:rsidRPr="00A50DFC">
              <w:rPr>
                <w:rFonts w:eastAsia="Times New Roman" w:cs="Arial"/>
                <w:b/>
                <w:bCs/>
                <w:color w:val="000000"/>
                <w:sz w:val="20"/>
                <w:szCs w:val="20"/>
              </w:rPr>
              <w:t>Číslo</w:t>
            </w:r>
          </w:p>
        </w:tc>
        <w:tc>
          <w:tcPr>
            <w:tcW w:w="7377" w:type="dxa"/>
            <w:tcBorders>
              <w:top w:val="single" w:sz="4" w:space="0" w:color="000000"/>
              <w:left w:val="single" w:sz="4" w:space="0" w:color="000000"/>
              <w:bottom w:val="single" w:sz="4" w:space="0" w:color="000000"/>
            </w:tcBorders>
            <w:shd w:val="clear" w:color="auto" w:fill="BFBFBF" w:themeFill="background1" w:themeFillShade="BF"/>
          </w:tcPr>
          <w:p w14:paraId="73ECAAAA" w14:textId="77777777" w:rsidR="00D05EA9" w:rsidRPr="00A50DFC" w:rsidRDefault="00D05EA9" w:rsidP="00C32336">
            <w:pPr>
              <w:spacing w:after="200" w:line="276" w:lineRule="auto"/>
              <w:ind w:firstLine="0"/>
              <w:rPr>
                <w:rFonts w:eastAsia="Times New Roman" w:cs="Arial"/>
                <w:b/>
                <w:bCs/>
                <w:color w:val="000000"/>
                <w:sz w:val="20"/>
                <w:szCs w:val="20"/>
              </w:rPr>
            </w:pPr>
            <w:r w:rsidRPr="00A50DFC">
              <w:rPr>
                <w:rFonts w:eastAsia="Times New Roman" w:cs="Arial"/>
                <w:b/>
                <w:bCs/>
                <w:color w:val="000000"/>
                <w:sz w:val="20"/>
                <w:szCs w:val="20"/>
              </w:rPr>
              <w:t>Vlastnost/komponenta</w:t>
            </w:r>
          </w:p>
        </w:tc>
        <w:tc>
          <w:tcPr>
            <w:tcW w:w="1411"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595C2302" w14:textId="77777777" w:rsidR="00D05EA9" w:rsidRPr="00A50DFC" w:rsidRDefault="00D05EA9" w:rsidP="00C32336">
            <w:pPr>
              <w:snapToGrid w:val="0"/>
              <w:spacing w:after="200" w:line="276" w:lineRule="auto"/>
              <w:ind w:firstLine="0"/>
              <w:jc w:val="both"/>
              <w:rPr>
                <w:rFonts w:eastAsia="Times New Roman" w:cs="Arial"/>
                <w:b/>
                <w:bCs/>
                <w:color w:val="000000"/>
                <w:sz w:val="20"/>
                <w:szCs w:val="20"/>
              </w:rPr>
            </w:pPr>
            <w:r w:rsidRPr="00A50DFC">
              <w:rPr>
                <w:rFonts w:eastAsia="Times New Roman" w:cs="Arial"/>
                <w:b/>
                <w:bCs/>
                <w:color w:val="000000"/>
                <w:sz w:val="20"/>
                <w:szCs w:val="20"/>
              </w:rPr>
              <w:t>Požadované parametry</w:t>
            </w:r>
          </w:p>
        </w:tc>
      </w:tr>
      <w:tr w:rsidR="00D05EA9" w:rsidRPr="00A50DFC" w14:paraId="6B38C6A3" w14:textId="77777777" w:rsidTr="009E7EB4">
        <w:trPr>
          <w:cantSplit/>
          <w:jc w:val="center"/>
        </w:trPr>
        <w:tc>
          <w:tcPr>
            <w:tcW w:w="841" w:type="dxa"/>
            <w:tcBorders>
              <w:top w:val="single" w:sz="4" w:space="0" w:color="000000"/>
              <w:left w:val="single" w:sz="4" w:space="0" w:color="000000"/>
              <w:bottom w:val="single" w:sz="4" w:space="0" w:color="000000"/>
            </w:tcBorders>
          </w:tcPr>
          <w:p w14:paraId="307C412D" w14:textId="77777777" w:rsidR="00D05EA9" w:rsidRPr="00A50DFC" w:rsidRDefault="00D05EA9"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29DD17AB" w14:textId="0CF49FA0" w:rsidR="00D05EA9" w:rsidRPr="00A50DFC" w:rsidRDefault="00D05EA9" w:rsidP="00D05EA9">
            <w:pPr>
              <w:ind w:firstLine="0"/>
              <w:rPr>
                <w:rFonts w:eastAsia="Times New Roman" w:cs="Arial"/>
                <w:sz w:val="20"/>
                <w:szCs w:val="20"/>
                <w:lang w:eastAsia="en-US"/>
              </w:rPr>
            </w:pPr>
            <w:r w:rsidRPr="00A50DFC">
              <w:rPr>
                <w:rFonts w:eastAsia="Times New Roman" w:cs="Arial"/>
                <w:sz w:val="20"/>
                <w:szCs w:val="20"/>
                <w:lang w:eastAsia="en-US"/>
              </w:rPr>
              <w:t>Agentless backup - zálohování virtuálních strojů přímo z hypervizoru</w:t>
            </w:r>
          </w:p>
        </w:tc>
        <w:tc>
          <w:tcPr>
            <w:tcW w:w="1411" w:type="dxa"/>
            <w:tcBorders>
              <w:top w:val="single" w:sz="4" w:space="0" w:color="000000"/>
              <w:left w:val="single" w:sz="4" w:space="0" w:color="000000"/>
              <w:bottom w:val="single" w:sz="4" w:space="0" w:color="000000"/>
              <w:right w:val="single" w:sz="4" w:space="0" w:color="auto"/>
            </w:tcBorders>
          </w:tcPr>
          <w:p w14:paraId="21E1B711" w14:textId="37C7FA3E" w:rsidR="00D05EA9" w:rsidRPr="00A50DFC" w:rsidRDefault="009E7EB4" w:rsidP="00DF29E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4E3430BA" w14:textId="77777777" w:rsidTr="009E7EB4">
        <w:trPr>
          <w:cantSplit/>
          <w:jc w:val="center"/>
        </w:trPr>
        <w:tc>
          <w:tcPr>
            <w:tcW w:w="841" w:type="dxa"/>
            <w:tcBorders>
              <w:top w:val="single" w:sz="4" w:space="0" w:color="000000"/>
              <w:left w:val="single" w:sz="4" w:space="0" w:color="000000"/>
              <w:bottom w:val="single" w:sz="4" w:space="0" w:color="000000"/>
            </w:tcBorders>
          </w:tcPr>
          <w:p w14:paraId="7C2955A5"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58C793A6" w14:textId="0C90970D"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Zálohování agentem nainstalovaným uvnitř virtuálních strojů</w:t>
            </w:r>
          </w:p>
        </w:tc>
        <w:tc>
          <w:tcPr>
            <w:tcW w:w="1411" w:type="dxa"/>
            <w:tcBorders>
              <w:top w:val="single" w:sz="4" w:space="0" w:color="000000"/>
              <w:left w:val="single" w:sz="4" w:space="0" w:color="000000"/>
              <w:bottom w:val="single" w:sz="4" w:space="0" w:color="000000"/>
              <w:right w:val="single" w:sz="4" w:space="0" w:color="auto"/>
            </w:tcBorders>
          </w:tcPr>
          <w:p w14:paraId="7B78391E" w14:textId="11832D8E"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567C12B9" w14:textId="77777777" w:rsidTr="009E7EB4">
        <w:trPr>
          <w:cantSplit/>
          <w:jc w:val="center"/>
        </w:trPr>
        <w:tc>
          <w:tcPr>
            <w:tcW w:w="841" w:type="dxa"/>
            <w:tcBorders>
              <w:top w:val="single" w:sz="4" w:space="0" w:color="000000"/>
              <w:left w:val="single" w:sz="4" w:space="0" w:color="000000"/>
              <w:bottom w:val="single" w:sz="4" w:space="0" w:color="000000"/>
            </w:tcBorders>
          </w:tcPr>
          <w:p w14:paraId="433E4116"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4653C9F3" w14:textId="24B6838E" w:rsidR="009E7EB4" w:rsidRPr="00A50DFC" w:rsidRDefault="00E75E61" w:rsidP="009E7EB4">
            <w:pPr>
              <w:ind w:firstLine="0"/>
              <w:rPr>
                <w:rFonts w:eastAsia="Times New Roman" w:cs="Arial"/>
                <w:sz w:val="20"/>
                <w:szCs w:val="20"/>
                <w:lang w:eastAsia="en-US"/>
              </w:rPr>
            </w:pPr>
            <w:r>
              <w:rPr>
                <w:rFonts w:eastAsia="Times New Roman" w:cs="Arial"/>
                <w:sz w:val="20"/>
                <w:szCs w:val="20"/>
                <w:lang w:eastAsia="en-US"/>
              </w:rPr>
              <w:t>Z</w:t>
            </w:r>
            <w:r w:rsidR="009E7EB4" w:rsidRPr="00A50DFC">
              <w:rPr>
                <w:rFonts w:eastAsia="Times New Roman" w:cs="Arial"/>
                <w:sz w:val="20"/>
                <w:szCs w:val="20"/>
                <w:lang w:eastAsia="en-US"/>
              </w:rPr>
              <w:t>álohování metodou tvorby image - celé stroje, disky, svazky, oddíly</w:t>
            </w:r>
          </w:p>
        </w:tc>
        <w:tc>
          <w:tcPr>
            <w:tcW w:w="1411" w:type="dxa"/>
            <w:tcBorders>
              <w:top w:val="single" w:sz="4" w:space="0" w:color="000000"/>
              <w:left w:val="single" w:sz="4" w:space="0" w:color="000000"/>
              <w:bottom w:val="single" w:sz="4" w:space="0" w:color="000000"/>
              <w:right w:val="single" w:sz="4" w:space="0" w:color="auto"/>
            </w:tcBorders>
          </w:tcPr>
          <w:p w14:paraId="17774AC5" w14:textId="707769DD"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39B02D89" w14:textId="77777777" w:rsidTr="009E7EB4">
        <w:trPr>
          <w:cantSplit/>
          <w:jc w:val="center"/>
        </w:trPr>
        <w:tc>
          <w:tcPr>
            <w:tcW w:w="841" w:type="dxa"/>
            <w:tcBorders>
              <w:top w:val="single" w:sz="4" w:space="0" w:color="000000"/>
              <w:left w:val="single" w:sz="4" w:space="0" w:color="000000"/>
              <w:bottom w:val="single" w:sz="4" w:space="0" w:color="000000"/>
            </w:tcBorders>
          </w:tcPr>
          <w:p w14:paraId="70E73505"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70E9FDA5" w14:textId="08E1A40C" w:rsidR="009E7EB4" w:rsidRPr="00A50DFC" w:rsidRDefault="00E75E61" w:rsidP="009E7EB4">
            <w:pPr>
              <w:snapToGrid w:val="0"/>
              <w:spacing w:after="200" w:line="276" w:lineRule="auto"/>
              <w:ind w:firstLine="0"/>
              <w:jc w:val="both"/>
              <w:rPr>
                <w:rFonts w:eastAsia="Times New Roman" w:cs="Arial"/>
                <w:color w:val="000000"/>
                <w:sz w:val="20"/>
                <w:szCs w:val="20"/>
                <w:lang w:eastAsia="en-US"/>
              </w:rPr>
            </w:pPr>
            <w:r>
              <w:rPr>
                <w:rFonts w:eastAsia="Times New Roman" w:cs="Arial"/>
                <w:sz w:val="20"/>
                <w:szCs w:val="20"/>
                <w:lang w:eastAsia="en-US"/>
              </w:rPr>
              <w:t>Z</w:t>
            </w:r>
            <w:r w:rsidR="009E7EB4" w:rsidRPr="00A50DFC">
              <w:rPr>
                <w:rFonts w:eastAsia="Times New Roman" w:cs="Arial"/>
                <w:sz w:val="20"/>
                <w:szCs w:val="20"/>
                <w:lang w:eastAsia="en-US"/>
              </w:rPr>
              <w:t>álohování datové - zvolené soubory a adresáře</w:t>
            </w:r>
          </w:p>
        </w:tc>
        <w:tc>
          <w:tcPr>
            <w:tcW w:w="1411" w:type="dxa"/>
            <w:tcBorders>
              <w:top w:val="single" w:sz="4" w:space="0" w:color="000000"/>
              <w:left w:val="single" w:sz="4" w:space="0" w:color="000000"/>
              <w:bottom w:val="single" w:sz="4" w:space="0" w:color="000000"/>
              <w:right w:val="single" w:sz="4" w:space="0" w:color="auto"/>
            </w:tcBorders>
          </w:tcPr>
          <w:p w14:paraId="5BB49475" w14:textId="302535DA"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4BE1C7F7" w14:textId="77777777" w:rsidTr="009E7EB4">
        <w:trPr>
          <w:cantSplit/>
          <w:jc w:val="center"/>
        </w:trPr>
        <w:tc>
          <w:tcPr>
            <w:tcW w:w="841" w:type="dxa"/>
            <w:tcBorders>
              <w:top w:val="single" w:sz="4" w:space="0" w:color="000000"/>
              <w:left w:val="single" w:sz="4" w:space="0" w:color="000000"/>
              <w:bottom w:val="single" w:sz="4" w:space="0" w:color="000000"/>
            </w:tcBorders>
          </w:tcPr>
          <w:p w14:paraId="36CFC33A"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5B815578" w14:textId="59437948"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Vytváří plné, přírůstkové a rozdílové zálohy dle zvoleného plánu</w:t>
            </w:r>
          </w:p>
        </w:tc>
        <w:tc>
          <w:tcPr>
            <w:tcW w:w="1411" w:type="dxa"/>
            <w:tcBorders>
              <w:top w:val="single" w:sz="4" w:space="0" w:color="000000"/>
              <w:left w:val="single" w:sz="4" w:space="0" w:color="000000"/>
              <w:bottom w:val="single" w:sz="4" w:space="0" w:color="000000"/>
              <w:right w:val="single" w:sz="4" w:space="0" w:color="auto"/>
            </w:tcBorders>
          </w:tcPr>
          <w:p w14:paraId="0BB8CECA" w14:textId="1E8FBBB2"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19C9EDAC" w14:textId="77777777" w:rsidTr="009E7EB4">
        <w:trPr>
          <w:cantSplit/>
          <w:jc w:val="center"/>
        </w:trPr>
        <w:tc>
          <w:tcPr>
            <w:tcW w:w="841" w:type="dxa"/>
            <w:tcBorders>
              <w:top w:val="single" w:sz="4" w:space="0" w:color="000000"/>
              <w:left w:val="single" w:sz="4" w:space="0" w:color="000000"/>
              <w:bottom w:val="single" w:sz="4" w:space="0" w:color="000000"/>
            </w:tcBorders>
          </w:tcPr>
          <w:p w14:paraId="2FC12B7E"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20AE55AB" w14:textId="5DD541A0"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Komprese a šifrování záloh standardem AES 256 bit</w:t>
            </w:r>
          </w:p>
        </w:tc>
        <w:tc>
          <w:tcPr>
            <w:tcW w:w="1411" w:type="dxa"/>
            <w:tcBorders>
              <w:top w:val="single" w:sz="4" w:space="0" w:color="000000"/>
              <w:left w:val="single" w:sz="4" w:space="0" w:color="000000"/>
              <w:bottom w:val="single" w:sz="4" w:space="0" w:color="000000"/>
              <w:right w:val="single" w:sz="4" w:space="0" w:color="auto"/>
            </w:tcBorders>
          </w:tcPr>
          <w:p w14:paraId="6219FB48" w14:textId="0B206ACB"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610C891D" w14:textId="77777777" w:rsidTr="009E7EB4">
        <w:trPr>
          <w:cantSplit/>
          <w:jc w:val="center"/>
        </w:trPr>
        <w:tc>
          <w:tcPr>
            <w:tcW w:w="841" w:type="dxa"/>
            <w:tcBorders>
              <w:top w:val="single" w:sz="4" w:space="0" w:color="000000"/>
              <w:left w:val="single" w:sz="4" w:space="0" w:color="000000"/>
              <w:bottom w:val="single" w:sz="4" w:space="0" w:color="000000"/>
            </w:tcBorders>
          </w:tcPr>
          <w:p w14:paraId="72AFA444"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573DBB2A" w14:textId="626B2EEE"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vyloučit nepotřebné soubory a adresáře z procesu zálohování</w:t>
            </w:r>
          </w:p>
        </w:tc>
        <w:tc>
          <w:tcPr>
            <w:tcW w:w="1411" w:type="dxa"/>
            <w:tcBorders>
              <w:top w:val="single" w:sz="4" w:space="0" w:color="000000"/>
              <w:left w:val="single" w:sz="4" w:space="0" w:color="000000"/>
              <w:bottom w:val="single" w:sz="4" w:space="0" w:color="000000"/>
              <w:right w:val="single" w:sz="4" w:space="0" w:color="auto"/>
            </w:tcBorders>
          </w:tcPr>
          <w:p w14:paraId="76421AD6" w14:textId="75AD9A07"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553C71BA" w14:textId="77777777" w:rsidTr="009E7EB4">
        <w:trPr>
          <w:cantSplit/>
          <w:jc w:val="center"/>
        </w:trPr>
        <w:tc>
          <w:tcPr>
            <w:tcW w:w="841" w:type="dxa"/>
            <w:tcBorders>
              <w:top w:val="single" w:sz="4" w:space="0" w:color="000000"/>
              <w:left w:val="single" w:sz="4" w:space="0" w:color="000000"/>
              <w:bottom w:val="single" w:sz="4" w:space="0" w:color="000000"/>
            </w:tcBorders>
          </w:tcPr>
          <w:p w14:paraId="38F503AA"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2A9A5A57" w14:textId="0617E5BD"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Zálohování online - za plného provozu stroje, včetně otevřených souborů</w:t>
            </w:r>
          </w:p>
        </w:tc>
        <w:tc>
          <w:tcPr>
            <w:tcW w:w="1411" w:type="dxa"/>
            <w:tcBorders>
              <w:top w:val="single" w:sz="4" w:space="0" w:color="000000"/>
              <w:left w:val="single" w:sz="4" w:space="0" w:color="000000"/>
              <w:bottom w:val="single" w:sz="4" w:space="0" w:color="000000"/>
              <w:right w:val="single" w:sz="4" w:space="0" w:color="auto"/>
            </w:tcBorders>
          </w:tcPr>
          <w:p w14:paraId="7E887D50" w14:textId="1FFAE5CC"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4469DFAB" w14:textId="77777777" w:rsidTr="009E7EB4">
        <w:trPr>
          <w:cantSplit/>
          <w:jc w:val="center"/>
        </w:trPr>
        <w:tc>
          <w:tcPr>
            <w:tcW w:w="841" w:type="dxa"/>
            <w:tcBorders>
              <w:top w:val="single" w:sz="4" w:space="0" w:color="000000"/>
              <w:left w:val="single" w:sz="4" w:space="0" w:color="000000"/>
              <w:bottom w:val="single" w:sz="4" w:space="0" w:color="000000"/>
            </w:tcBorders>
          </w:tcPr>
          <w:p w14:paraId="0AE3DC97"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62925589" w14:textId="71D44F7D" w:rsidR="009E7EB4" w:rsidRPr="00A50DFC" w:rsidRDefault="009E7EB4" w:rsidP="009E7EB4">
            <w:pPr>
              <w:snapToGrid w:val="0"/>
              <w:spacing w:after="200" w:line="276" w:lineRule="auto"/>
              <w:ind w:firstLine="0"/>
              <w:jc w:val="both"/>
              <w:rPr>
                <w:rFonts w:eastAsia="Times New Roman" w:cs="Arial"/>
                <w:color w:val="000000"/>
                <w:sz w:val="20"/>
                <w:szCs w:val="20"/>
                <w:lang w:eastAsia="en-US"/>
              </w:rPr>
            </w:pPr>
            <w:r w:rsidRPr="00A50DFC">
              <w:rPr>
                <w:rFonts w:eastAsia="Times New Roman" w:cs="Arial"/>
                <w:sz w:val="20"/>
                <w:szCs w:val="20"/>
                <w:lang w:eastAsia="en-US"/>
              </w:rPr>
              <w:t>Zálohování offline - po nabootování stroje ze zaváděcího média (CD/DVD/USB)</w:t>
            </w:r>
          </w:p>
        </w:tc>
        <w:tc>
          <w:tcPr>
            <w:tcW w:w="1411" w:type="dxa"/>
            <w:tcBorders>
              <w:top w:val="single" w:sz="4" w:space="0" w:color="000000"/>
              <w:left w:val="single" w:sz="4" w:space="0" w:color="000000"/>
              <w:bottom w:val="single" w:sz="4" w:space="0" w:color="000000"/>
              <w:right w:val="single" w:sz="4" w:space="0" w:color="auto"/>
            </w:tcBorders>
          </w:tcPr>
          <w:p w14:paraId="22E849F4" w14:textId="774E8245"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5879CC55" w14:textId="77777777" w:rsidTr="009E7EB4">
        <w:trPr>
          <w:cantSplit/>
          <w:jc w:val="center"/>
        </w:trPr>
        <w:tc>
          <w:tcPr>
            <w:tcW w:w="841" w:type="dxa"/>
            <w:tcBorders>
              <w:top w:val="single" w:sz="4" w:space="0" w:color="000000"/>
              <w:left w:val="single" w:sz="4" w:space="0" w:color="000000"/>
              <w:bottom w:val="single" w:sz="4" w:space="0" w:color="000000"/>
            </w:tcBorders>
          </w:tcPr>
          <w:p w14:paraId="2CB68EA5"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728B1C84" w14:textId="44F44B4F"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nastavit maximální možné vytížení sítě procesem zálohování</w:t>
            </w:r>
          </w:p>
        </w:tc>
        <w:tc>
          <w:tcPr>
            <w:tcW w:w="1411" w:type="dxa"/>
            <w:tcBorders>
              <w:top w:val="single" w:sz="4" w:space="0" w:color="000000"/>
              <w:left w:val="single" w:sz="4" w:space="0" w:color="000000"/>
              <w:bottom w:val="single" w:sz="4" w:space="0" w:color="000000"/>
              <w:right w:val="single" w:sz="4" w:space="0" w:color="auto"/>
            </w:tcBorders>
          </w:tcPr>
          <w:p w14:paraId="5DD1E638" w14:textId="19E895FE"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05BE1EFD" w14:textId="77777777" w:rsidTr="009E7EB4">
        <w:trPr>
          <w:cantSplit/>
          <w:jc w:val="center"/>
        </w:trPr>
        <w:tc>
          <w:tcPr>
            <w:tcW w:w="841" w:type="dxa"/>
            <w:tcBorders>
              <w:top w:val="single" w:sz="4" w:space="0" w:color="000000"/>
              <w:left w:val="single" w:sz="4" w:space="0" w:color="000000"/>
              <w:bottom w:val="single" w:sz="4" w:space="0" w:color="000000"/>
            </w:tcBorders>
          </w:tcPr>
          <w:p w14:paraId="0795DF64"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1BA7C71D" w14:textId="37EBDB53"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Plánování zálohování na základě skupin a politik</w:t>
            </w:r>
          </w:p>
        </w:tc>
        <w:tc>
          <w:tcPr>
            <w:tcW w:w="1411" w:type="dxa"/>
            <w:tcBorders>
              <w:top w:val="single" w:sz="4" w:space="0" w:color="000000"/>
              <w:left w:val="single" w:sz="4" w:space="0" w:color="000000"/>
              <w:bottom w:val="single" w:sz="4" w:space="0" w:color="000000"/>
              <w:right w:val="single" w:sz="4" w:space="0" w:color="auto"/>
            </w:tcBorders>
          </w:tcPr>
          <w:p w14:paraId="0E8E5777" w14:textId="0ACEEDBF"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5E3547F8" w14:textId="77777777" w:rsidTr="009E7EB4">
        <w:trPr>
          <w:cantSplit/>
          <w:jc w:val="center"/>
        </w:trPr>
        <w:tc>
          <w:tcPr>
            <w:tcW w:w="841" w:type="dxa"/>
            <w:tcBorders>
              <w:top w:val="single" w:sz="4" w:space="0" w:color="000000"/>
              <w:left w:val="single" w:sz="4" w:space="0" w:color="000000"/>
              <w:bottom w:val="single" w:sz="4" w:space="0" w:color="000000"/>
            </w:tcBorders>
          </w:tcPr>
          <w:p w14:paraId="78784838"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39777877" w14:textId="12A0A523"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využít deduplikaci a zálohovat tak duplicitní data pouze jednou</w:t>
            </w:r>
          </w:p>
        </w:tc>
        <w:tc>
          <w:tcPr>
            <w:tcW w:w="1411" w:type="dxa"/>
            <w:tcBorders>
              <w:top w:val="single" w:sz="4" w:space="0" w:color="000000"/>
              <w:left w:val="single" w:sz="4" w:space="0" w:color="000000"/>
              <w:bottom w:val="single" w:sz="4" w:space="0" w:color="000000"/>
              <w:right w:val="single" w:sz="4" w:space="0" w:color="auto"/>
            </w:tcBorders>
          </w:tcPr>
          <w:p w14:paraId="37554B44" w14:textId="3F835BE7"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663ACB4B" w14:textId="77777777" w:rsidTr="009E7EB4">
        <w:trPr>
          <w:cantSplit/>
          <w:jc w:val="center"/>
        </w:trPr>
        <w:tc>
          <w:tcPr>
            <w:tcW w:w="841" w:type="dxa"/>
            <w:tcBorders>
              <w:top w:val="single" w:sz="4" w:space="0" w:color="000000"/>
              <w:left w:val="single" w:sz="4" w:space="0" w:color="000000"/>
              <w:bottom w:val="single" w:sz="4" w:space="0" w:color="000000"/>
            </w:tcBorders>
          </w:tcPr>
          <w:p w14:paraId="6E1A9B6D"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0DC9A1A8" w14:textId="11841184"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Wake On Lan - automatické probuzení uspaných strojů pro zálohování</w:t>
            </w:r>
          </w:p>
        </w:tc>
        <w:tc>
          <w:tcPr>
            <w:tcW w:w="1411" w:type="dxa"/>
            <w:tcBorders>
              <w:top w:val="single" w:sz="4" w:space="0" w:color="000000"/>
              <w:left w:val="single" w:sz="4" w:space="0" w:color="000000"/>
              <w:bottom w:val="single" w:sz="4" w:space="0" w:color="000000"/>
              <w:right w:val="single" w:sz="4" w:space="0" w:color="auto"/>
            </w:tcBorders>
          </w:tcPr>
          <w:p w14:paraId="0B4B63A8" w14:textId="2D698A81"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7D8B3D83" w14:textId="77777777" w:rsidTr="009E7EB4">
        <w:trPr>
          <w:cantSplit/>
          <w:jc w:val="center"/>
        </w:trPr>
        <w:tc>
          <w:tcPr>
            <w:tcW w:w="841" w:type="dxa"/>
            <w:tcBorders>
              <w:top w:val="single" w:sz="4" w:space="0" w:color="000000"/>
              <w:left w:val="single" w:sz="4" w:space="0" w:color="000000"/>
              <w:bottom w:val="single" w:sz="4" w:space="0" w:color="000000"/>
            </w:tcBorders>
          </w:tcPr>
          <w:p w14:paraId="43AD7063"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6FBD5E9A" w14:textId="6AF9F049"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paralelního zálohování několika virtuálních strojů najednou</w:t>
            </w:r>
          </w:p>
        </w:tc>
        <w:tc>
          <w:tcPr>
            <w:tcW w:w="1411" w:type="dxa"/>
            <w:tcBorders>
              <w:top w:val="single" w:sz="4" w:space="0" w:color="000000"/>
              <w:left w:val="single" w:sz="4" w:space="0" w:color="000000"/>
              <w:bottom w:val="single" w:sz="4" w:space="0" w:color="000000"/>
              <w:right w:val="single" w:sz="4" w:space="0" w:color="auto"/>
            </w:tcBorders>
          </w:tcPr>
          <w:p w14:paraId="4EE33594" w14:textId="44F34BAF"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1F32F3EC" w14:textId="77777777" w:rsidTr="009E7EB4">
        <w:trPr>
          <w:cantSplit/>
          <w:jc w:val="center"/>
        </w:trPr>
        <w:tc>
          <w:tcPr>
            <w:tcW w:w="841" w:type="dxa"/>
            <w:tcBorders>
              <w:top w:val="single" w:sz="4" w:space="0" w:color="000000"/>
              <w:left w:val="single" w:sz="4" w:space="0" w:color="000000"/>
              <w:bottom w:val="single" w:sz="4" w:space="0" w:color="000000"/>
            </w:tcBorders>
          </w:tcPr>
          <w:p w14:paraId="3B34A743"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6E018450" w14:textId="6E49CE0D"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Zálohování a migrace hostitelského stroje - offline ze zaváděcího média</w:t>
            </w:r>
          </w:p>
        </w:tc>
        <w:tc>
          <w:tcPr>
            <w:tcW w:w="1411" w:type="dxa"/>
            <w:tcBorders>
              <w:top w:val="single" w:sz="4" w:space="0" w:color="000000"/>
              <w:left w:val="single" w:sz="4" w:space="0" w:color="000000"/>
              <w:bottom w:val="single" w:sz="4" w:space="0" w:color="000000"/>
              <w:right w:val="single" w:sz="4" w:space="0" w:color="auto"/>
            </w:tcBorders>
          </w:tcPr>
          <w:p w14:paraId="4B3DDC22" w14:textId="44AB43BA"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3ED01CE1" w14:textId="77777777" w:rsidTr="009E7EB4">
        <w:trPr>
          <w:cantSplit/>
          <w:jc w:val="center"/>
        </w:trPr>
        <w:tc>
          <w:tcPr>
            <w:tcW w:w="841" w:type="dxa"/>
            <w:tcBorders>
              <w:top w:val="single" w:sz="4" w:space="0" w:color="000000"/>
              <w:left w:val="single" w:sz="4" w:space="0" w:color="000000"/>
              <w:bottom w:val="single" w:sz="4" w:space="0" w:color="000000"/>
            </w:tcBorders>
          </w:tcPr>
          <w:p w14:paraId="0654B633"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7ADE75DA" w14:textId="2072ACD4"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Zálohování MS Exchange</w:t>
            </w:r>
          </w:p>
        </w:tc>
        <w:tc>
          <w:tcPr>
            <w:tcW w:w="1411" w:type="dxa"/>
            <w:tcBorders>
              <w:top w:val="single" w:sz="4" w:space="0" w:color="000000"/>
              <w:left w:val="single" w:sz="4" w:space="0" w:color="000000"/>
              <w:bottom w:val="single" w:sz="4" w:space="0" w:color="000000"/>
              <w:right w:val="single" w:sz="4" w:space="0" w:color="auto"/>
            </w:tcBorders>
          </w:tcPr>
          <w:p w14:paraId="435C164B" w14:textId="4F1F8A90"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r w:rsidR="00DF29E4" w:rsidRPr="00A50DFC">
              <w:rPr>
                <w:rFonts w:eastAsia="Times New Roman" w:cs="Arial"/>
                <w:color w:val="000000"/>
                <w:sz w:val="20"/>
                <w:szCs w:val="20"/>
                <w:lang w:eastAsia="en-US"/>
              </w:rPr>
              <w:t xml:space="preserve"> – min. 8 serverů</w:t>
            </w:r>
          </w:p>
        </w:tc>
      </w:tr>
      <w:tr w:rsidR="009E7EB4" w:rsidRPr="00A50DFC" w14:paraId="15FAC1DD" w14:textId="77777777" w:rsidTr="009E7EB4">
        <w:trPr>
          <w:cantSplit/>
          <w:jc w:val="center"/>
        </w:trPr>
        <w:tc>
          <w:tcPr>
            <w:tcW w:w="841" w:type="dxa"/>
            <w:tcBorders>
              <w:top w:val="single" w:sz="4" w:space="0" w:color="000000"/>
              <w:left w:val="single" w:sz="4" w:space="0" w:color="000000"/>
              <w:bottom w:val="single" w:sz="4" w:space="0" w:color="000000"/>
            </w:tcBorders>
          </w:tcPr>
          <w:p w14:paraId="5C230775"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46E1F237" w14:textId="07F1D432"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Zálohování MS SQL</w:t>
            </w:r>
          </w:p>
        </w:tc>
        <w:tc>
          <w:tcPr>
            <w:tcW w:w="1411" w:type="dxa"/>
            <w:tcBorders>
              <w:top w:val="single" w:sz="4" w:space="0" w:color="000000"/>
              <w:left w:val="single" w:sz="4" w:space="0" w:color="000000"/>
              <w:bottom w:val="single" w:sz="4" w:space="0" w:color="000000"/>
              <w:right w:val="single" w:sz="4" w:space="0" w:color="auto"/>
            </w:tcBorders>
          </w:tcPr>
          <w:p w14:paraId="6515F23C" w14:textId="46666B62"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r w:rsidR="00DF29E4" w:rsidRPr="00A50DFC">
              <w:rPr>
                <w:rFonts w:eastAsia="Times New Roman" w:cs="Arial"/>
                <w:color w:val="000000"/>
                <w:sz w:val="20"/>
                <w:szCs w:val="20"/>
                <w:lang w:eastAsia="en-US"/>
              </w:rPr>
              <w:t xml:space="preserve"> – min. 10 serverů</w:t>
            </w:r>
          </w:p>
        </w:tc>
      </w:tr>
      <w:tr w:rsidR="009E7EB4" w:rsidRPr="00A50DFC" w14:paraId="0A42ACEF" w14:textId="77777777" w:rsidTr="009E7EB4">
        <w:trPr>
          <w:cantSplit/>
          <w:jc w:val="center"/>
        </w:trPr>
        <w:tc>
          <w:tcPr>
            <w:tcW w:w="841" w:type="dxa"/>
            <w:tcBorders>
              <w:top w:val="single" w:sz="4" w:space="0" w:color="000000"/>
              <w:left w:val="single" w:sz="4" w:space="0" w:color="000000"/>
              <w:bottom w:val="single" w:sz="4" w:space="0" w:color="000000"/>
            </w:tcBorders>
          </w:tcPr>
          <w:p w14:paraId="4748E8B4"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49A86706"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Zálohování MS SharePoint</w:t>
            </w:r>
          </w:p>
          <w:p w14:paraId="5314148F" w14:textId="77777777" w:rsidR="009E7EB4" w:rsidRPr="00A50DFC" w:rsidRDefault="009E7EB4" w:rsidP="009E7EB4">
            <w:pPr>
              <w:ind w:firstLine="0"/>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4465A39E" w14:textId="3DECF323"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r w:rsidR="00DF29E4" w:rsidRPr="00A50DFC">
              <w:rPr>
                <w:rFonts w:eastAsia="Times New Roman" w:cs="Arial"/>
                <w:color w:val="000000"/>
                <w:sz w:val="20"/>
                <w:szCs w:val="20"/>
                <w:lang w:eastAsia="en-US"/>
              </w:rPr>
              <w:t xml:space="preserve"> – min. 8 serverů</w:t>
            </w:r>
          </w:p>
        </w:tc>
      </w:tr>
      <w:tr w:rsidR="009E7EB4" w:rsidRPr="00A50DFC" w14:paraId="68FF3EEB" w14:textId="77777777" w:rsidTr="009E7EB4">
        <w:trPr>
          <w:cantSplit/>
          <w:jc w:val="center"/>
        </w:trPr>
        <w:tc>
          <w:tcPr>
            <w:tcW w:w="841" w:type="dxa"/>
            <w:tcBorders>
              <w:top w:val="single" w:sz="4" w:space="0" w:color="000000"/>
              <w:left w:val="single" w:sz="4" w:space="0" w:color="000000"/>
              <w:bottom w:val="single" w:sz="4" w:space="0" w:color="000000"/>
            </w:tcBorders>
          </w:tcPr>
          <w:p w14:paraId="48E0C899"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428395AD"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Zálohování MS Active Directory</w:t>
            </w:r>
          </w:p>
          <w:p w14:paraId="727C720A" w14:textId="77777777" w:rsidR="009E7EB4" w:rsidRPr="00A50DFC" w:rsidRDefault="009E7EB4" w:rsidP="009E7EB4">
            <w:pPr>
              <w:ind w:firstLine="0"/>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2B2FEF62" w14:textId="16D2CEFC"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r w:rsidR="00DF29E4" w:rsidRPr="00A50DFC">
              <w:rPr>
                <w:rFonts w:eastAsia="Times New Roman" w:cs="Arial"/>
                <w:color w:val="000000"/>
                <w:sz w:val="20"/>
                <w:szCs w:val="20"/>
                <w:lang w:eastAsia="en-US"/>
              </w:rPr>
              <w:t xml:space="preserve"> – min. 4 servery</w:t>
            </w:r>
          </w:p>
        </w:tc>
      </w:tr>
      <w:tr w:rsidR="00DC3D2D" w:rsidRPr="00A50DFC" w14:paraId="25674852" w14:textId="77777777" w:rsidTr="009E7EB4">
        <w:trPr>
          <w:cantSplit/>
          <w:jc w:val="center"/>
        </w:trPr>
        <w:tc>
          <w:tcPr>
            <w:tcW w:w="841" w:type="dxa"/>
            <w:tcBorders>
              <w:top w:val="single" w:sz="4" w:space="0" w:color="000000"/>
              <w:left w:val="single" w:sz="4" w:space="0" w:color="000000"/>
              <w:bottom w:val="single" w:sz="4" w:space="0" w:color="000000"/>
            </w:tcBorders>
          </w:tcPr>
          <w:p w14:paraId="0EA577F0" w14:textId="77777777" w:rsidR="00DC3D2D" w:rsidRPr="00A50DFC" w:rsidRDefault="00DC3D2D"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7CF6ED88" w14:textId="3D42C4D0" w:rsidR="00DC3D2D" w:rsidRPr="00A50DFC" w:rsidRDefault="00DC3D2D" w:rsidP="009E7EB4">
            <w:pPr>
              <w:ind w:firstLine="0"/>
              <w:rPr>
                <w:rFonts w:eastAsia="Times New Roman" w:cs="Arial"/>
                <w:sz w:val="20"/>
                <w:szCs w:val="20"/>
                <w:lang w:eastAsia="en-US"/>
              </w:rPr>
            </w:pPr>
            <w:r w:rsidRPr="00A50DFC">
              <w:rPr>
                <w:rFonts w:eastAsia="Times New Roman" w:cs="Arial"/>
                <w:sz w:val="20"/>
                <w:szCs w:val="20"/>
                <w:lang w:eastAsia="en-US"/>
              </w:rPr>
              <w:t>Zálohování operačních systému MS Windows, Linux</w:t>
            </w:r>
          </w:p>
        </w:tc>
        <w:tc>
          <w:tcPr>
            <w:tcW w:w="1411" w:type="dxa"/>
            <w:tcBorders>
              <w:top w:val="single" w:sz="4" w:space="0" w:color="000000"/>
              <w:left w:val="single" w:sz="4" w:space="0" w:color="000000"/>
              <w:bottom w:val="single" w:sz="4" w:space="0" w:color="000000"/>
              <w:right w:val="single" w:sz="4" w:space="0" w:color="auto"/>
            </w:tcBorders>
          </w:tcPr>
          <w:p w14:paraId="280365DB" w14:textId="0D8BD508" w:rsidR="00DC3D2D" w:rsidRPr="00A50DFC" w:rsidRDefault="00DC3D2D"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 – bez omezení</w:t>
            </w:r>
          </w:p>
        </w:tc>
      </w:tr>
      <w:tr w:rsidR="009E7EB4" w:rsidRPr="00A50DFC" w14:paraId="5803DC8A" w14:textId="77777777" w:rsidTr="009E7EB4">
        <w:trPr>
          <w:cantSplit/>
          <w:jc w:val="center"/>
        </w:trPr>
        <w:tc>
          <w:tcPr>
            <w:tcW w:w="841" w:type="dxa"/>
            <w:tcBorders>
              <w:top w:val="single" w:sz="4" w:space="0" w:color="000000"/>
              <w:left w:val="single" w:sz="4" w:space="0" w:color="000000"/>
              <w:bottom w:val="single" w:sz="4" w:space="0" w:color="000000"/>
            </w:tcBorders>
          </w:tcPr>
          <w:p w14:paraId="0CA4226E"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0FC97DFA" w14:textId="7145EDF6"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Centralizovaná, vzdálená správa zálohování a obnovy</w:t>
            </w:r>
          </w:p>
        </w:tc>
        <w:tc>
          <w:tcPr>
            <w:tcW w:w="1411" w:type="dxa"/>
            <w:tcBorders>
              <w:top w:val="single" w:sz="4" w:space="0" w:color="000000"/>
              <w:left w:val="single" w:sz="4" w:space="0" w:color="000000"/>
              <w:bottom w:val="single" w:sz="4" w:space="0" w:color="000000"/>
              <w:right w:val="single" w:sz="4" w:space="0" w:color="auto"/>
            </w:tcBorders>
          </w:tcPr>
          <w:p w14:paraId="3FF29326" w14:textId="2E84495E"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0A93BBA1" w14:textId="77777777" w:rsidTr="009E7EB4">
        <w:trPr>
          <w:cantSplit/>
          <w:jc w:val="center"/>
        </w:trPr>
        <w:tc>
          <w:tcPr>
            <w:tcW w:w="841" w:type="dxa"/>
            <w:tcBorders>
              <w:top w:val="single" w:sz="4" w:space="0" w:color="000000"/>
              <w:left w:val="single" w:sz="4" w:space="0" w:color="000000"/>
              <w:bottom w:val="single" w:sz="4" w:space="0" w:color="000000"/>
            </w:tcBorders>
          </w:tcPr>
          <w:p w14:paraId="0DF59C8E"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0A62E9B6"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lokální správy zálohování a obnovy - přímo na daném stroji</w:t>
            </w:r>
          </w:p>
          <w:p w14:paraId="2283AA5C" w14:textId="77777777" w:rsidR="009E7EB4" w:rsidRPr="00A50DFC" w:rsidRDefault="009E7EB4" w:rsidP="009E7EB4">
            <w:pPr>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302B5CCC" w14:textId="23FF669A"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670F8C68" w14:textId="77777777" w:rsidTr="009E7EB4">
        <w:trPr>
          <w:cantSplit/>
          <w:jc w:val="center"/>
        </w:trPr>
        <w:tc>
          <w:tcPr>
            <w:tcW w:w="841" w:type="dxa"/>
            <w:tcBorders>
              <w:top w:val="single" w:sz="4" w:space="0" w:color="000000"/>
              <w:left w:val="single" w:sz="4" w:space="0" w:color="000000"/>
              <w:bottom w:val="single" w:sz="4" w:space="0" w:color="000000"/>
            </w:tcBorders>
          </w:tcPr>
          <w:p w14:paraId="354C5F9B"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6C194137"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vzdálené instalace agentů na zálohované stroje</w:t>
            </w:r>
          </w:p>
          <w:p w14:paraId="4DFC8A56" w14:textId="77777777" w:rsidR="009E7EB4" w:rsidRPr="00A50DFC" w:rsidRDefault="009E7EB4" w:rsidP="009E7EB4">
            <w:pPr>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6C53D497" w14:textId="180FF86A"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63BA647D" w14:textId="77777777" w:rsidTr="009E7EB4">
        <w:trPr>
          <w:cantSplit/>
          <w:jc w:val="center"/>
        </w:trPr>
        <w:tc>
          <w:tcPr>
            <w:tcW w:w="841" w:type="dxa"/>
            <w:tcBorders>
              <w:top w:val="single" w:sz="4" w:space="0" w:color="000000"/>
              <w:left w:val="single" w:sz="4" w:space="0" w:color="000000"/>
              <w:bottom w:val="single" w:sz="4" w:space="0" w:color="000000"/>
            </w:tcBorders>
          </w:tcPr>
          <w:p w14:paraId="5558D283"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18D1BDF7"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ovládání programu z příkazové řádky</w:t>
            </w:r>
          </w:p>
          <w:p w14:paraId="4B90C6A1" w14:textId="77777777" w:rsidR="009E7EB4" w:rsidRPr="00A50DFC" w:rsidRDefault="009E7EB4" w:rsidP="00C15690">
            <w:pPr>
              <w:ind w:firstLine="0"/>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0C20DC91" w14:textId="37B9C583"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5850D98B" w14:textId="77777777" w:rsidTr="009E7EB4">
        <w:trPr>
          <w:cantSplit/>
          <w:jc w:val="center"/>
        </w:trPr>
        <w:tc>
          <w:tcPr>
            <w:tcW w:w="841" w:type="dxa"/>
            <w:tcBorders>
              <w:top w:val="single" w:sz="4" w:space="0" w:color="000000"/>
              <w:left w:val="single" w:sz="4" w:space="0" w:color="000000"/>
              <w:bottom w:val="single" w:sz="4" w:space="0" w:color="000000"/>
            </w:tcBorders>
          </w:tcPr>
          <w:p w14:paraId="72AE4525"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229F9DD8" w14:textId="6378027F"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Poskytuje možnost skriptování</w:t>
            </w:r>
          </w:p>
        </w:tc>
        <w:tc>
          <w:tcPr>
            <w:tcW w:w="1411" w:type="dxa"/>
            <w:tcBorders>
              <w:top w:val="single" w:sz="4" w:space="0" w:color="000000"/>
              <w:left w:val="single" w:sz="4" w:space="0" w:color="000000"/>
              <w:bottom w:val="single" w:sz="4" w:space="0" w:color="000000"/>
              <w:right w:val="single" w:sz="4" w:space="0" w:color="auto"/>
            </w:tcBorders>
          </w:tcPr>
          <w:p w14:paraId="6077359E" w14:textId="6118F50E"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2264A347" w14:textId="77777777" w:rsidTr="009E7EB4">
        <w:trPr>
          <w:cantSplit/>
          <w:jc w:val="center"/>
        </w:trPr>
        <w:tc>
          <w:tcPr>
            <w:tcW w:w="841" w:type="dxa"/>
            <w:tcBorders>
              <w:top w:val="single" w:sz="4" w:space="0" w:color="000000"/>
              <w:left w:val="single" w:sz="4" w:space="0" w:color="000000"/>
              <w:bottom w:val="single" w:sz="4" w:space="0" w:color="000000"/>
            </w:tcBorders>
          </w:tcPr>
          <w:p w14:paraId="250076A6"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1DD48617" w14:textId="09D89B76"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Podrobné logování a reportování s možností zasílání na email</w:t>
            </w:r>
          </w:p>
        </w:tc>
        <w:tc>
          <w:tcPr>
            <w:tcW w:w="1411" w:type="dxa"/>
            <w:tcBorders>
              <w:top w:val="single" w:sz="4" w:space="0" w:color="000000"/>
              <w:left w:val="single" w:sz="4" w:space="0" w:color="000000"/>
              <w:bottom w:val="single" w:sz="4" w:space="0" w:color="000000"/>
              <w:right w:val="single" w:sz="4" w:space="0" w:color="auto"/>
            </w:tcBorders>
          </w:tcPr>
          <w:p w14:paraId="7D28D447" w14:textId="157E156C"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3528706D" w14:textId="77777777" w:rsidTr="009E7EB4">
        <w:trPr>
          <w:cantSplit/>
          <w:jc w:val="center"/>
        </w:trPr>
        <w:tc>
          <w:tcPr>
            <w:tcW w:w="841" w:type="dxa"/>
            <w:tcBorders>
              <w:top w:val="single" w:sz="4" w:space="0" w:color="000000"/>
              <w:left w:val="single" w:sz="4" w:space="0" w:color="000000"/>
              <w:bottom w:val="single" w:sz="4" w:space="0" w:color="000000"/>
            </w:tcBorders>
          </w:tcPr>
          <w:p w14:paraId="3D1248F9"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0186567F" w14:textId="636637D0"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připojit zálohu disku, svazku, oddílu jako virtuální jednotku</w:t>
            </w:r>
          </w:p>
        </w:tc>
        <w:tc>
          <w:tcPr>
            <w:tcW w:w="1411" w:type="dxa"/>
            <w:tcBorders>
              <w:top w:val="single" w:sz="4" w:space="0" w:color="000000"/>
              <w:left w:val="single" w:sz="4" w:space="0" w:color="000000"/>
              <w:bottom w:val="single" w:sz="4" w:space="0" w:color="000000"/>
              <w:right w:val="single" w:sz="4" w:space="0" w:color="auto"/>
            </w:tcBorders>
          </w:tcPr>
          <w:p w14:paraId="19B0F80B" w14:textId="210882F7"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0E192961" w14:textId="77777777" w:rsidTr="009E7EB4">
        <w:trPr>
          <w:cantSplit/>
          <w:jc w:val="center"/>
        </w:trPr>
        <w:tc>
          <w:tcPr>
            <w:tcW w:w="841" w:type="dxa"/>
            <w:tcBorders>
              <w:top w:val="single" w:sz="4" w:space="0" w:color="000000"/>
              <w:left w:val="single" w:sz="4" w:space="0" w:color="000000"/>
              <w:bottom w:val="single" w:sz="4" w:space="0" w:color="000000"/>
            </w:tcBorders>
          </w:tcPr>
          <w:p w14:paraId="6D1B4152"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7CE3155F"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Ukládání záloh do lokálních a síťových úložišť, NAS, FTP</w:t>
            </w:r>
          </w:p>
          <w:p w14:paraId="49A5D72E" w14:textId="77777777" w:rsidR="009E7EB4" w:rsidRPr="00A50DFC" w:rsidRDefault="009E7EB4" w:rsidP="009E7EB4">
            <w:pPr>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7A3CEB3B" w14:textId="5E94F015"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53F2956F" w14:textId="77777777" w:rsidTr="009E7EB4">
        <w:trPr>
          <w:cantSplit/>
          <w:jc w:val="center"/>
        </w:trPr>
        <w:tc>
          <w:tcPr>
            <w:tcW w:w="841" w:type="dxa"/>
            <w:tcBorders>
              <w:top w:val="single" w:sz="4" w:space="0" w:color="000000"/>
              <w:left w:val="single" w:sz="4" w:space="0" w:color="000000"/>
              <w:bottom w:val="single" w:sz="4" w:space="0" w:color="000000"/>
            </w:tcBorders>
          </w:tcPr>
          <w:p w14:paraId="272EF69C"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60B2D0C7"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Podporuje rozhraní S-ATA, SCSI, iSCSI, USB</w:t>
            </w:r>
          </w:p>
          <w:p w14:paraId="4FB77DFC" w14:textId="77777777" w:rsidR="009E7EB4" w:rsidRPr="00A50DFC" w:rsidRDefault="009E7EB4" w:rsidP="009E7EB4">
            <w:pPr>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4D69190B" w14:textId="12CB31DE"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156C516F" w14:textId="77777777" w:rsidTr="009E7EB4">
        <w:trPr>
          <w:cantSplit/>
          <w:jc w:val="center"/>
        </w:trPr>
        <w:tc>
          <w:tcPr>
            <w:tcW w:w="841" w:type="dxa"/>
            <w:tcBorders>
              <w:top w:val="single" w:sz="4" w:space="0" w:color="000000"/>
              <w:left w:val="single" w:sz="4" w:space="0" w:color="000000"/>
              <w:bottom w:val="single" w:sz="4" w:space="0" w:color="000000"/>
            </w:tcBorders>
          </w:tcPr>
          <w:p w14:paraId="3AE3D23D"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510539E9" w14:textId="05067AAC"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Ukládání záloh metodou Disk to Disk to Tape</w:t>
            </w:r>
          </w:p>
        </w:tc>
        <w:tc>
          <w:tcPr>
            <w:tcW w:w="1411" w:type="dxa"/>
            <w:tcBorders>
              <w:top w:val="single" w:sz="4" w:space="0" w:color="000000"/>
              <w:left w:val="single" w:sz="4" w:space="0" w:color="000000"/>
              <w:bottom w:val="single" w:sz="4" w:space="0" w:color="000000"/>
              <w:right w:val="single" w:sz="4" w:space="0" w:color="auto"/>
            </w:tcBorders>
          </w:tcPr>
          <w:p w14:paraId="508B91FC" w14:textId="1844DC21"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7EA28BD4" w14:textId="77777777" w:rsidTr="009E7EB4">
        <w:trPr>
          <w:cantSplit/>
          <w:jc w:val="center"/>
        </w:trPr>
        <w:tc>
          <w:tcPr>
            <w:tcW w:w="841" w:type="dxa"/>
            <w:tcBorders>
              <w:top w:val="single" w:sz="4" w:space="0" w:color="000000"/>
              <w:left w:val="single" w:sz="4" w:space="0" w:color="000000"/>
              <w:bottom w:val="single" w:sz="4" w:space="0" w:color="000000"/>
            </w:tcBorders>
          </w:tcPr>
          <w:p w14:paraId="29A92AAB"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00D11FDE"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replikovat zálohy do několika úložišť</w:t>
            </w:r>
          </w:p>
          <w:p w14:paraId="59D6B8A9" w14:textId="77777777" w:rsidR="009E7EB4" w:rsidRPr="00A50DFC" w:rsidRDefault="009E7EB4" w:rsidP="009E7EB4">
            <w:pPr>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1D7723BB" w14:textId="24BDA699"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56C6302E" w14:textId="77777777" w:rsidTr="009E7EB4">
        <w:trPr>
          <w:cantSplit/>
          <w:jc w:val="center"/>
        </w:trPr>
        <w:tc>
          <w:tcPr>
            <w:tcW w:w="841" w:type="dxa"/>
            <w:tcBorders>
              <w:top w:val="single" w:sz="4" w:space="0" w:color="000000"/>
              <w:left w:val="single" w:sz="4" w:space="0" w:color="000000"/>
              <w:bottom w:val="single" w:sz="4" w:space="0" w:color="000000"/>
            </w:tcBorders>
          </w:tcPr>
          <w:p w14:paraId="3597B309"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215CF69B"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Možnost postupného přesouvání záloh do jiného úložiště</w:t>
            </w:r>
          </w:p>
          <w:p w14:paraId="17BC2B80" w14:textId="77777777" w:rsidR="009E7EB4" w:rsidRPr="00A50DFC" w:rsidRDefault="009E7EB4" w:rsidP="009E7EB4">
            <w:pPr>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28DD8F10" w14:textId="1AACEF6F"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r w:rsidR="009E7EB4" w:rsidRPr="00A50DFC" w14:paraId="750FDC87" w14:textId="77777777" w:rsidTr="009E7EB4">
        <w:trPr>
          <w:cantSplit/>
          <w:jc w:val="center"/>
        </w:trPr>
        <w:tc>
          <w:tcPr>
            <w:tcW w:w="841" w:type="dxa"/>
            <w:tcBorders>
              <w:top w:val="single" w:sz="4" w:space="0" w:color="000000"/>
              <w:left w:val="single" w:sz="4" w:space="0" w:color="000000"/>
              <w:bottom w:val="single" w:sz="4" w:space="0" w:color="000000"/>
            </w:tcBorders>
          </w:tcPr>
          <w:p w14:paraId="356BE575" w14:textId="77777777" w:rsidR="009E7EB4" w:rsidRPr="00A50DFC" w:rsidRDefault="009E7EB4" w:rsidP="00471999">
            <w:pPr>
              <w:numPr>
                <w:ilvl w:val="0"/>
                <w:numId w:val="25"/>
              </w:numPr>
              <w:suppressAutoHyphens/>
              <w:snapToGrid w:val="0"/>
              <w:spacing w:after="200" w:line="276" w:lineRule="auto"/>
              <w:jc w:val="both"/>
              <w:rPr>
                <w:rFonts w:eastAsia="Times New Roman" w:cs="Arial"/>
                <w:color w:val="000000"/>
                <w:sz w:val="20"/>
                <w:szCs w:val="20"/>
                <w:lang w:eastAsia="en-US"/>
              </w:rPr>
            </w:pPr>
          </w:p>
        </w:tc>
        <w:tc>
          <w:tcPr>
            <w:tcW w:w="7377" w:type="dxa"/>
            <w:tcBorders>
              <w:top w:val="single" w:sz="4" w:space="0" w:color="000000"/>
              <w:left w:val="single" w:sz="4" w:space="0" w:color="000000"/>
              <w:bottom w:val="single" w:sz="4" w:space="0" w:color="000000"/>
            </w:tcBorders>
          </w:tcPr>
          <w:p w14:paraId="6826B06F" w14:textId="77777777" w:rsidR="009E7EB4" w:rsidRPr="00A50DFC" w:rsidRDefault="009E7EB4" w:rsidP="009E7EB4">
            <w:pPr>
              <w:ind w:firstLine="0"/>
              <w:rPr>
                <w:rFonts w:eastAsia="Times New Roman" w:cs="Arial"/>
                <w:sz w:val="20"/>
                <w:szCs w:val="20"/>
                <w:lang w:eastAsia="en-US"/>
              </w:rPr>
            </w:pPr>
            <w:r w:rsidRPr="00A50DFC">
              <w:rPr>
                <w:rFonts w:eastAsia="Times New Roman" w:cs="Arial"/>
                <w:sz w:val="20"/>
                <w:szCs w:val="20"/>
                <w:lang w:eastAsia="en-US"/>
              </w:rPr>
              <w:t>Automatická verifikace a konsolidace záloh</w:t>
            </w:r>
          </w:p>
          <w:p w14:paraId="074E93A5" w14:textId="77777777" w:rsidR="009E7EB4" w:rsidRPr="00A50DFC" w:rsidRDefault="009E7EB4" w:rsidP="009E7EB4">
            <w:pPr>
              <w:rPr>
                <w:rFonts w:eastAsia="Times New Roman" w:cs="Arial"/>
                <w:sz w:val="20"/>
                <w:szCs w:val="20"/>
                <w:lang w:eastAsia="en-US"/>
              </w:rPr>
            </w:pPr>
          </w:p>
        </w:tc>
        <w:tc>
          <w:tcPr>
            <w:tcW w:w="1411" w:type="dxa"/>
            <w:tcBorders>
              <w:top w:val="single" w:sz="4" w:space="0" w:color="000000"/>
              <w:left w:val="single" w:sz="4" w:space="0" w:color="000000"/>
              <w:bottom w:val="single" w:sz="4" w:space="0" w:color="000000"/>
              <w:right w:val="single" w:sz="4" w:space="0" w:color="auto"/>
            </w:tcBorders>
          </w:tcPr>
          <w:p w14:paraId="6C82E81F" w14:textId="776A4379" w:rsidR="009E7EB4" w:rsidRPr="00A50DFC" w:rsidRDefault="009E7EB4" w:rsidP="009E7EB4">
            <w:pPr>
              <w:snapToGrid w:val="0"/>
              <w:spacing w:after="200" w:line="276" w:lineRule="auto"/>
              <w:ind w:firstLine="0"/>
              <w:jc w:val="center"/>
              <w:rPr>
                <w:rFonts w:eastAsia="Times New Roman" w:cs="Arial"/>
                <w:color w:val="000000"/>
                <w:sz w:val="20"/>
                <w:szCs w:val="20"/>
                <w:lang w:eastAsia="en-US"/>
              </w:rPr>
            </w:pPr>
            <w:r w:rsidRPr="00A50DFC">
              <w:rPr>
                <w:rFonts w:eastAsia="Times New Roman" w:cs="Arial"/>
                <w:color w:val="000000"/>
                <w:sz w:val="20"/>
                <w:szCs w:val="20"/>
                <w:lang w:eastAsia="en-US"/>
              </w:rPr>
              <w:t>ANO</w:t>
            </w:r>
          </w:p>
        </w:tc>
      </w:tr>
    </w:tbl>
    <w:p w14:paraId="361F43A3" w14:textId="3A71942E" w:rsidR="00B208CC" w:rsidRPr="00A50DFC" w:rsidRDefault="00B208CC" w:rsidP="00B208CC">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Tabulka č. 11 – požadavky na zálohovací řešení</w:t>
      </w:r>
    </w:p>
    <w:p w14:paraId="038292E7" w14:textId="77777777" w:rsidR="00EC61F1" w:rsidRPr="00B254EE" w:rsidRDefault="00EC61F1" w:rsidP="00EC61F1">
      <w:pPr>
        <w:rPr>
          <w:rFonts w:eastAsia="Times New Roman" w:cs="Arial"/>
          <w:lang w:eastAsia="en-US"/>
        </w:rPr>
      </w:pPr>
    </w:p>
    <w:p w14:paraId="04781050" w14:textId="173A6C35" w:rsidR="0030568C" w:rsidRPr="00B254EE" w:rsidRDefault="00EC61F1" w:rsidP="008377CE">
      <w:pPr>
        <w:jc w:val="both"/>
        <w:rPr>
          <w:rFonts w:eastAsia="Times New Roman" w:cs="Arial"/>
          <w:lang w:eastAsia="en-US"/>
        </w:rPr>
      </w:pPr>
      <w:r w:rsidRPr="00B254EE">
        <w:rPr>
          <w:rFonts w:eastAsia="Times New Roman" w:cs="Arial"/>
          <w:lang w:eastAsia="en-US"/>
        </w:rPr>
        <w:t xml:space="preserve">Uchazečem </w:t>
      </w:r>
      <w:r w:rsidR="008377CE">
        <w:rPr>
          <w:rFonts w:eastAsia="Times New Roman" w:cs="Arial"/>
          <w:lang w:eastAsia="en-US"/>
        </w:rPr>
        <w:t>nabídnutý</w:t>
      </w:r>
      <w:r w:rsidRPr="00B254EE">
        <w:rPr>
          <w:rFonts w:eastAsia="Times New Roman" w:cs="Arial"/>
          <w:lang w:eastAsia="en-US"/>
        </w:rPr>
        <w:t xml:space="preserve"> zálohovací a archivační software musí umožňovat zálohu všech serverů</w:t>
      </w:r>
      <w:r w:rsidR="0030568C" w:rsidRPr="00B254EE">
        <w:rPr>
          <w:rFonts w:eastAsia="Times New Roman" w:cs="Arial"/>
          <w:lang w:eastAsia="en-US"/>
        </w:rPr>
        <w:t xml:space="preserve"> (fyzických i virtuálních)</w:t>
      </w:r>
      <w:r w:rsidR="008377CE">
        <w:rPr>
          <w:rFonts w:eastAsia="Times New Roman" w:cs="Arial"/>
          <w:lang w:eastAsia="en-US"/>
        </w:rPr>
        <w:t xml:space="preserve"> provozovaných v rámci DDC</w:t>
      </w:r>
      <w:r w:rsidRPr="00B254EE">
        <w:rPr>
          <w:rFonts w:eastAsia="Times New Roman" w:cs="Arial"/>
          <w:lang w:eastAsia="en-US"/>
        </w:rPr>
        <w:t>.</w:t>
      </w:r>
      <w:r w:rsidR="0030568C" w:rsidRPr="00B254EE">
        <w:rPr>
          <w:rFonts w:eastAsia="Times New Roman" w:cs="Arial"/>
          <w:lang w:eastAsia="en-US"/>
        </w:rPr>
        <w:t xml:space="preserve"> </w:t>
      </w:r>
      <w:r w:rsidR="008377CE">
        <w:rPr>
          <w:rFonts w:eastAsia="Times New Roman" w:cs="Arial"/>
          <w:lang w:eastAsia="en-US"/>
        </w:rPr>
        <w:t>Zadavatel požaduje dodání</w:t>
      </w:r>
      <w:r w:rsidR="00F668F9" w:rsidRPr="00B254EE">
        <w:rPr>
          <w:rFonts w:eastAsia="Times New Roman" w:cs="Arial"/>
          <w:lang w:eastAsia="en-US"/>
        </w:rPr>
        <w:t xml:space="preserve"> zálohovací</w:t>
      </w:r>
      <w:r w:rsidR="008377CE">
        <w:rPr>
          <w:rFonts w:eastAsia="Times New Roman" w:cs="Arial"/>
          <w:lang w:eastAsia="en-US"/>
        </w:rPr>
        <w:t>ho</w:t>
      </w:r>
      <w:r w:rsidR="00F668F9" w:rsidRPr="00B254EE">
        <w:rPr>
          <w:rFonts w:eastAsia="Times New Roman" w:cs="Arial"/>
          <w:lang w:eastAsia="en-US"/>
        </w:rPr>
        <w:t xml:space="preserve"> a archivační</w:t>
      </w:r>
      <w:r w:rsidR="008377CE">
        <w:rPr>
          <w:rFonts w:eastAsia="Times New Roman" w:cs="Arial"/>
          <w:lang w:eastAsia="en-US"/>
        </w:rPr>
        <w:t>ho</w:t>
      </w:r>
      <w:r w:rsidR="00F668F9" w:rsidRPr="00B254EE">
        <w:rPr>
          <w:rFonts w:eastAsia="Times New Roman" w:cs="Arial"/>
          <w:lang w:eastAsia="en-US"/>
        </w:rPr>
        <w:t xml:space="preserve"> software</w:t>
      </w:r>
      <w:r w:rsidR="0030568C" w:rsidRPr="00B254EE">
        <w:rPr>
          <w:rFonts w:eastAsia="Times New Roman" w:cs="Arial"/>
          <w:lang w:eastAsia="en-US"/>
        </w:rPr>
        <w:t xml:space="preserve">, který </w:t>
      </w:r>
      <w:r w:rsidR="008377CE">
        <w:rPr>
          <w:rFonts w:eastAsia="Times New Roman" w:cs="Arial"/>
          <w:lang w:eastAsia="en-US"/>
        </w:rPr>
        <w:t xml:space="preserve">nemá </w:t>
      </w:r>
      <w:r w:rsidR="0030568C" w:rsidRPr="00B254EE">
        <w:rPr>
          <w:rFonts w:eastAsia="Times New Roman" w:cs="Arial"/>
          <w:lang w:eastAsia="en-US"/>
        </w:rPr>
        <w:t xml:space="preserve">licenční omezení nebo je licenčně vázán </w:t>
      </w:r>
      <w:r w:rsidR="00F668F9" w:rsidRPr="00B254EE">
        <w:rPr>
          <w:rFonts w:eastAsia="Times New Roman" w:cs="Arial"/>
          <w:lang w:eastAsia="en-US"/>
        </w:rPr>
        <w:t xml:space="preserve">na fyzický hardware. </w:t>
      </w:r>
    </w:p>
    <w:p w14:paraId="682E1B57" w14:textId="77777777" w:rsidR="00F668F9" w:rsidRPr="00B254EE" w:rsidRDefault="00F668F9" w:rsidP="008377CE">
      <w:pPr>
        <w:jc w:val="both"/>
        <w:rPr>
          <w:rFonts w:eastAsia="Times New Roman" w:cs="Arial"/>
          <w:lang w:eastAsia="en-US"/>
        </w:rPr>
      </w:pPr>
    </w:p>
    <w:p w14:paraId="4C24CE5A" w14:textId="6DA9F5C8" w:rsidR="00F668F9" w:rsidRPr="00B254EE" w:rsidRDefault="00F668F9" w:rsidP="008377CE">
      <w:pPr>
        <w:jc w:val="both"/>
        <w:rPr>
          <w:rFonts w:eastAsia="Times New Roman" w:cs="Arial"/>
          <w:lang w:eastAsia="en-US"/>
        </w:rPr>
      </w:pPr>
      <w:r w:rsidRPr="00B254EE">
        <w:rPr>
          <w:rFonts w:eastAsia="Times New Roman" w:cs="Arial"/>
          <w:lang w:eastAsia="en-US"/>
        </w:rPr>
        <w:t>Z hled</w:t>
      </w:r>
      <w:r w:rsidR="008377CE">
        <w:rPr>
          <w:rFonts w:eastAsia="Times New Roman" w:cs="Arial"/>
          <w:lang w:eastAsia="en-US"/>
        </w:rPr>
        <w:t>iska specializovaných serverů, Z</w:t>
      </w:r>
      <w:r w:rsidRPr="00B254EE">
        <w:rPr>
          <w:rFonts w:eastAsia="Times New Roman" w:cs="Arial"/>
          <w:lang w:eastAsia="en-US"/>
        </w:rPr>
        <w:t xml:space="preserve">adavatel přepokládá, že v rámci </w:t>
      </w:r>
      <w:r w:rsidR="00DF29E4" w:rsidRPr="00B254EE">
        <w:rPr>
          <w:rFonts w:eastAsia="Times New Roman" w:cs="Arial"/>
          <w:lang w:eastAsia="en-US"/>
        </w:rPr>
        <w:t>datového cent</w:t>
      </w:r>
      <w:r w:rsidRPr="00B254EE">
        <w:rPr>
          <w:rFonts w:eastAsia="Times New Roman" w:cs="Arial"/>
          <w:lang w:eastAsia="en-US"/>
        </w:rPr>
        <w:t>r</w:t>
      </w:r>
      <w:r w:rsidR="00DF29E4" w:rsidRPr="00B254EE">
        <w:rPr>
          <w:rFonts w:eastAsia="Times New Roman" w:cs="Arial"/>
          <w:lang w:eastAsia="en-US"/>
        </w:rPr>
        <w:t>a</w:t>
      </w:r>
      <w:r w:rsidRPr="00B254EE">
        <w:rPr>
          <w:rFonts w:eastAsia="Times New Roman" w:cs="Arial"/>
          <w:lang w:eastAsia="en-US"/>
        </w:rPr>
        <w:t xml:space="preserve"> bude provozováno:</w:t>
      </w:r>
    </w:p>
    <w:p w14:paraId="24D702C5" w14:textId="6099FD45" w:rsidR="00F668F9" w:rsidRPr="00B254EE" w:rsidRDefault="00F668F9" w:rsidP="008377CE">
      <w:pPr>
        <w:pStyle w:val="Odstavecseseznamem"/>
        <w:numPr>
          <w:ilvl w:val="0"/>
          <w:numId w:val="26"/>
        </w:numPr>
        <w:jc w:val="both"/>
        <w:rPr>
          <w:rFonts w:eastAsia="Times New Roman" w:cs="Arial"/>
          <w:lang w:eastAsia="en-US"/>
        </w:rPr>
      </w:pPr>
      <w:r w:rsidRPr="00B254EE">
        <w:rPr>
          <w:rFonts w:eastAsia="Times New Roman" w:cs="Arial"/>
          <w:lang w:eastAsia="en-US"/>
        </w:rPr>
        <w:t>minimálně 10 Microsoft SQL serverů</w:t>
      </w:r>
      <w:r w:rsidR="00E75E61">
        <w:rPr>
          <w:rFonts w:eastAsia="Times New Roman" w:cs="Arial"/>
          <w:lang w:eastAsia="en-US"/>
        </w:rPr>
        <w:t>,</w:t>
      </w:r>
    </w:p>
    <w:p w14:paraId="430AFC42" w14:textId="0E962047" w:rsidR="00F668F9" w:rsidRPr="00B254EE" w:rsidRDefault="00F668F9" w:rsidP="008377CE">
      <w:pPr>
        <w:pStyle w:val="Odstavecseseznamem"/>
        <w:numPr>
          <w:ilvl w:val="0"/>
          <w:numId w:val="26"/>
        </w:numPr>
        <w:jc w:val="both"/>
        <w:rPr>
          <w:rFonts w:eastAsia="Times New Roman" w:cs="Arial"/>
          <w:lang w:eastAsia="en-US"/>
        </w:rPr>
      </w:pPr>
      <w:r w:rsidRPr="00B254EE">
        <w:rPr>
          <w:rFonts w:eastAsia="Times New Roman" w:cs="Arial"/>
          <w:lang w:eastAsia="en-US"/>
        </w:rPr>
        <w:t xml:space="preserve">minimálně </w:t>
      </w:r>
      <w:r w:rsidR="00DF29E4" w:rsidRPr="00B254EE">
        <w:rPr>
          <w:rFonts w:eastAsia="Times New Roman" w:cs="Arial"/>
          <w:lang w:eastAsia="en-US"/>
        </w:rPr>
        <w:t>8</w:t>
      </w:r>
      <w:r w:rsidRPr="00B254EE">
        <w:rPr>
          <w:rFonts w:eastAsia="Times New Roman" w:cs="Arial"/>
          <w:lang w:eastAsia="en-US"/>
        </w:rPr>
        <w:t xml:space="preserve"> Microsoft Exchange serverů</w:t>
      </w:r>
      <w:r w:rsidR="00E75E61">
        <w:rPr>
          <w:rFonts w:eastAsia="Times New Roman" w:cs="Arial"/>
          <w:lang w:eastAsia="en-US"/>
        </w:rPr>
        <w:t>,</w:t>
      </w:r>
    </w:p>
    <w:p w14:paraId="138526FE" w14:textId="3060FFF6" w:rsidR="00F668F9" w:rsidRPr="00B254EE" w:rsidRDefault="00F668F9" w:rsidP="008377CE">
      <w:pPr>
        <w:pStyle w:val="Odstavecseseznamem"/>
        <w:numPr>
          <w:ilvl w:val="0"/>
          <w:numId w:val="26"/>
        </w:numPr>
        <w:jc w:val="both"/>
        <w:rPr>
          <w:rFonts w:eastAsia="Times New Roman" w:cs="Arial"/>
          <w:lang w:eastAsia="en-US"/>
        </w:rPr>
      </w:pPr>
      <w:r w:rsidRPr="00B254EE">
        <w:rPr>
          <w:rFonts w:eastAsia="Times New Roman" w:cs="Arial"/>
          <w:lang w:eastAsia="en-US"/>
        </w:rPr>
        <w:t xml:space="preserve">minimálně </w:t>
      </w:r>
      <w:r w:rsidR="00DF29E4" w:rsidRPr="00B254EE">
        <w:rPr>
          <w:rFonts w:eastAsia="Times New Roman" w:cs="Arial"/>
          <w:lang w:eastAsia="en-US"/>
        </w:rPr>
        <w:t>8</w:t>
      </w:r>
      <w:r w:rsidRPr="00B254EE">
        <w:rPr>
          <w:rFonts w:eastAsia="Times New Roman" w:cs="Arial"/>
          <w:lang w:eastAsia="en-US"/>
        </w:rPr>
        <w:t xml:space="preserve"> SharePoint serverů</w:t>
      </w:r>
      <w:r w:rsidR="00E75E61">
        <w:rPr>
          <w:rFonts w:eastAsia="Times New Roman" w:cs="Arial"/>
          <w:lang w:eastAsia="en-US"/>
        </w:rPr>
        <w:t>,</w:t>
      </w:r>
    </w:p>
    <w:p w14:paraId="61A050F2" w14:textId="144854BD" w:rsidR="00DF29E4" w:rsidRPr="00B254EE" w:rsidRDefault="00DF29E4" w:rsidP="008377CE">
      <w:pPr>
        <w:pStyle w:val="Odstavecseseznamem"/>
        <w:numPr>
          <w:ilvl w:val="0"/>
          <w:numId w:val="26"/>
        </w:numPr>
        <w:jc w:val="both"/>
        <w:rPr>
          <w:rFonts w:eastAsia="Times New Roman" w:cs="Arial"/>
          <w:lang w:eastAsia="en-US"/>
        </w:rPr>
      </w:pPr>
      <w:r w:rsidRPr="00B254EE">
        <w:rPr>
          <w:rFonts w:eastAsia="Times New Roman" w:cs="Arial"/>
          <w:lang w:eastAsia="en-US"/>
        </w:rPr>
        <w:t>minimálně 4 Active Directory serverů</w:t>
      </w:r>
      <w:r w:rsidR="00E75E61">
        <w:rPr>
          <w:rFonts w:eastAsia="Times New Roman" w:cs="Arial"/>
          <w:lang w:eastAsia="en-US"/>
        </w:rPr>
        <w:t>.</w:t>
      </w:r>
    </w:p>
    <w:p w14:paraId="017B5509" w14:textId="77777777" w:rsidR="00F668F9" w:rsidRPr="00B254EE" w:rsidRDefault="00F668F9" w:rsidP="008377CE">
      <w:pPr>
        <w:jc w:val="both"/>
        <w:rPr>
          <w:rFonts w:eastAsia="Times New Roman" w:cs="Arial"/>
          <w:lang w:eastAsia="en-US"/>
        </w:rPr>
      </w:pPr>
    </w:p>
    <w:p w14:paraId="2F7A8F19" w14:textId="6B973ACE" w:rsidR="00F668F9" w:rsidRPr="00B254EE" w:rsidRDefault="008377CE" w:rsidP="008377CE">
      <w:pPr>
        <w:jc w:val="both"/>
        <w:rPr>
          <w:rFonts w:eastAsia="Times New Roman" w:cs="Arial"/>
          <w:lang w:eastAsia="en-US"/>
        </w:rPr>
      </w:pPr>
      <w:r>
        <w:rPr>
          <w:rFonts w:eastAsia="Times New Roman" w:cs="Arial"/>
          <w:lang w:eastAsia="en-US"/>
        </w:rPr>
        <w:t>Uchazečem zvolený typ</w:t>
      </w:r>
      <w:r w:rsidR="00F668F9" w:rsidRPr="00B254EE">
        <w:rPr>
          <w:rFonts w:eastAsia="Times New Roman" w:cs="Arial"/>
          <w:lang w:eastAsia="en-US"/>
        </w:rPr>
        <w:t xml:space="preserve"> licence musí pokrýt minimálně tento počet specializovaných </w:t>
      </w:r>
      <w:r w:rsidR="009737B8" w:rsidRPr="00B254EE">
        <w:rPr>
          <w:rFonts w:eastAsia="Times New Roman" w:cs="Arial"/>
          <w:lang w:eastAsia="en-US"/>
        </w:rPr>
        <w:t xml:space="preserve">serverů a musí dále umožnovat zálohu fyzických nebo virtuálních serverů bez omezení jejich počtu. </w:t>
      </w:r>
    </w:p>
    <w:p w14:paraId="71502500" w14:textId="1BA6A124" w:rsidR="0030568C" w:rsidRPr="00B254EE" w:rsidRDefault="0030568C" w:rsidP="00DF29E4">
      <w:pPr>
        <w:ind w:firstLine="0"/>
        <w:rPr>
          <w:rFonts w:eastAsia="Times New Roman" w:cs="Arial"/>
          <w:lang w:eastAsia="en-US"/>
        </w:rPr>
      </w:pPr>
    </w:p>
    <w:p w14:paraId="2E3CE5FF" w14:textId="77777777" w:rsidR="0030568C" w:rsidRPr="00B254EE" w:rsidRDefault="0030568C" w:rsidP="0030568C">
      <w:pPr>
        <w:rPr>
          <w:rFonts w:eastAsia="Times New Roman" w:cs="Arial"/>
          <w:lang w:eastAsia="en-US"/>
        </w:rPr>
      </w:pPr>
    </w:p>
    <w:p w14:paraId="09AE3E27" w14:textId="71790792" w:rsidR="0035627C" w:rsidRPr="00B254EE" w:rsidRDefault="0035627C" w:rsidP="0002423E">
      <w:pPr>
        <w:pStyle w:val="Nadpis40"/>
      </w:pPr>
      <w:r w:rsidRPr="00B254EE">
        <w:t xml:space="preserve">Funkční požadavky na archivační řešení </w:t>
      </w:r>
    </w:p>
    <w:p w14:paraId="7AAC9E2F" w14:textId="5E17E3F9" w:rsidR="00572857" w:rsidRPr="00B254EE" w:rsidRDefault="00615327" w:rsidP="008377CE">
      <w:pPr>
        <w:jc w:val="both"/>
        <w:rPr>
          <w:rFonts w:cs="Arial"/>
        </w:rPr>
      </w:pPr>
      <w:r w:rsidRPr="00B254EE">
        <w:rPr>
          <w:rFonts w:cs="Arial"/>
        </w:rPr>
        <w:t xml:space="preserve">Požadavky na achivaci dat jsou totožné s požadavky </w:t>
      </w:r>
      <w:r w:rsidR="00C15690" w:rsidRPr="00B254EE">
        <w:rPr>
          <w:rFonts w:cs="Arial"/>
        </w:rPr>
        <w:t xml:space="preserve">na zálohování. Primárním úložištěm pro archivaci dat jsou páskové knihovny. </w:t>
      </w:r>
      <w:r w:rsidR="00572857" w:rsidRPr="00B254EE">
        <w:rPr>
          <w:rFonts w:cs="Arial"/>
        </w:rPr>
        <w:t xml:space="preserve"> </w:t>
      </w:r>
    </w:p>
    <w:p w14:paraId="0993E469" w14:textId="77777777" w:rsidR="0035627C" w:rsidRPr="00B254EE" w:rsidRDefault="0035627C" w:rsidP="00EC61F1">
      <w:pPr>
        <w:ind w:firstLine="0"/>
        <w:rPr>
          <w:rFonts w:eastAsia="Times New Roman" w:cs="Arial"/>
          <w:lang w:eastAsia="en-US"/>
        </w:rPr>
      </w:pPr>
    </w:p>
    <w:p w14:paraId="34F41804" w14:textId="4825E8AB" w:rsidR="006503CC" w:rsidRPr="00B254EE" w:rsidRDefault="00C15690" w:rsidP="0002423E">
      <w:pPr>
        <w:pStyle w:val="Nadpis40"/>
      </w:pPr>
      <w:r w:rsidRPr="00B254EE">
        <w:t>Požadavky na zálohovací zařízení typu Disk-to-Disk</w:t>
      </w:r>
    </w:p>
    <w:p w14:paraId="3D4DDB9B" w14:textId="535F2272" w:rsidR="00C15690" w:rsidRPr="00B254EE" w:rsidRDefault="00C15690" w:rsidP="008377CE">
      <w:pPr>
        <w:jc w:val="both"/>
        <w:rPr>
          <w:rFonts w:cs="Arial"/>
        </w:rPr>
      </w:pPr>
      <w:r w:rsidRPr="00625334">
        <w:rPr>
          <w:rFonts w:cs="Arial"/>
        </w:rPr>
        <w:t>Zálohovací zařízení typu disk-to-disk bude sloužit pro zálohy celých vi</w:t>
      </w:r>
      <w:r w:rsidR="00572857" w:rsidRPr="00625334">
        <w:rPr>
          <w:rFonts w:cs="Arial"/>
        </w:rPr>
        <w:t>rtuálních serverů, aplikací, databází i jednotlivých souborů</w:t>
      </w:r>
      <w:r w:rsidR="00E75E61" w:rsidRPr="00625334">
        <w:rPr>
          <w:rFonts w:cs="Arial"/>
        </w:rPr>
        <w:t>,</w:t>
      </w:r>
      <w:r w:rsidR="00572857" w:rsidRPr="00625334">
        <w:rPr>
          <w:rFonts w:cs="Arial"/>
        </w:rPr>
        <w:t xml:space="preserve"> a to</w:t>
      </w:r>
      <w:r w:rsidRPr="00625334">
        <w:rPr>
          <w:rFonts w:cs="Arial"/>
        </w:rPr>
        <w:t xml:space="preserve"> s důrazem na vysoký výkon zálohovacího řešení. Zařízení musí byt zcela kompa</w:t>
      </w:r>
      <w:r w:rsidR="00572857" w:rsidRPr="00625334">
        <w:rPr>
          <w:rFonts w:cs="Arial"/>
        </w:rPr>
        <w:t>tibilní se řídícím software</w:t>
      </w:r>
      <w:r w:rsidR="00DF29E4" w:rsidRPr="00625334">
        <w:rPr>
          <w:rFonts w:cs="Arial"/>
        </w:rPr>
        <w:t xml:space="preserve"> potřebným pro realizaci záloh.</w:t>
      </w:r>
    </w:p>
    <w:p w14:paraId="466CAEC5" w14:textId="77777777" w:rsidR="00A158A4" w:rsidRPr="00B254EE" w:rsidRDefault="00A158A4" w:rsidP="00C15690">
      <w:pPr>
        <w:rPr>
          <w:rFonts w:cs="Arial"/>
        </w:rPr>
      </w:pPr>
    </w:p>
    <w:p w14:paraId="15641C91" w14:textId="77777777" w:rsidR="007035A2" w:rsidRPr="00B254EE" w:rsidRDefault="007035A2" w:rsidP="00C15690">
      <w:pPr>
        <w:rPr>
          <w:rFonts w:cs="Arial"/>
        </w:rPr>
      </w:pPr>
    </w:p>
    <w:p w14:paraId="3CA89342" w14:textId="77777777" w:rsidR="007035A2" w:rsidRPr="00B254EE" w:rsidRDefault="007035A2" w:rsidP="00C15690">
      <w:pPr>
        <w:rPr>
          <w:rFonts w:cs="Arial"/>
        </w:rPr>
      </w:pPr>
    </w:p>
    <w:tbl>
      <w:tblPr>
        <w:tblStyle w:val="Mkatabulky"/>
        <w:tblW w:w="9464" w:type="dxa"/>
        <w:tblLook w:val="04A0" w:firstRow="1" w:lastRow="0" w:firstColumn="1" w:lastColumn="0" w:noHBand="0" w:noVBand="1"/>
      </w:tblPr>
      <w:tblGrid>
        <w:gridCol w:w="705"/>
        <w:gridCol w:w="3925"/>
        <w:gridCol w:w="4834"/>
      </w:tblGrid>
      <w:tr w:rsidR="007035A2" w:rsidRPr="00A50DFC" w14:paraId="51C2364E" w14:textId="77777777" w:rsidTr="00500D0D">
        <w:trPr>
          <w:trHeight w:val="300"/>
          <w:tblHeader/>
        </w:trPr>
        <w:tc>
          <w:tcPr>
            <w:tcW w:w="705" w:type="dxa"/>
            <w:shd w:val="clear" w:color="auto" w:fill="BFBFBF" w:themeFill="background1" w:themeFillShade="BF"/>
          </w:tcPr>
          <w:p w14:paraId="4E2553A8" w14:textId="77777777" w:rsidR="007035A2" w:rsidRPr="00A50DFC" w:rsidRDefault="007035A2" w:rsidP="007035A2">
            <w:pPr>
              <w:spacing w:after="200" w:line="276" w:lineRule="auto"/>
              <w:ind w:firstLine="0"/>
              <w:jc w:val="right"/>
              <w:rPr>
                <w:rFonts w:eastAsia="Times New Roman" w:cs="Arial"/>
                <w:b/>
                <w:bCs/>
                <w:color w:val="000000"/>
                <w:sz w:val="20"/>
              </w:rPr>
            </w:pPr>
            <w:r w:rsidRPr="00A50DFC">
              <w:rPr>
                <w:rFonts w:eastAsia="Times New Roman" w:cs="Arial"/>
                <w:b/>
                <w:bCs/>
                <w:color w:val="000000"/>
                <w:sz w:val="20"/>
              </w:rPr>
              <w:t>Číslo</w:t>
            </w:r>
          </w:p>
        </w:tc>
        <w:tc>
          <w:tcPr>
            <w:tcW w:w="3925" w:type="dxa"/>
            <w:shd w:val="clear" w:color="auto" w:fill="BFBFBF" w:themeFill="background1" w:themeFillShade="BF"/>
            <w:noWrap/>
          </w:tcPr>
          <w:p w14:paraId="09072987" w14:textId="77777777" w:rsidR="007035A2" w:rsidRPr="00A50DFC" w:rsidRDefault="007035A2" w:rsidP="007035A2">
            <w:pPr>
              <w:spacing w:after="200" w:line="276" w:lineRule="auto"/>
              <w:ind w:firstLine="0"/>
              <w:rPr>
                <w:rFonts w:eastAsia="Times New Roman" w:cs="Arial"/>
                <w:b/>
                <w:bCs/>
                <w:color w:val="000000"/>
                <w:sz w:val="20"/>
              </w:rPr>
            </w:pPr>
            <w:r w:rsidRPr="00A50DFC">
              <w:rPr>
                <w:rFonts w:eastAsia="Times New Roman" w:cs="Arial"/>
                <w:b/>
                <w:bCs/>
                <w:color w:val="000000"/>
                <w:sz w:val="20"/>
              </w:rPr>
              <w:t>Vlastnost/komponenta</w:t>
            </w:r>
          </w:p>
        </w:tc>
        <w:tc>
          <w:tcPr>
            <w:tcW w:w="4834" w:type="dxa"/>
            <w:shd w:val="clear" w:color="auto" w:fill="BFBFBF" w:themeFill="background1" w:themeFillShade="BF"/>
            <w:noWrap/>
          </w:tcPr>
          <w:p w14:paraId="72D0DD2F" w14:textId="77777777" w:rsidR="007035A2" w:rsidRPr="00A50DFC" w:rsidRDefault="007035A2" w:rsidP="007035A2">
            <w:pPr>
              <w:spacing w:after="200" w:line="276" w:lineRule="auto"/>
              <w:ind w:firstLine="0"/>
              <w:rPr>
                <w:rFonts w:eastAsia="Times New Roman" w:cs="Arial"/>
                <w:b/>
                <w:bCs/>
                <w:color w:val="000000"/>
                <w:sz w:val="20"/>
              </w:rPr>
            </w:pPr>
            <w:r w:rsidRPr="00A50DFC">
              <w:rPr>
                <w:rFonts w:eastAsia="Times New Roman" w:cs="Arial"/>
                <w:b/>
                <w:bCs/>
                <w:color w:val="000000"/>
                <w:sz w:val="20"/>
              </w:rPr>
              <w:t>Požadované minimální parametry</w:t>
            </w:r>
          </w:p>
        </w:tc>
      </w:tr>
      <w:tr w:rsidR="00DF29E4" w:rsidRPr="00A50DFC" w14:paraId="7A454B65" w14:textId="77777777" w:rsidTr="00500D0D">
        <w:trPr>
          <w:trHeight w:val="300"/>
        </w:trPr>
        <w:tc>
          <w:tcPr>
            <w:tcW w:w="705" w:type="dxa"/>
          </w:tcPr>
          <w:p w14:paraId="22AA2D46" w14:textId="2914CBC3" w:rsidR="00DF29E4" w:rsidRPr="00A50DFC" w:rsidRDefault="00DF29E4"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1.</w:t>
            </w:r>
          </w:p>
        </w:tc>
        <w:tc>
          <w:tcPr>
            <w:tcW w:w="3925" w:type="dxa"/>
            <w:noWrap/>
          </w:tcPr>
          <w:p w14:paraId="525E71C5" w14:textId="69A7D6AD"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Hrubá kapacita zálohovacího zařízení disk-to-disk</w:t>
            </w:r>
          </w:p>
        </w:tc>
        <w:tc>
          <w:tcPr>
            <w:tcW w:w="4834" w:type="dxa"/>
            <w:noWrap/>
          </w:tcPr>
          <w:p w14:paraId="6E533FE3" w14:textId="0AC6E80C" w:rsidR="00DF29E4" w:rsidRPr="00A50DFC" w:rsidRDefault="00DF29E4" w:rsidP="00C32336">
            <w:pPr>
              <w:spacing w:line="276" w:lineRule="auto"/>
              <w:ind w:firstLine="0"/>
              <w:rPr>
                <w:rFonts w:eastAsia="Times New Roman" w:cs="Arial"/>
                <w:color w:val="000000"/>
                <w:sz w:val="20"/>
              </w:rPr>
            </w:pPr>
            <w:r w:rsidRPr="00A50DFC">
              <w:rPr>
                <w:rFonts w:eastAsia="Times New Roman" w:cs="Arial"/>
                <w:color w:val="000000"/>
                <w:sz w:val="20"/>
              </w:rPr>
              <w:t xml:space="preserve">min. 480 TB </w:t>
            </w:r>
          </w:p>
        </w:tc>
      </w:tr>
      <w:tr w:rsidR="00C32336" w:rsidRPr="00A50DFC" w14:paraId="160916EF" w14:textId="77777777" w:rsidTr="00500D0D">
        <w:trPr>
          <w:trHeight w:val="300"/>
        </w:trPr>
        <w:tc>
          <w:tcPr>
            <w:tcW w:w="705" w:type="dxa"/>
          </w:tcPr>
          <w:p w14:paraId="39724B3F" w14:textId="75C19EFF" w:rsidR="00C32336" w:rsidRPr="00A50DFC"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2.</w:t>
            </w:r>
          </w:p>
        </w:tc>
        <w:tc>
          <w:tcPr>
            <w:tcW w:w="3925" w:type="dxa"/>
            <w:noWrap/>
          </w:tcPr>
          <w:p w14:paraId="70BD7318" w14:textId="26F4515E" w:rsidR="00C32336" w:rsidRPr="00A50DFC" w:rsidRDefault="00C32336" w:rsidP="00DF29E4">
            <w:pPr>
              <w:spacing w:after="200" w:line="276" w:lineRule="auto"/>
              <w:ind w:firstLine="0"/>
              <w:rPr>
                <w:rFonts w:eastAsia="Times New Roman" w:cs="Arial"/>
                <w:color w:val="000000"/>
                <w:sz w:val="20"/>
              </w:rPr>
            </w:pPr>
            <w:r w:rsidRPr="00A50DFC">
              <w:rPr>
                <w:rFonts w:eastAsia="Times New Roman" w:cs="Arial"/>
                <w:color w:val="000000"/>
                <w:sz w:val="20"/>
              </w:rPr>
              <w:t>Pordpora svazků RAID</w:t>
            </w:r>
          </w:p>
        </w:tc>
        <w:tc>
          <w:tcPr>
            <w:tcW w:w="4834" w:type="dxa"/>
            <w:noWrap/>
          </w:tcPr>
          <w:p w14:paraId="05E23F2B" w14:textId="77777777" w:rsidR="00C32336" w:rsidRPr="00A50DFC" w:rsidRDefault="00C32336" w:rsidP="00C32336">
            <w:pPr>
              <w:spacing w:line="276" w:lineRule="auto"/>
              <w:ind w:firstLine="0"/>
              <w:rPr>
                <w:rFonts w:eastAsia="Times New Roman" w:cs="Arial"/>
                <w:color w:val="000000"/>
                <w:sz w:val="20"/>
              </w:rPr>
            </w:pPr>
            <w:r w:rsidRPr="00A50DFC">
              <w:rPr>
                <w:rFonts w:eastAsia="Times New Roman" w:cs="Arial"/>
                <w:color w:val="000000"/>
                <w:sz w:val="20"/>
              </w:rPr>
              <w:t>RAID 0</w:t>
            </w:r>
          </w:p>
          <w:p w14:paraId="7380B808" w14:textId="77777777" w:rsidR="00C32336" w:rsidRPr="00A50DFC" w:rsidRDefault="00C32336" w:rsidP="00C32336">
            <w:pPr>
              <w:spacing w:line="276" w:lineRule="auto"/>
              <w:ind w:firstLine="0"/>
              <w:rPr>
                <w:rFonts w:eastAsia="Times New Roman" w:cs="Arial"/>
                <w:color w:val="000000"/>
                <w:sz w:val="20"/>
              </w:rPr>
            </w:pPr>
            <w:r w:rsidRPr="00A50DFC">
              <w:rPr>
                <w:rFonts w:eastAsia="Times New Roman" w:cs="Arial"/>
                <w:color w:val="000000"/>
                <w:sz w:val="20"/>
              </w:rPr>
              <w:t xml:space="preserve">RAID 1 </w:t>
            </w:r>
          </w:p>
          <w:p w14:paraId="099D2F8B" w14:textId="77777777" w:rsidR="00C32336" w:rsidRPr="00A50DFC" w:rsidRDefault="00C32336" w:rsidP="00C32336">
            <w:pPr>
              <w:spacing w:line="276" w:lineRule="auto"/>
              <w:ind w:firstLine="0"/>
              <w:rPr>
                <w:rFonts w:eastAsia="Times New Roman" w:cs="Arial"/>
                <w:color w:val="000000"/>
                <w:sz w:val="20"/>
              </w:rPr>
            </w:pPr>
            <w:r w:rsidRPr="00A50DFC">
              <w:rPr>
                <w:rFonts w:eastAsia="Times New Roman" w:cs="Arial"/>
                <w:color w:val="000000"/>
                <w:sz w:val="20"/>
              </w:rPr>
              <w:t>RAID 10</w:t>
            </w:r>
          </w:p>
          <w:p w14:paraId="1836C343" w14:textId="3D9905AD" w:rsidR="00C32336" w:rsidRPr="00A50DFC" w:rsidRDefault="00C32336" w:rsidP="00C32336">
            <w:pPr>
              <w:spacing w:line="276" w:lineRule="auto"/>
              <w:ind w:firstLine="0"/>
              <w:rPr>
                <w:rFonts w:eastAsia="Times New Roman" w:cs="Arial"/>
                <w:color w:val="000000"/>
                <w:sz w:val="20"/>
              </w:rPr>
            </w:pPr>
            <w:r w:rsidRPr="00A50DFC">
              <w:rPr>
                <w:rFonts w:eastAsia="Times New Roman" w:cs="Arial"/>
                <w:color w:val="000000"/>
                <w:sz w:val="20"/>
              </w:rPr>
              <w:t>RAID 5</w:t>
            </w:r>
          </w:p>
          <w:p w14:paraId="2EF55D4D" w14:textId="43A9029C" w:rsidR="00C32336" w:rsidRPr="00A50DFC" w:rsidRDefault="00C32336" w:rsidP="00C32336">
            <w:pPr>
              <w:spacing w:line="276" w:lineRule="auto"/>
              <w:ind w:firstLine="0"/>
              <w:rPr>
                <w:rFonts w:eastAsia="Times New Roman" w:cs="Arial"/>
                <w:color w:val="000000"/>
                <w:sz w:val="20"/>
              </w:rPr>
            </w:pPr>
            <w:r w:rsidRPr="00A50DFC">
              <w:rPr>
                <w:rFonts w:eastAsia="Times New Roman" w:cs="Arial"/>
                <w:color w:val="000000"/>
                <w:sz w:val="20"/>
              </w:rPr>
              <w:lastRenderedPageBreak/>
              <w:t>RAID 6</w:t>
            </w:r>
          </w:p>
        </w:tc>
      </w:tr>
      <w:tr w:rsidR="00DF29E4" w:rsidRPr="00A50DFC" w14:paraId="08810B6A" w14:textId="77777777" w:rsidTr="00500D0D">
        <w:trPr>
          <w:trHeight w:val="300"/>
        </w:trPr>
        <w:tc>
          <w:tcPr>
            <w:tcW w:w="705" w:type="dxa"/>
          </w:tcPr>
          <w:p w14:paraId="4F6A6231" w14:textId="07EDAA40" w:rsidR="00DF29E4" w:rsidRPr="00A50DFC"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lastRenderedPageBreak/>
              <w:t>3.</w:t>
            </w:r>
          </w:p>
        </w:tc>
        <w:tc>
          <w:tcPr>
            <w:tcW w:w="3925" w:type="dxa"/>
            <w:noWrap/>
          </w:tcPr>
          <w:p w14:paraId="7699021B" w14:textId="09DEAAAA"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Typ disku</w:t>
            </w:r>
          </w:p>
        </w:tc>
        <w:tc>
          <w:tcPr>
            <w:tcW w:w="4834" w:type="dxa"/>
            <w:noWrap/>
          </w:tcPr>
          <w:p w14:paraId="66F2B7C6" w14:textId="19E1E7D0"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7200 rpm, SAS nebo SATA rozhraní</w:t>
            </w:r>
          </w:p>
        </w:tc>
      </w:tr>
      <w:tr w:rsidR="00A37CB0" w:rsidRPr="00A50DFC" w14:paraId="257FD3B2" w14:textId="77777777" w:rsidTr="00500D0D">
        <w:trPr>
          <w:trHeight w:val="300"/>
        </w:trPr>
        <w:tc>
          <w:tcPr>
            <w:tcW w:w="705" w:type="dxa"/>
          </w:tcPr>
          <w:p w14:paraId="25EBF6CF" w14:textId="4A5F9940" w:rsidR="00A37CB0" w:rsidRPr="00A50DFC"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4.</w:t>
            </w:r>
          </w:p>
        </w:tc>
        <w:tc>
          <w:tcPr>
            <w:tcW w:w="3925" w:type="dxa"/>
            <w:noWrap/>
          </w:tcPr>
          <w:p w14:paraId="68681ACB" w14:textId="0F1CB23C" w:rsidR="00A37CB0" w:rsidRPr="00A50DFC" w:rsidRDefault="00A37CB0" w:rsidP="00DF29E4">
            <w:pPr>
              <w:spacing w:after="200" w:line="276" w:lineRule="auto"/>
              <w:ind w:firstLine="0"/>
              <w:rPr>
                <w:rFonts w:eastAsia="Times New Roman" w:cs="Arial"/>
                <w:color w:val="000000"/>
                <w:sz w:val="20"/>
              </w:rPr>
            </w:pPr>
            <w:r w:rsidRPr="00A50DFC">
              <w:rPr>
                <w:rFonts w:eastAsia="Times New Roman" w:cs="Arial"/>
                <w:color w:val="000000"/>
                <w:sz w:val="20"/>
              </w:rPr>
              <w:t>Velikost disku</w:t>
            </w:r>
          </w:p>
        </w:tc>
        <w:tc>
          <w:tcPr>
            <w:tcW w:w="4834" w:type="dxa"/>
            <w:noWrap/>
          </w:tcPr>
          <w:p w14:paraId="7CD8D567" w14:textId="05C017A4" w:rsidR="00A37CB0" w:rsidRPr="00A50DFC" w:rsidRDefault="00A37CB0" w:rsidP="00DF29E4">
            <w:pPr>
              <w:spacing w:after="200" w:line="276" w:lineRule="auto"/>
              <w:ind w:firstLine="0"/>
              <w:rPr>
                <w:rFonts w:eastAsia="Times New Roman" w:cs="Arial"/>
                <w:color w:val="000000"/>
                <w:sz w:val="20"/>
              </w:rPr>
            </w:pPr>
            <w:r w:rsidRPr="00A50DFC">
              <w:rPr>
                <w:rFonts w:eastAsia="Times New Roman" w:cs="Arial"/>
                <w:color w:val="000000"/>
                <w:sz w:val="20"/>
              </w:rPr>
              <w:t>4TB</w:t>
            </w:r>
          </w:p>
        </w:tc>
      </w:tr>
      <w:tr w:rsidR="00DF29E4" w:rsidRPr="00A50DFC" w14:paraId="2CF9742D" w14:textId="77777777" w:rsidTr="00500D0D">
        <w:trPr>
          <w:trHeight w:val="300"/>
        </w:trPr>
        <w:tc>
          <w:tcPr>
            <w:tcW w:w="705" w:type="dxa"/>
          </w:tcPr>
          <w:p w14:paraId="599F84DF" w14:textId="01E432C7" w:rsidR="00DF29E4" w:rsidRPr="00A50DFC"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5.</w:t>
            </w:r>
          </w:p>
        </w:tc>
        <w:tc>
          <w:tcPr>
            <w:tcW w:w="3925" w:type="dxa"/>
            <w:noWrap/>
          </w:tcPr>
          <w:p w14:paraId="7BFFA43D" w14:textId="4200770D"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Počet řadičů úložných zařízení (SAN HBA)</w:t>
            </w:r>
          </w:p>
        </w:tc>
        <w:tc>
          <w:tcPr>
            <w:tcW w:w="4834" w:type="dxa"/>
            <w:noWrap/>
          </w:tcPr>
          <w:p w14:paraId="194CA8EE" w14:textId="26E3FAAD"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min. 2 (redundantní provoz)</w:t>
            </w:r>
          </w:p>
        </w:tc>
      </w:tr>
      <w:tr w:rsidR="00DF29E4" w:rsidRPr="00A50DFC" w14:paraId="0A67A64F" w14:textId="77777777" w:rsidTr="00500D0D">
        <w:trPr>
          <w:trHeight w:val="300"/>
        </w:trPr>
        <w:tc>
          <w:tcPr>
            <w:tcW w:w="705" w:type="dxa"/>
          </w:tcPr>
          <w:p w14:paraId="78EAA149" w14:textId="27500FA3" w:rsidR="00DF29E4" w:rsidRPr="00A50DFC"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6.</w:t>
            </w:r>
          </w:p>
        </w:tc>
        <w:tc>
          <w:tcPr>
            <w:tcW w:w="3925" w:type="dxa"/>
            <w:noWrap/>
          </w:tcPr>
          <w:p w14:paraId="46233FE3" w14:textId="1594A7BF"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SAN HBA - specifikace</w:t>
            </w:r>
          </w:p>
        </w:tc>
        <w:tc>
          <w:tcPr>
            <w:tcW w:w="4834" w:type="dxa"/>
            <w:noWrap/>
          </w:tcPr>
          <w:p w14:paraId="14E9C799" w14:textId="77777777" w:rsidR="00DF29E4" w:rsidRPr="00A50DFC" w:rsidRDefault="00DF29E4" w:rsidP="00DF29E4">
            <w:pPr>
              <w:snapToGrid w:val="0"/>
              <w:spacing w:after="200" w:line="276" w:lineRule="auto"/>
              <w:ind w:firstLine="0"/>
              <w:jc w:val="both"/>
              <w:rPr>
                <w:rFonts w:eastAsia="Times New Roman" w:cs="Arial"/>
                <w:color w:val="000000"/>
                <w:sz w:val="20"/>
              </w:rPr>
            </w:pPr>
            <w:r w:rsidRPr="00A50DFC">
              <w:rPr>
                <w:rFonts w:eastAsia="Times New Roman" w:cs="Arial"/>
                <w:color w:val="000000"/>
                <w:sz w:val="20"/>
              </w:rPr>
              <w:t>min. 4x FC ports  / 16Gb</w:t>
            </w:r>
          </w:p>
          <w:p w14:paraId="5156CF9D" w14:textId="1B15912D" w:rsidR="00DF29E4" w:rsidRPr="00A50DFC" w:rsidRDefault="00A37CB0" w:rsidP="00196609">
            <w:pPr>
              <w:snapToGrid w:val="0"/>
              <w:spacing w:after="200" w:line="276" w:lineRule="auto"/>
              <w:ind w:firstLine="0"/>
              <w:jc w:val="both"/>
              <w:rPr>
                <w:rFonts w:eastAsia="Times New Roman" w:cs="Arial"/>
                <w:color w:val="000000"/>
                <w:sz w:val="20"/>
              </w:rPr>
            </w:pPr>
            <w:r w:rsidRPr="00A50DFC">
              <w:rPr>
                <w:rFonts w:eastAsia="Times New Roman" w:cs="Arial"/>
                <w:color w:val="000000"/>
                <w:sz w:val="20"/>
              </w:rPr>
              <w:t>min. 2x 10 Gbit ethernet</w:t>
            </w:r>
          </w:p>
        </w:tc>
      </w:tr>
      <w:tr w:rsidR="00DF29E4" w:rsidRPr="00A50DFC" w14:paraId="045CA65F" w14:textId="77777777" w:rsidTr="00500D0D">
        <w:trPr>
          <w:trHeight w:val="300"/>
        </w:trPr>
        <w:tc>
          <w:tcPr>
            <w:tcW w:w="705" w:type="dxa"/>
          </w:tcPr>
          <w:p w14:paraId="4563EA3C" w14:textId="7B080384" w:rsidR="00DF29E4" w:rsidRPr="00A50DFC"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7.</w:t>
            </w:r>
          </w:p>
        </w:tc>
        <w:tc>
          <w:tcPr>
            <w:tcW w:w="3925" w:type="dxa"/>
            <w:noWrap/>
          </w:tcPr>
          <w:p w14:paraId="02AF30DC" w14:textId="3AEB9D32"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Velikost</w:t>
            </w:r>
          </w:p>
        </w:tc>
        <w:tc>
          <w:tcPr>
            <w:tcW w:w="4834" w:type="dxa"/>
            <w:noWrap/>
          </w:tcPr>
          <w:p w14:paraId="15F21D59" w14:textId="03B95133" w:rsidR="00DF29E4" w:rsidRPr="00A50DFC" w:rsidRDefault="00E75E61" w:rsidP="00DF29E4">
            <w:pPr>
              <w:spacing w:after="200" w:line="276" w:lineRule="auto"/>
              <w:ind w:firstLine="0"/>
              <w:rPr>
                <w:rFonts w:eastAsia="Times New Roman" w:cs="Arial"/>
                <w:color w:val="000000"/>
                <w:sz w:val="20"/>
              </w:rPr>
            </w:pPr>
            <w:r>
              <w:rPr>
                <w:rFonts w:eastAsia="Times New Roman" w:cs="Arial"/>
                <w:color w:val="000000"/>
                <w:sz w:val="20"/>
              </w:rPr>
              <w:t>m</w:t>
            </w:r>
            <w:r w:rsidR="00DF29E4" w:rsidRPr="00A50DFC">
              <w:rPr>
                <w:rFonts w:eastAsia="Times New Roman" w:cs="Arial"/>
                <w:color w:val="000000"/>
                <w:sz w:val="20"/>
              </w:rPr>
              <w:t>ax.</w:t>
            </w:r>
            <w:r w:rsidR="00A37CB0" w:rsidRPr="00A50DFC">
              <w:rPr>
                <w:rFonts w:eastAsia="Times New Roman" w:cs="Arial"/>
                <w:color w:val="000000"/>
                <w:sz w:val="20"/>
              </w:rPr>
              <w:t xml:space="preserve"> 24U</w:t>
            </w:r>
          </w:p>
        </w:tc>
      </w:tr>
      <w:tr w:rsidR="00DF29E4" w:rsidRPr="00A50DFC" w14:paraId="6BFCC964" w14:textId="77777777" w:rsidTr="00500D0D">
        <w:trPr>
          <w:trHeight w:val="300"/>
        </w:trPr>
        <w:tc>
          <w:tcPr>
            <w:tcW w:w="705" w:type="dxa"/>
          </w:tcPr>
          <w:p w14:paraId="7167361E" w14:textId="518DBC74" w:rsidR="00DF29E4" w:rsidRPr="00A50DFC" w:rsidDel="00FA7D28"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8.</w:t>
            </w:r>
          </w:p>
        </w:tc>
        <w:tc>
          <w:tcPr>
            <w:tcW w:w="3925" w:type="dxa"/>
            <w:noWrap/>
          </w:tcPr>
          <w:p w14:paraId="0E899314" w14:textId="5593CB14" w:rsidR="00DF29E4"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Počet napájecích zdrojů</w:t>
            </w:r>
          </w:p>
        </w:tc>
        <w:tc>
          <w:tcPr>
            <w:tcW w:w="4834" w:type="dxa"/>
            <w:noWrap/>
          </w:tcPr>
          <w:p w14:paraId="4EDC141F" w14:textId="7BFEC296" w:rsidR="00C32336" w:rsidRPr="00A50DFC" w:rsidRDefault="00DF29E4" w:rsidP="00DF29E4">
            <w:pPr>
              <w:spacing w:after="200" w:line="276" w:lineRule="auto"/>
              <w:ind w:firstLine="0"/>
              <w:rPr>
                <w:rFonts w:eastAsia="Times New Roman" w:cs="Arial"/>
                <w:color w:val="000000"/>
                <w:sz w:val="20"/>
              </w:rPr>
            </w:pPr>
            <w:r w:rsidRPr="00A50DFC">
              <w:rPr>
                <w:rFonts w:eastAsia="Times New Roman" w:cs="Arial"/>
                <w:color w:val="000000"/>
                <w:sz w:val="20"/>
              </w:rPr>
              <w:t>min. 2 (redundantní provoz)</w:t>
            </w:r>
          </w:p>
        </w:tc>
      </w:tr>
      <w:tr w:rsidR="00C32336" w:rsidRPr="00A50DFC" w14:paraId="54B613D3" w14:textId="77777777" w:rsidTr="00500D0D">
        <w:trPr>
          <w:trHeight w:val="300"/>
        </w:trPr>
        <w:tc>
          <w:tcPr>
            <w:tcW w:w="705" w:type="dxa"/>
          </w:tcPr>
          <w:p w14:paraId="4B02A27A" w14:textId="68236110" w:rsidR="00C32336" w:rsidRPr="00A50DFC" w:rsidRDefault="00C32336" w:rsidP="00DF29E4">
            <w:pPr>
              <w:spacing w:after="200" w:line="276" w:lineRule="auto"/>
              <w:ind w:firstLine="0"/>
              <w:jc w:val="right"/>
              <w:rPr>
                <w:rFonts w:eastAsia="Times New Roman" w:cs="Arial"/>
                <w:bCs/>
                <w:color w:val="000000"/>
                <w:sz w:val="20"/>
              </w:rPr>
            </w:pPr>
            <w:r w:rsidRPr="00A50DFC">
              <w:rPr>
                <w:rFonts w:eastAsia="Times New Roman" w:cs="Arial"/>
                <w:bCs/>
                <w:color w:val="000000"/>
                <w:sz w:val="20"/>
              </w:rPr>
              <w:t>9.</w:t>
            </w:r>
          </w:p>
        </w:tc>
        <w:tc>
          <w:tcPr>
            <w:tcW w:w="3925" w:type="dxa"/>
            <w:noWrap/>
          </w:tcPr>
          <w:p w14:paraId="3F200E24" w14:textId="304F93BB" w:rsidR="00C32336" w:rsidRPr="00A50DFC" w:rsidRDefault="00C32336" w:rsidP="00DF29E4">
            <w:pPr>
              <w:spacing w:after="200" w:line="276" w:lineRule="auto"/>
              <w:ind w:firstLine="0"/>
              <w:rPr>
                <w:rFonts w:eastAsia="Times New Roman" w:cs="Arial"/>
                <w:color w:val="000000"/>
                <w:sz w:val="20"/>
              </w:rPr>
            </w:pPr>
            <w:r w:rsidRPr="00A50DFC">
              <w:rPr>
                <w:rFonts w:eastAsia="Times New Roman" w:cs="Arial"/>
                <w:color w:val="000000"/>
                <w:sz w:val="20"/>
              </w:rPr>
              <w:t>Počet připojitelných hostů</w:t>
            </w:r>
          </w:p>
        </w:tc>
        <w:tc>
          <w:tcPr>
            <w:tcW w:w="4834" w:type="dxa"/>
            <w:noWrap/>
          </w:tcPr>
          <w:p w14:paraId="4BCB6387" w14:textId="1DE51CCD" w:rsidR="00C32336" w:rsidRPr="00A50DFC" w:rsidRDefault="00C32336" w:rsidP="00DF29E4">
            <w:pPr>
              <w:spacing w:after="200" w:line="276" w:lineRule="auto"/>
              <w:ind w:firstLine="0"/>
              <w:rPr>
                <w:rFonts w:eastAsia="Times New Roman" w:cs="Arial"/>
                <w:color w:val="000000"/>
                <w:sz w:val="20"/>
              </w:rPr>
            </w:pPr>
            <w:r w:rsidRPr="00A50DFC">
              <w:rPr>
                <w:rFonts w:eastAsia="Times New Roman" w:cs="Arial"/>
                <w:color w:val="000000"/>
                <w:sz w:val="20"/>
              </w:rPr>
              <w:t>min. 32</w:t>
            </w:r>
          </w:p>
        </w:tc>
      </w:tr>
    </w:tbl>
    <w:p w14:paraId="324E8493" w14:textId="4C0A55C6" w:rsidR="00B208CC" w:rsidRPr="00A50DFC" w:rsidRDefault="00B208CC" w:rsidP="00B208CC">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Tabulka č. 12 – požadavky na zálohovací zařízení D2D</w:t>
      </w:r>
    </w:p>
    <w:p w14:paraId="265819E3" w14:textId="68D07094" w:rsidR="00DD139E" w:rsidRPr="00B254EE" w:rsidRDefault="00DD139E" w:rsidP="007035A2">
      <w:pPr>
        <w:rPr>
          <w:rFonts w:cs="Arial"/>
        </w:rPr>
      </w:pPr>
    </w:p>
    <w:p w14:paraId="727B8800" w14:textId="2EDB3344" w:rsidR="00C32336" w:rsidRDefault="00C32336" w:rsidP="008377CE">
      <w:pPr>
        <w:jc w:val="both"/>
        <w:rPr>
          <w:rFonts w:cs="Arial"/>
        </w:rPr>
      </w:pPr>
      <w:r w:rsidRPr="00B254EE">
        <w:rPr>
          <w:rFonts w:cs="Arial"/>
        </w:rPr>
        <w:t>Zařízení musí umožnovat vyčlenění části své kap</w:t>
      </w:r>
      <w:r w:rsidR="008377CE">
        <w:rPr>
          <w:rFonts w:cs="Arial"/>
        </w:rPr>
        <w:t>acity i pro zálohování systémů</w:t>
      </w:r>
      <w:r w:rsidR="00E20917" w:rsidRPr="00B254EE">
        <w:rPr>
          <w:rFonts w:cs="Arial"/>
        </w:rPr>
        <w:t xml:space="preserve"> </w:t>
      </w:r>
      <w:r w:rsidR="008377CE">
        <w:rPr>
          <w:rFonts w:cs="Arial"/>
        </w:rPr>
        <w:t xml:space="preserve">Zadavatele prováděných na aplikační úrovni. </w:t>
      </w:r>
    </w:p>
    <w:p w14:paraId="694A5690" w14:textId="77777777" w:rsidR="00625334" w:rsidRDefault="00625334" w:rsidP="008377CE">
      <w:pPr>
        <w:jc w:val="both"/>
        <w:rPr>
          <w:rFonts w:cs="Arial"/>
        </w:rPr>
      </w:pPr>
    </w:p>
    <w:p w14:paraId="63E7C3AD" w14:textId="0BF17009" w:rsidR="00625334" w:rsidRPr="00B254EE" w:rsidRDefault="00625334" w:rsidP="008377CE">
      <w:pPr>
        <w:jc w:val="both"/>
        <w:rPr>
          <w:rFonts w:cs="Arial"/>
        </w:rPr>
      </w:pPr>
      <w:r w:rsidRPr="00625334">
        <w:rPr>
          <w:rFonts w:cs="Arial"/>
        </w:rPr>
        <w:t>Zadavatel požaduje dodání 1 kusu zálohacího zařízení typu Disk-to-Disk</w:t>
      </w:r>
      <w:r>
        <w:rPr>
          <w:rFonts w:cs="Arial"/>
        </w:rPr>
        <w:t xml:space="preserve"> (tabulka č. 12)</w:t>
      </w:r>
    </w:p>
    <w:p w14:paraId="3227E0AD" w14:textId="77777777" w:rsidR="00E20917" w:rsidRPr="00B254EE" w:rsidRDefault="00E20917" w:rsidP="007035A2">
      <w:pPr>
        <w:rPr>
          <w:rFonts w:cs="Arial"/>
        </w:rPr>
      </w:pPr>
    </w:p>
    <w:p w14:paraId="62D09C37" w14:textId="73ECB4D9" w:rsidR="00A37CB0" w:rsidRPr="00B254EE" w:rsidRDefault="00A37CB0" w:rsidP="0002423E">
      <w:pPr>
        <w:pStyle w:val="Nadpis40"/>
      </w:pPr>
      <w:r w:rsidRPr="00B254EE">
        <w:t>Požadavky na páskové jednotky</w:t>
      </w:r>
    </w:p>
    <w:p w14:paraId="5AE2D1BB" w14:textId="77777777" w:rsidR="00A37CB0" w:rsidRPr="00B254EE" w:rsidRDefault="00A37CB0" w:rsidP="00A37CB0">
      <w:pPr>
        <w:rPr>
          <w:rFonts w:cs="Arial"/>
        </w:rPr>
      </w:pPr>
    </w:p>
    <w:p w14:paraId="4A94D829" w14:textId="7F368050" w:rsidR="00A37CB0" w:rsidRPr="00B254EE" w:rsidRDefault="00A37CB0" w:rsidP="008377CE">
      <w:pPr>
        <w:jc w:val="both"/>
        <w:rPr>
          <w:rFonts w:cs="Arial"/>
        </w:rPr>
      </w:pPr>
      <w:r w:rsidRPr="00B254EE">
        <w:rPr>
          <w:rFonts w:cs="Arial"/>
        </w:rPr>
        <w:t>Páskové jednotky budou</w:t>
      </w:r>
      <w:r w:rsidR="00D90473" w:rsidRPr="00B254EE">
        <w:rPr>
          <w:rFonts w:cs="Arial"/>
        </w:rPr>
        <w:t xml:space="preserve"> sloužit jako primární úložiště pro archivaci dat. Datové centrum musí být vybaveno min. 2 páskovými knihovnami se souhrnou kapacitou</w:t>
      </w:r>
      <w:r w:rsidR="000763B3" w:rsidRPr="00B254EE">
        <w:rPr>
          <w:rFonts w:cs="Arial"/>
        </w:rPr>
        <w:t xml:space="preserve"> min.</w:t>
      </w:r>
      <w:r w:rsidR="00D90473" w:rsidRPr="00B254EE">
        <w:rPr>
          <w:rFonts w:cs="Arial"/>
        </w:rPr>
        <w:t xml:space="preserve"> </w:t>
      </w:r>
      <w:r w:rsidR="008377CE">
        <w:rPr>
          <w:rFonts w:cs="Arial"/>
        </w:rPr>
        <w:t xml:space="preserve">240 slotů pro pásky typu LTO6. </w:t>
      </w:r>
      <w:r w:rsidR="00D90473" w:rsidRPr="00B254EE">
        <w:rPr>
          <w:rFonts w:cs="Arial"/>
        </w:rPr>
        <w:t>Každá pásková knihovna bude mít minimálně 2 zapisovací jednotky LTO6.</w:t>
      </w:r>
      <w:r w:rsidR="000763B3" w:rsidRPr="00B254EE">
        <w:rPr>
          <w:rFonts w:cs="Arial"/>
        </w:rPr>
        <w:t xml:space="preserve"> </w:t>
      </w:r>
      <w:r w:rsidR="00D90473" w:rsidRPr="00B254EE">
        <w:rPr>
          <w:rFonts w:cs="Arial"/>
        </w:rPr>
        <w:t xml:space="preserve">  </w:t>
      </w:r>
    </w:p>
    <w:p w14:paraId="3E04EDA5" w14:textId="77777777" w:rsidR="00D90473" w:rsidRPr="00B254EE" w:rsidRDefault="00D90473" w:rsidP="008377CE">
      <w:pPr>
        <w:ind w:firstLine="0"/>
        <w:jc w:val="both"/>
        <w:rPr>
          <w:rFonts w:cs="Arial"/>
        </w:rPr>
      </w:pPr>
    </w:p>
    <w:p w14:paraId="33A84443" w14:textId="0FB9B314" w:rsidR="00D90473" w:rsidRPr="00B254EE" w:rsidRDefault="008377CE" w:rsidP="008377CE">
      <w:pPr>
        <w:jc w:val="both"/>
        <w:rPr>
          <w:rFonts w:cs="Arial"/>
        </w:rPr>
      </w:pPr>
      <w:r>
        <w:rPr>
          <w:rFonts w:cs="Arial"/>
        </w:rPr>
        <w:t xml:space="preserve">Na vzorovém </w:t>
      </w:r>
      <w:r w:rsidRPr="008D6ACB">
        <w:rPr>
          <w:rFonts w:cs="Arial"/>
        </w:rPr>
        <w:t>schéma D</w:t>
      </w:r>
      <w:r w:rsidR="00D90473" w:rsidRPr="008D6ACB">
        <w:rPr>
          <w:rFonts w:cs="Arial"/>
        </w:rPr>
        <w:t>atového centra (obrázek č. 2a,b) jsou zobrazeny</w:t>
      </w:r>
      <w:r w:rsidR="00D90473" w:rsidRPr="00B254EE">
        <w:rPr>
          <w:rFonts w:cs="Arial"/>
        </w:rPr>
        <w:t xml:space="preserve"> 3 páskové knihovny, každá s</w:t>
      </w:r>
      <w:r w:rsidR="002D76B1" w:rsidRPr="00B254EE">
        <w:rPr>
          <w:rFonts w:cs="Arial"/>
        </w:rPr>
        <w:t> </w:t>
      </w:r>
      <w:r w:rsidR="00D90473" w:rsidRPr="00B254EE">
        <w:rPr>
          <w:rFonts w:cs="Arial"/>
        </w:rPr>
        <w:t>kapa</w:t>
      </w:r>
      <w:r>
        <w:rPr>
          <w:rFonts w:cs="Arial"/>
        </w:rPr>
        <w:t>citou 80 slotů pro pásky LTO6, která je také přípustná</w:t>
      </w:r>
      <w:r w:rsidR="000763B3" w:rsidRPr="00B254EE">
        <w:rPr>
          <w:rFonts w:cs="Arial"/>
        </w:rPr>
        <w:t>.</w:t>
      </w:r>
    </w:p>
    <w:p w14:paraId="480E13BB" w14:textId="77777777" w:rsidR="000763B3" w:rsidRPr="00B254EE" w:rsidRDefault="000763B3" w:rsidP="00A37CB0">
      <w:pPr>
        <w:rPr>
          <w:rFonts w:cs="Arial"/>
        </w:rPr>
      </w:pPr>
    </w:p>
    <w:p w14:paraId="55A6AFBF" w14:textId="77777777" w:rsidR="00D90473" w:rsidRPr="00B254EE" w:rsidRDefault="00D90473" w:rsidP="00A37CB0">
      <w:pPr>
        <w:rPr>
          <w:rFonts w:cs="Arial"/>
        </w:rPr>
      </w:pPr>
    </w:p>
    <w:p w14:paraId="44A5955D" w14:textId="76B21CC9" w:rsidR="00196609" w:rsidRPr="00B254EE" w:rsidRDefault="002D76B1" w:rsidP="00A37CB0">
      <w:pPr>
        <w:rPr>
          <w:rFonts w:cs="Arial"/>
        </w:rPr>
      </w:pPr>
      <w:r w:rsidRPr="00B254EE">
        <w:rPr>
          <w:rFonts w:cs="Arial"/>
        </w:rPr>
        <w:t>Tabulka č. 13</w:t>
      </w:r>
      <w:r w:rsidR="00196609" w:rsidRPr="00B254EE">
        <w:rPr>
          <w:rFonts w:cs="Arial"/>
        </w:rPr>
        <w:t xml:space="preserve"> udává minimální parametry jedné páskové knihovny. </w:t>
      </w:r>
    </w:p>
    <w:p w14:paraId="7656CA22" w14:textId="77777777" w:rsidR="00F23B9F" w:rsidRPr="00B254EE" w:rsidRDefault="00F23B9F" w:rsidP="00A37CB0">
      <w:pPr>
        <w:rPr>
          <w:rFonts w:cs="Arial"/>
        </w:rPr>
      </w:pPr>
    </w:p>
    <w:tbl>
      <w:tblPr>
        <w:tblStyle w:val="Mkatabulky"/>
        <w:tblW w:w="9464" w:type="dxa"/>
        <w:tblLook w:val="04A0" w:firstRow="1" w:lastRow="0" w:firstColumn="1" w:lastColumn="0" w:noHBand="0" w:noVBand="1"/>
      </w:tblPr>
      <w:tblGrid>
        <w:gridCol w:w="705"/>
        <w:gridCol w:w="3925"/>
        <w:gridCol w:w="4834"/>
      </w:tblGrid>
      <w:tr w:rsidR="00D90473" w:rsidRPr="00A50DFC" w14:paraId="3D57EF23" w14:textId="77777777" w:rsidTr="00500D0D">
        <w:trPr>
          <w:trHeight w:val="300"/>
          <w:tblHeader/>
        </w:trPr>
        <w:tc>
          <w:tcPr>
            <w:tcW w:w="705" w:type="dxa"/>
            <w:shd w:val="clear" w:color="auto" w:fill="BFBFBF" w:themeFill="background1" w:themeFillShade="BF"/>
          </w:tcPr>
          <w:p w14:paraId="49D51705" w14:textId="77777777" w:rsidR="00D90473" w:rsidRPr="00A50DFC" w:rsidRDefault="00D90473" w:rsidP="00C32336">
            <w:pPr>
              <w:spacing w:after="200" w:line="276" w:lineRule="auto"/>
              <w:ind w:firstLine="0"/>
              <w:jc w:val="right"/>
              <w:rPr>
                <w:rFonts w:eastAsia="Times New Roman" w:cs="Arial"/>
                <w:b/>
                <w:bCs/>
                <w:color w:val="000000"/>
                <w:sz w:val="20"/>
              </w:rPr>
            </w:pPr>
            <w:r w:rsidRPr="00A50DFC">
              <w:rPr>
                <w:rFonts w:eastAsia="Times New Roman" w:cs="Arial"/>
                <w:b/>
                <w:bCs/>
                <w:color w:val="000000"/>
                <w:sz w:val="20"/>
              </w:rPr>
              <w:t>Číslo</w:t>
            </w:r>
          </w:p>
        </w:tc>
        <w:tc>
          <w:tcPr>
            <w:tcW w:w="3925" w:type="dxa"/>
            <w:shd w:val="clear" w:color="auto" w:fill="BFBFBF" w:themeFill="background1" w:themeFillShade="BF"/>
            <w:noWrap/>
          </w:tcPr>
          <w:p w14:paraId="0EE0EC31" w14:textId="77777777" w:rsidR="00D90473" w:rsidRPr="00A50DFC" w:rsidRDefault="00D90473" w:rsidP="00C32336">
            <w:pPr>
              <w:spacing w:after="200" w:line="276" w:lineRule="auto"/>
              <w:ind w:firstLine="0"/>
              <w:rPr>
                <w:rFonts w:eastAsia="Times New Roman" w:cs="Arial"/>
                <w:b/>
                <w:bCs/>
                <w:color w:val="000000"/>
                <w:sz w:val="20"/>
              </w:rPr>
            </w:pPr>
            <w:r w:rsidRPr="00A50DFC">
              <w:rPr>
                <w:rFonts w:eastAsia="Times New Roman" w:cs="Arial"/>
                <w:b/>
                <w:bCs/>
                <w:color w:val="000000"/>
                <w:sz w:val="20"/>
              </w:rPr>
              <w:t>Vlastnost/komponenta</w:t>
            </w:r>
          </w:p>
        </w:tc>
        <w:tc>
          <w:tcPr>
            <w:tcW w:w="4834" w:type="dxa"/>
            <w:shd w:val="clear" w:color="auto" w:fill="BFBFBF" w:themeFill="background1" w:themeFillShade="BF"/>
            <w:noWrap/>
          </w:tcPr>
          <w:p w14:paraId="65D1D151" w14:textId="77777777" w:rsidR="00D90473" w:rsidRPr="00A50DFC" w:rsidRDefault="00D90473" w:rsidP="00C32336">
            <w:pPr>
              <w:spacing w:after="200" w:line="276" w:lineRule="auto"/>
              <w:ind w:firstLine="0"/>
              <w:rPr>
                <w:rFonts w:eastAsia="Times New Roman" w:cs="Arial"/>
                <w:b/>
                <w:bCs/>
                <w:color w:val="000000"/>
                <w:sz w:val="20"/>
              </w:rPr>
            </w:pPr>
            <w:r w:rsidRPr="00A50DFC">
              <w:rPr>
                <w:rFonts w:eastAsia="Times New Roman" w:cs="Arial"/>
                <w:b/>
                <w:bCs/>
                <w:color w:val="000000"/>
                <w:sz w:val="20"/>
              </w:rPr>
              <w:t>Požadované minimální parametry</w:t>
            </w:r>
          </w:p>
        </w:tc>
      </w:tr>
      <w:tr w:rsidR="00D90473" w:rsidRPr="00A50DFC" w14:paraId="0DB85AF1" w14:textId="77777777" w:rsidTr="00500D0D">
        <w:trPr>
          <w:trHeight w:val="300"/>
        </w:trPr>
        <w:tc>
          <w:tcPr>
            <w:tcW w:w="705" w:type="dxa"/>
          </w:tcPr>
          <w:p w14:paraId="717DDBF7" w14:textId="77777777" w:rsidR="00D90473" w:rsidRPr="00A50DFC" w:rsidRDefault="00D9047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1.</w:t>
            </w:r>
          </w:p>
        </w:tc>
        <w:tc>
          <w:tcPr>
            <w:tcW w:w="3925" w:type="dxa"/>
            <w:noWrap/>
          </w:tcPr>
          <w:p w14:paraId="046C9329" w14:textId="2F9DAD59" w:rsidR="00D90473" w:rsidRPr="00A50DFC" w:rsidRDefault="005C5FCB" w:rsidP="00C32336">
            <w:pPr>
              <w:spacing w:after="200" w:line="276" w:lineRule="auto"/>
              <w:ind w:firstLine="0"/>
              <w:rPr>
                <w:rFonts w:eastAsia="Times New Roman" w:cs="Arial"/>
                <w:color w:val="000000"/>
                <w:sz w:val="20"/>
              </w:rPr>
            </w:pPr>
            <w:r w:rsidRPr="00A50DFC">
              <w:rPr>
                <w:rFonts w:eastAsia="Times New Roman" w:cs="Arial"/>
                <w:color w:val="000000"/>
                <w:sz w:val="20"/>
              </w:rPr>
              <w:t>Počet slotů na pásky</w:t>
            </w:r>
          </w:p>
        </w:tc>
        <w:tc>
          <w:tcPr>
            <w:tcW w:w="4834" w:type="dxa"/>
            <w:noWrap/>
          </w:tcPr>
          <w:p w14:paraId="54564C42" w14:textId="30D8C139" w:rsidR="00D90473" w:rsidRPr="00A50DFC" w:rsidRDefault="005C5FCB" w:rsidP="00C32336">
            <w:pPr>
              <w:spacing w:after="200" w:line="276" w:lineRule="auto"/>
              <w:ind w:firstLine="0"/>
              <w:rPr>
                <w:rFonts w:eastAsia="Times New Roman" w:cs="Arial"/>
                <w:color w:val="000000"/>
                <w:sz w:val="20"/>
              </w:rPr>
            </w:pPr>
            <w:r w:rsidRPr="00A50DFC">
              <w:rPr>
                <w:rFonts w:eastAsia="Times New Roman" w:cs="Arial"/>
                <w:color w:val="000000"/>
                <w:sz w:val="20"/>
              </w:rPr>
              <w:t>80</w:t>
            </w:r>
          </w:p>
        </w:tc>
      </w:tr>
      <w:tr w:rsidR="00D90473" w:rsidRPr="00A50DFC" w14:paraId="1E0557DD" w14:textId="77777777" w:rsidTr="00500D0D">
        <w:trPr>
          <w:trHeight w:val="300"/>
        </w:trPr>
        <w:tc>
          <w:tcPr>
            <w:tcW w:w="705" w:type="dxa"/>
          </w:tcPr>
          <w:p w14:paraId="748596A8" w14:textId="77777777" w:rsidR="00D90473" w:rsidRPr="00A50DFC" w:rsidRDefault="00D9047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2.</w:t>
            </w:r>
          </w:p>
        </w:tc>
        <w:tc>
          <w:tcPr>
            <w:tcW w:w="3925" w:type="dxa"/>
            <w:noWrap/>
          </w:tcPr>
          <w:p w14:paraId="43F19355" w14:textId="5BF38E57" w:rsidR="00D90473" w:rsidRPr="00A50DFC" w:rsidRDefault="005C5FCB" w:rsidP="00C32336">
            <w:pPr>
              <w:spacing w:after="200" w:line="276" w:lineRule="auto"/>
              <w:ind w:firstLine="0"/>
              <w:rPr>
                <w:rFonts w:eastAsia="Times New Roman" w:cs="Arial"/>
                <w:color w:val="000000"/>
                <w:sz w:val="20"/>
              </w:rPr>
            </w:pPr>
            <w:r w:rsidRPr="00A50DFC">
              <w:rPr>
                <w:rFonts w:eastAsia="Times New Roman" w:cs="Arial"/>
                <w:color w:val="000000"/>
                <w:sz w:val="20"/>
              </w:rPr>
              <w:t>Typ pásky</w:t>
            </w:r>
          </w:p>
        </w:tc>
        <w:tc>
          <w:tcPr>
            <w:tcW w:w="4834" w:type="dxa"/>
            <w:noWrap/>
          </w:tcPr>
          <w:p w14:paraId="25ADF7BA" w14:textId="43023126" w:rsidR="00D90473" w:rsidRPr="00A50DFC" w:rsidRDefault="005C5FCB" w:rsidP="00C32336">
            <w:pPr>
              <w:spacing w:after="200" w:line="276" w:lineRule="auto"/>
              <w:ind w:firstLine="0"/>
              <w:rPr>
                <w:rFonts w:eastAsia="Times New Roman" w:cs="Arial"/>
                <w:color w:val="000000"/>
                <w:sz w:val="20"/>
              </w:rPr>
            </w:pPr>
            <w:r w:rsidRPr="00A50DFC">
              <w:rPr>
                <w:rFonts w:eastAsia="Times New Roman" w:cs="Arial"/>
                <w:color w:val="000000"/>
                <w:sz w:val="20"/>
              </w:rPr>
              <w:t>LTO6 (2.5TB bez komprese)</w:t>
            </w:r>
          </w:p>
        </w:tc>
      </w:tr>
      <w:tr w:rsidR="00D90473" w:rsidRPr="00A50DFC" w14:paraId="10DE0FD6" w14:textId="77777777" w:rsidTr="00500D0D">
        <w:trPr>
          <w:trHeight w:val="300"/>
        </w:trPr>
        <w:tc>
          <w:tcPr>
            <w:tcW w:w="705" w:type="dxa"/>
          </w:tcPr>
          <w:p w14:paraId="4E088317" w14:textId="77777777" w:rsidR="00D90473" w:rsidRPr="00A50DFC" w:rsidRDefault="00D9047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3.</w:t>
            </w:r>
          </w:p>
        </w:tc>
        <w:tc>
          <w:tcPr>
            <w:tcW w:w="3925" w:type="dxa"/>
            <w:noWrap/>
          </w:tcPr>
          <w:p w14:paraId="3799DFF9" w14:textId="7D46AE24" w:rsidR="00D90473" w:rsidRPr="00A50DFC" w:rsidRDefault="005C5FCB" w:rsidP="00C32336">
            <w:pPr>
              <w:spacing w:after="200" w:line="276" w:lineRule="auto"/>
              <w:ind w:firstLine="0"/>
              <w:rPr>
                <w:rFonts w:eastAsia="Times New Roman" w:cs="Arial"/>
                <w:color w:val="000000"/>
                <w:sz w:val="20"/>
              </w:rPr>
            </w:pPr>
            <w:r w:rsidRPr="00A50DFC">
              <w:rPr>
                <w:rFonts w:eastAsia="Times New Roman" w:cs="Arial"/>
                <w:color w:val="000000"/>
                <w:sz w:val="20"/>
              </w:rPr>
              <w:t>Počet páskových mechanik</w:t>
            </w:r>
          </w:p>
        </w:tc>
        <w:tc>
          <w:tcPr>
            <w:tcW w:w="4834" w:type="dxa"/>
            <w:noWrap/>
          </w:tcPr>
          <w:p w14:paraId="25322C66" w14:textId="099EE090" w:rsidR="00D90473" w:rsidRPr="00A50DFC" w:rsidRDefault="005C5FCB" w:rsidP="00C32336">
            <w:pPr>
              <w:spacing w:after="200" w:line="276" w:lineRule="auto"/>
              <w:ind w:firstLine="0"/>
              <w:rPr>
                <w:rFonts w:eastAsia="Times New Roman" w:cs="Arial"/>
                <w:color w:val="000000"/>
                <w:sz w:val="20"/>
              </w:rPr>
            </w:pPr>
            <w:r w:rsidRPr="00A50DFC">
              <w:rPr>
                <w:rFonts w:eastAsia="Times New Roman" w:cs="Arial"/>
                <w:color w:val="000000"/>
                <w:sz w:val="20"/>
              </w:rPr>
              <w:t>2</w:t>
            </w:r>
          </w:p>
        </w:tc>
      </w:tr>
      <w:tr w:rsidR="00D90473" w:rsidRPr="00A50DFC" w14:paraId="56F0917D" w14:textId="77777777" w:rsidTr="00500D0D">
        <w:trPr>
          <w:trHeight w:val="300"/>
        </w:trPr>
        <w:tc>
          <w:tcPr>
            <w:tcW w:w="705" w:type="dxa"/>
          </w:tcPr>
          <w:p w14:paraId="321242DC" w14:textId="77777777" w:rsidR="00D90473" w:rsidRPr="00A50DFC" w:rsidRDefault="00D9047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4.</w:t>
            </w:r>
          </w:p>
        </w:tc>
        <w:tc>
          <w:tcPr>
            <w:tcW w:w="3925" w:type="dxa"/>
            <w:noWrap/>
          </w:tcPr>
          <w:p w14:paraId="019BBBA8" w14:textId="08085CC6" w:rsidR="00D90473" w:rsidRPr="00A50DFC" w:rsidRDefault="00C32336" w:rsidP="00C32336">
            <w:pPr>
              <w:spacing w:after="200" w:line="276" w:lineRule="auto"/>
              <w:ind w:firstLine="0"/>
              <w:rPr>
                <w:rFonts w:eastAsia="Times New Roman" w:cs="Arial"/>
                <w:color w:val="000000"/>
                <w:sz w:val="20"/>
              </w:rPr>
            </w:pPr>
            <w:r w:rsidRPr="00A50DFC">
              <w:rPr>
                <w:rFonts w:eastAsia="Times New Roman" w:cs="Arial"/>
                <w:color w:val="000000"/>
                <w:sz w:val="20"/>
              </w:rPr>
              <w:t>Nativní přenosová kapacita</w:t>
            </w:r>
          </w:p>
        </w:tc>
        <w:tc>
          <w:tcPr>
            <w:tcW w:w="4834" w:type="dxa"/>
            <w:noWrap/>
          </w:tcPr>
          <w:p w14:paraId="4E7AC551" w14:textId="39F367FB" w:rsidR="00D90473" w:rsidRPr="00A50DFC" w:rsidRDefault="00C32336" w:rsidP="00C32336">
            <w:pPr>
              <w:spacing w:after="200" w:line="276" w:lineRule="auto"/>
              <w:ind w:firstLine="0"/>
              <w:rPr>
                <w:rFonts w:eastAsia="Times New Roman" w:cs="Arial"/>
                <w:color w:val="000000"/>
                <w:sz w:val="20"/>
              </w:rPr>
            </w:pPr>
            <w:r w:rsidRPr="00A50DFC">
              <w:rPr>
                <w:rFonts w:eastAsia="Times New Roman" w:cs="Arial"/>
                <w:color w:val="000000"/>
                <w:sz w:val="20"/>
              </w:rPr>
              <w:t>100 MB/s</w:t>
            </w:r>
            <w:r w:rsidR="000763B3" w:rsidRPr="00A50DFC">
              <w:rPr>
                <w:rFonts w:eastAsia="Times New Roman" w:cs="Arial"/>
                <w:color w:val="000000"/>
                <w:sz w:val="20"/>
              </w:rPr>
              <w:t xml:space="preserve"> </w:t>
            </w:r>
          </w:p>
        </w:tc>
      </w:tr>
      <w:tr w:rsidR="00D90473" w:rsidRPr="00A50DFC" w14:paraId="689BB84F" w14:textId="77777777" w:rsidTr="00500D0D">
        <w:trPr>
          <w:trHeight w:val="300"/>
        </w:trPr>
        <w:tc>
          <w:tcPr>
            <w:tcW w:w="705" w:type="dxa"/>
          </w:tcPr>
          <w:p w14:paraId="660A3E47" w14:textId="77777777" w:rsidR="00D90473" w:rsidRPr="00A50DFC" w:rsidRDefault="00D9047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5.</w:t>
            </w:r>
          </w:p>
        </w:tc>
        <w:tc>
          <w:tcPr>
            <w:tcW w:w="3925" w:type="dxa"/>
            <w:noWrap/>
          </w:tcPr>
          <w:p w14:paraId="320409C7" w14:textId="086624EA" w:rsidR="00D90473" w:rsidRPr="00A50DFC" w:rsidRDefault="00196609" w:rsidP="00C32336">
            <w:pPr>
              <w:spacing w:after="200" w:line="276" w:lineRule="auto"/>
              <w:ind w:firstLine="0"/>
              <w:rPr>
                <w:rFonts w:eastAsia="Times New Roman" w:cs="Arial"/>
                <w:color w:val="000000"/>
                <w:sz w:val="20"/>
              </w:rPr>
            </w:pPr>
            <w:r w:rsidRPr="00A50DFC">
              <w:rPr>
                <w:rFonts w:eastAsia="Times New Roman" w:cs="Arial"/>
                <w:color w:val="000000"/>
                <w:sz w:val="20"/>
              </w:rPr>
              <w:t>Rozhraní</w:t>
            </w:r>
          </w:p>
        </w:tc>
        <w:tc>
          <w:tcPr>
            <w:tcW w:w="4834" w:type="dxa"/>
            <w:noWrap/>
          </w:tcPr>
          <w:p w14:paraId="0DB7B496" w14:textId="4DEC07AF" w:rsidR="000763B3" w:rsidRPr="00A50DFC" w:rsidRDefault="000763B3" w:rsidP="000763B3">
            <w:pPr>
              <w:snapToGrid w:val="0"/>
              <w:spacing w:after="200" w:line="276" w:lineRule="auto"/>
              <w:ind w:firstLine="0"/>
              <w:jc w:val="both"/>
              <w:rPr>
                <w:rFonts w:eastAsia="Times New Roman" w:cs="Arial"/>
                <w:color w:val="000000"/>
                <w:sz w:val="20"/>
              </w:rPr>
            </w:pPr>
            <w:r w:rsidRPr="00A50DFC">
              <w:rPr>
                <w:rFonts w:eastAsia="Times New Roman" w:cs="Arial"/>
                <w:color w:val="000000"/>
                <w:sz w:val="20"/>
              </w:rPr>
              <w:t>FC ports 8 Gb/s</w:t>
            </w:r>
          </w:p>
          <w:p w14:paraId="27D67037" w14:textId="7E23AF2A" w:rsidR="00D90473" w:rsidRPr="00A50DFC" w:rsidRDefault="00D90473" w:rsidP="000763B3">
            <w:pPr>
              <w:snapToGrid w:val="0"/>
              <w:spacing w:after="200" w:line="276" w:lineRule="auto"/>
              <w:ind w:firstLine="0"/>
              <w:jc w:val="both"/>
              <w:rPr>
                <w:rFonts w:eastAsia="Times New Roman" w:cs="Arial"/>
                <w:color w:val="000000"/>
                <w:sz w:val="20"/>
              </w:rPr>
            </w:pPr>
          </w:p>
        </w:tc>
      </w:tr>
      <w:tr w:rsidR="00D90473" w:rsidRPr="00A50DFC" w14:paraId="6C19C9D5" w14:textId="77777777" w:rsidTr="00500D0D">
        <w:trPr>
          <w:trHeight w:val="300"/>
        </w:trPr>
        <w:tc>
          <w:tcPr>
            <w:tcW w:w="705" w:type="dxa"/>
          </w:tcPr>
          <w:p w14:paraId="38FA8FBB" w14:textId="5B9788C0" w:rsidR="00D90473" w:rsidRPr="00A50DFC" w:rsidRDefault="00D9047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6.</w:t>
            </w:r>
          </w:p>
        </w:tc>
        <w:tc>
          <w:tcPr>
            <w:tcW w:w="3925" w:type="dxa"/>
            <w:noWrap/>
          </w:tcPr>
          <w:p w14:paraId="7F68DB63" w14:textId="77777777" w:rsidR="00D90473" w:rsidRPr="00A50DFC" w:rsidRDefault="00D90473" w:rsidP="00C32336">
            <w:pPr>
              <w:spacing w:after="200" w:line="276" w:lineRule="auto"/>
              <w:ind w:firstLine="0"/>
              <w:rPr>
                <w:rFonts w:eastAsia="Times New Roman" w:cs="Arial"/>
                <w:color w:val="000000"/>
                <w:sz w:val="20"/>
              </w:rPr>
            </w:pPr>
            <w:r w:rsidRPr="00A50DFC">
              <w:rPr>
                <w:rFonts w:eastAsia="Times New Roman" w:cs="Arial"/>
                <w:color w:val="000000"/>
                <w:sz w:val="20"/>
              </w:rPr>
              <w:t>Velikost</w:t>
            </w:r>
          </w:p>
        </w:tc>
        <w:tc>
          <w:tcPr>
            <w:tcW w:w="4834" w:type="dxa"/>
            <w:noWrap/>
          </w:tcPr>
          <w:p w14:paraId="74B558BA" w14:textId="776CC693" w:rsidR="00D90473" w:rsidRPr="00A50DFC" w:rsidRDefault="00E75E61" w:rsidP="00C32336">
            <w:pPr>
              <w:spacing w:after="200" w:line="276" w:lineRule="auto"/>
              <w:ind w:firstLine="0"/>
              <w:rPr>
                <w:rFonts w:eastAsia="Times New Roman" w:cs="Arial"/>
                <w:color w:val="000000"/>
                <w:sz w:val="20"/>
              </w:rPr>
            </w:pPr>
            <w:r>
              <w:rPr>
                <w:rFonts w:eastAsia="Times New Roman" w:cs="Arial"/>
                <w:color w:val="000000"/>
                <w:sz w:val="20"/>
              </w:rPr>
              <w:t>m</w:t>
            </w:r>
            <w:r w:rsidR="00D90473" w:rsidRPr="00A50DFC">
              <w:rPr>
                <w:rFonts w:eastAsia="Times New Roman" w:cs="Arial"/>
                <w:color w:val="000000"/>
                <w:sz w:val="20"/>
              </w:rPr>
              <w:t>ax.</w:t>
            </w:r>
            <w:r w:rsidR="00C32336" w:rsidRPr="00A50DFC">
              <w:rPr>
                <w:rFonts w:eastAsia="Times New Roman" w:cs="Arial"/>
                <w:color w:val="000000"/>
                <w:sz w:val="20"/>
              </w:rPr>
              <w:t xml:space="preserve"> 6U pro </w:t>
            </w:r>
            <w:r w:rsidR="000763B3" w:rsidRPr="00A50DFC">
              <w:rPr>
                <w:rFonts w:eastAsia="Times New Roman" w:cs="Arial"/>
                <w:color w:val="000000"/>
                <w:sz w:val="20"/>
              </w:rPr>
              <w:t xml:space="preserve">80 slotů </w:t>
            </w:r>
          </w:p>
        </w:tc>
      </w:tr>
      <w:tr w:rsidR="00D90473" w:rsidRPr="00A50DFC" w14:paraId="53B460CE" w14:textId="77777777" w:rsidTr="00500D0D">
        <w:trPr>
          <w:trHeight w:val="300"/>
        </w:trPr>
        <w:tc>
          <w:tcPr>
            <w:tcW w:w="705" w:type="dxa"/>
          </w:tcPr>
          <w:p w14:paraId="3460F0BB" w14:textId="77777777" w:rsidR="00D90473" w:rsidRPr="00A50DFC" w:rsidDel="00FA7D28" w:rsidRDefault="00D9047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lastRenderedPageBreak/>
              <w:t>7.</w:t>
            </w:r>
          </w:p>
        </w:tc>
        <w:tc>
          <w:tcPr>
            <w:tcW w:w="3925" w:type="dxa"/>
            <w:noWrap/>
          </w:tcPr>
          <w:p w14:paraId="0600159F" w14:textId="77777777" w:rsidR="00D90473" w:rsidRPr="00A50DFC" w:rsidRDefault="00D90473" w:rsidP="00C32336">
            <w:pPr>
              <w:spacing w:after="200" w:line="276" w:lineRule="auto"/>
              <w:ind w:firstLine="0"/>
              <w:rPr>
                <w:rFonts w:eastAsia="Times New Roman" w:cs="Arial"/>
                <w:color w:val="000000"/>
                <w:sz w:val="20"/>
              </w:rPr>
            </w:pPr>
            <w:r w:rsidRPr="00A50DFC">
              <w:rPr>
                <w:rFonts w:eastAsia="Times New Roman" w:cs="Arial"/>
                <w:color w:val="000000"/>
                <w:sz w:val="20"/>
              </w:rPr>
              <w:t>Počet napájecích zdrojů</w:t>
            </w:r>
          </w:p>
        </w:tc>
        <w:tc>
          <w:tcPr>
            <w:tcW w:w="4834" w:type="dxa"/>
            <w:noWrap/>
          </w:tcPr>
          <w:p w14:paraId="4C4A2684" w14:textId="77777777" w:rsidR="00D90473" w:rsidRPr="00A50DFC" w:rsidRDefault="00D90473" w:rsidP="00C32336">
            <w:pPr>
              <w:spacing w:after="200" w:line="276" w:lineRule="auto"/>
              <w:ind w:firstLine="0"/>
              <w:rPr>
                <w:rFonts w:eastAsia="Times New Roman" w:cs="Arial"/>
                <w:color w:val="000000"/>
                <w:sz w:val="20"/>
              </w:rPr>
            </w:pPr>
            <w:r w:rsidRPr="00A50DFC">
              <w:rPr>
                <w:rFonts w:eastAsia="Times New Roman" w:cs="Arial"/>
                <w:color w:val="000000"/>
                <w:sz w:val="20"/>
              </w:rPr>
              <w:t>min. 2 (redundantní provoz)</w:t>
            </w:r>
          </w:p>
        </w:tc>
      </w:tr>
      <w:tr w:rsidR="00856F53" w:rsidRPr="00A50DFC" w14:paraId="7C7565BE" w14:textId="77777777" w:rsidTr="00500D0D">
        <w:trPr>
          <w:trHeight w:val="300"/>
        </w:trPr>
        <w:tc>
          <w:tcPr>
            <w:tcW w:w="705" w:type="dxa"/>
          </w:tcPr>
          <w:p w14:paraId="43472728" w14:textId="3ECD2B5A" w:rsidR="00856F53" w:rsidRPr="00A50DFC" w:rsidRDefault="00856F53"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8.</w:t>
            </w:r>
          </w:p>
        </w:tc>
        <w:tc>
          <w:tcPr>
            <w:tcW w:w="3925" w:type="dxa"/>
            <w:noWrap/>
          </w:tcPr>
          <w:p w14:paraId="1BB605EC" w14:textId="6004E2F3" w:rsidR="00856F53" w:rsidRPr="00A50DFC" w:rsidRDefault="00856F53" w:rsidP="00C32336">
            <w:pPr>
              <w:spacing w:after="200" w:line="276" w:lineRule="auto"/>
              <w:ind w:firstLine="0"/>
              <w:rPr>
                <w:rFonts w:eastAsia="Times New Roman" w:cs="Arial"/>
                <w:color w:val="000000"/>
                <w:sz w:val="20"/>
              </w:rPr>
            </w:pPr>
            <w:r w:rsidRPr="00A50DFC">
              <w:rPr>
                <w:rFonts w:eastAsia="Times New Roman" w:cs="Arial"/>
                <w:color w:val="000000"/>
                <w:sz w:val="20"/>
              </w:rPr>
              <w:t>Vzdálená správa</w:t>
            </w:r>
          </w:p>
        </w:tc>
        <w:tc>
          <w:tcPr>
            <w:tcW w:w="4834" w:type="dxa"/>
            <w:noWrap/>
          </w:tcPr>
          <w:p w14:paraId="310DE0CA" w14:textId="230AE652" w:rsidR="00856F53" w:rsidRPr="00A50DFC" w:rsidRDefault="00E75E61" w:rsidP="00C32336">
            <w:pPr>
              <w:spacing w:after="200" w:line="276" w:lineRule="auto"/>
              <w:ind w:firstLine="0"/>
              <w:rPr>
                <w:rFonts w:eastAsia="Times New Roman" w:cs="Arial"/>
                <w:color w:val="000000"/>
                <w:sz w:val="20"/>
              </w:rPr>
            </w:pPr>
            <w:r>
              <w:rPr>
                <w:rFonts w:eastAsia="Times New Roman" w:cs="Arial"/>
                <w:color w:val="000000"/>
                <w:sz w:val="20"/>
              </w:rPr>
              <w:t>a</w:t>
            </w:r>
            <w:r w:rsidRPr="00A50DFC">
              <w:rPr>
                <w:rFonts w:eastAsia="Times New Roman" w:cs="Arial"/>
                <w:color w:val="000000"/>
                <w:sz w:val="20"/>
              </w:rPr>
              <w:t>no</w:t>
            </w:r>
            <w:r w:rsidR="00856F53" w:rsidRPr="00A50DFC">
              <w:rPr>
                <w:rFonts w:eastAsia="Times New Roman" w:cs="Arial"/>
                <w:color w:val="000000"/>
                <w:sz w:val="20"/>
              </w:rPr>
              <w:t>, vč. centrálního jednotného managementu pro všechny páskové knihovny</w:t>
            </w:r>
          </w:p>
        </w:tc>
      </w:tr>
      <w:tr w:rsidR="002D76B1" w:rsidRPr="00A50DFC" w14:paraId="2DFD33B6" w14:textId="77777777" w:rsidTr="00500D0D">
        <w:trPr>
          <w:trHeight w:val="300"/>
        </w:trPr>
        <w:tc>
          <w:tcPr>
            <w:tcW w:w="705" w:type="dxa"/>
          </w:tcPr>
          <w:p w14:paraId="52D1AFB6" w14:textId="64E53D82" w:rsidR="002D76B1" w:rsidRPr="00A50DFC" w:rsidRDefault="002D76B1" w:rsidP="00C32336">
            <w:pPr>
              <w:spacing w:after="200" w:line="276" w:lineRule="auto"/>
              <w:ind w:firstLine="0"/>
              <w:jc w:val="right"/>
              <w:rPr>
                <w:rFonts w:eastAsia="Times New Roman" w:cs="Arial"/>
                <w:bCs/>
                <w:color w:val="000000"/>
                <w:sz w:val="20"/>
              </w:rPr>
            </w:pPr>
            <w:r w:rsidRPr="00A50DFC">
              <w:rPr>
                <w:rFonts w:eastAsia="Times New Roman" w:cs="Arial"/>
                <w:bCs/>
                <w:color w:val="000000"/>
                <w:sz w:val="20"/>
              </w:rPr>
              <w:t>9.</w:t>
            </w:r>
          </w:p>
        </w:tc>
        <w:tc>
          <w:tcPr>
            <w:tcW w:w="3925" w:type="dxa"/>
            <w:noWrap/>
          </w:tcPr>
          <w:p w14:paraId="514EB8CD" w14:textId="49758509" w:rsidR="002D76B1" w:rsidRPr="00A50DFC" w:rsidRDefault="002D76B1" w:rsidP="00C32336">
            <w:pPr>
              <w:spacing w:after="200" w:line="276" w:lineRule="auto"/>
              <w:ind w:firstLine="0"/>
              <w:rPr>
                <w:rFonts w:eastAsia="Times New Roman" w:cs="Arial"/>
                <w:color w:val="000000"/>
                <w:sz w:val="20"/>
              </w:rPr>
            </w:pPr>
            <w:r w:rsidRPr="00A50DFC">
              <w:rPr>
                <w:rFonts w:eastAsia="Times New Roman" w:cs="Arial"/>
                <w:color w:val="000000"/>
                <w:sz w:val="20"/>
              </w:rPr>
              <w:t>Náhradní pásky</w:t>
            </w:r>
          </w:p>
        </w:tc>
        <w:tc>
          <w:tcPr>
            <w:tcW w:w="4834" w:type="dxa"/>
            <w:noWrap/>
          </w:tcPr>
          <w:p w14:paraId="5220DD45" w14:textId="25BE64CF" w:rsidR="00D85622" w:rsidRDefault="00D85622" w:rsidP="00D85622">
            <w:pPr>
              <w:spacing w:after="200" w:line="276" w:lineRule="auto"/>
              <w:ind w:firstLine="0"/>
              <w:rPr>
                <w:rFonts w:eastAsia="Times New Roman" w:cs="Arial"/>
                <w:color w:val="000000"/>
                <w:sz w:val="20"/>
              </w:rPr>
            </w:pPr>
            <w:r>
              <w:rPr>
                <w:rFonts w:eastAsia="Times New Roman" w:cs="Arial"/>
                <w:color w:val="000000"/>
                <w:sz w:val="20"/>
              </w:rPr>
              <w:t xml:space="preserve">ke </w:t>
            </w:r>
            <w:r w:rsidR="002D76B1" w:rsidRPr="00A50DFC">
              <w:rPr>
                <w:rFonts w:eastAsia="Times New Roman" w:cs="Arial"/>
                <w:color w:val="000000"/>
                <w:sz w:val="20"/>
              </w:rPr>
              <w:t>každ</w:t>
            </w:r>
            <w:r>
              <w:rPr>
                <w:rFonts w:eastAsia="Times New Roman" w:cs="Arial"/>
                <w:color w:val="000000"/>
                <w:sz w:val="20"/>
              </w:rPr>
              <w:t>é</w:t>
            </w:r>
            <w:r w:rsidR="002D76B1" w:rsidRPr="00A50DFC">
              <w:rPr>
                <w:rFonts w:eastAsia="Times New Roman" w:cs="Arial"/>
                <w:color w:val="000000"/>
                <w:sz w:val="20"/>
              </w:rPr>
              <w:t xml:space="preserve"> páskov</w:t>
            </w:r>
            <w:r>
              <w:rPr>
                <w:rFonts w:eastAsia="Times New Roman" w:cs="Arial"/>
                <w:color w:val="000000"/>
                <w:sz w:val="20"/>
              </w:rPr>
              <w:t>é</w:t>
            </w:r>
            <w:r w:rsidR="002D76B1" w:rsidRPr="00A50DFC">
              <w:rPr>
                <w:rFonts w:eastAsia="Times New Roman" w:cs="Arial"/>
                <w:color w:val="000000"/>
                <w:sz w:val="20"/>
              </w:rPr>
              <w:t xml:space="preserve"> knihovn</w:t>
            </w:r>
            <w:r>
              <w:rPr>
                <w:rFonts w:eastAsia="Times New Roman" w:cs="Arial"/>
                <w:color w:val="000000"/>
                <w:sz w:val="20"/>
              </w:rPr>
              <w:t>ě</w:t>
            </w:r>
            <w:r w:rsidR="002D76B1" w:rsidRPr="00A50DFC">
              <w:rPr>
                <w:rFonts w:eastAsia="Times New Roman" w:cs="Arial"/>
                <w:color w:val="000000"/>
                <w:sz w:val="20"/>
              </w:rPr>
              <w:t xml:space="preserve"> musí být dodán</w:t>
            </w:r>
            <w:r>
              <w:rPr>
                <w:rFonts w:eastAsia="Times New Roman" w:cs="Arial"/>
                <w:color w:val="000000"/>
                <w:sz w:val="20"/>
              </w:rPr>
              <w:t xml:space="preserve"> dvojnásobný počet nových LTO6 pásek. </w:t>
            </w:r>
          </w:p>
          <w:p w14:paraId="3805CCE1" w14:textId="77777777" w:rsidR="00D85622" w:rsidRDefault="00D85622" w:rsidP="00D85622">
            <w:pPr>
              <w:spacing w:after="200" w:line="276" w:lineRule="auto"/>
              <w:ind w:firstLine="0"/>
              <w:rPr>
                <w:rFonts w:eastAsia="Times New Roman" w:cs="Arial"/>
                <w:color w:val="000000"/>
                <w:sz w:val="20"/>
              </w:rPr>
            </w:pPr>
            <w:r>
              <w:rPr>
                <w:rFonts w:eastAsia="Times New Roman" w:cs="Arial"/>
                <w:color w:val="000000"/>
                <w:sz w:val="20"/>
              </w:rPr>
              <w:t>Příklad:</w:t>
            </w:r>
          </w:p>
          <w:p w14:paraId="04A9E572" w14:textId="543E1AAB" w:rsidR="002D76B1" w:rsidRDefault="00D85622" w:rsidP="00D85622">
            <w:pPr>
              <w:spacing w:after="200" w:line="276" w:lineRule="auto"/>
              <w:ind w:firstLine="0"/>
              <w:rPr>
                <w:rFonts w:eastAsia="Times New Roman" w:cs="Arial"/>
                <w:color w:val="000000"/>
                <w:sz w:val="20"/>
              </w:rPr>
            </w:pPr>
            <w:r>
              <w:rPr>
                <w:rFonts w:eastAsia="Times New Roman" w:cs="Arial"/>
                <w:color w:val="000000"/>
                <w:sz w:val="20"/>
              </w:rPr>
              <w:t>pásková knihovna s 80 slotů = dodat 160 pásek</w:t>
            </w:r>
          </w:p>
          <w:p w14:paraId="113C4D3A" w14:textId="701AEE8A" w:rsidR="00D85622" w:rsidRDefault="00D85622" w:rsidP="00D85622">
            <w:pPr>
              <w:spacing w:after="200" w:line="276" w:lineRule="auto"/>
              <w:ind w:firstLine="0"/>
              <w:rPr>
                <w:rFonts w:eastAsia="Times New Roman" w:cs="Arial"/>
                <w:color w:val="000000"/>
                <w:sz w:val="20"/>
              </w:rPr>
            </w:pPr>
            <w:r>
              <w:rPr>
                <w:rFonts w:eastAsia="Times New Roman" w:cs="Arial"/>
                <w:color w:val="000000"/>
                <w:sz w:val="20"/>
              </w:rPr>
              <w:t>pásková knihovna s 120 sloty = dodat 240 pásek</w:t>
            </w:r>
          </w:p>
          <w:p w14:paraId="54146896" w14:textId="3F9CFD30" w:rsidR="00D85622" w:rsidRPr="00A50DFC" w:rsidRDefault="00D85622" w:rsidP="00D85622">
            <w:pPr>
              <w:spacing w:after="200" w:line="276" w:lineRule="auto"/>
              <w:ind w:firstLine="0"/>
              <w:rPr>
                <w:rFonts w:eastAsia="Times New Roman" w:cs="Arial"/>
                <w:color w:val="000000"/>
                <w:sz w:val="20"/>
              </w:rPr>
            </w:pPr>
          </w:p>
        </w:tc>
      </w:tr>
    </w:tbl>
    <w:p w14:paraId="43896C04" w14:textId="161B821E" w:rsidR="00B208CC" w:rsidRPr="00A50DFC" w:rsidRDefault="00B208CC" w:rsidP="00B208CC">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Tabulka č. 13 – požadavky na jednu páskovou jednotku</w:t>
      </w:r>
    </w:p>
    <w:p w14:paraId="4D8400C0" w14:textId="77777777" w:rsidR="00A37CB0" w:rsidRPr="00B254EE" w:rsidRDefault="00A37CB0" w:rsidP="007035A2">
      <w:pPr>
        <w:rPr>
          <w:rFonts w:cs="Arial"/>
        </w:rPr>
      </w:pPr>
    </w:p>
    <w:p w14:paraId="768D08E6" w14:textId="243BDB5B" w:rsidR="00856F53" w:rsidRPr="00B254EE" w:rsidRDefault="002F092D" w:rsidP="002F092D">
      <w:pPr>
        <w:pStyle w:val="Heading3-Numbers"/>
      </w:pPr>
      <w:bookmarkStart w:id="23" w:name="_Toc409694770"/>
      <w:r w:rsidRPr="00B254EE">
        <w:t>Požadavky na datové rozvad</w:t>
      </w:r>
      <w:r w:rsidR="005451DC">
        <w:t>ě</w:t>
      </w:r>
      <w:r w:rsidRPr="00B254EE">
        <w:t>če a podružný materiál</w:t>
      </w:r>
      <w:bookmarkEnd w:id="23"/>
      <w:r w:rsidRPr="00B254EE">
        <w:t xml:space="preserve"> </w:t>
      </w:r>
    </w:p>
    <w:p w14:paraId="232C3F3C" w14:textId="77777777" w:rsidR="00486EF6" w:rsidRPr="00B254EE" w:rsidRDefault="00486EF6" w:rsidP="00486EF6">
      <w:pPr>
        <w:rPr>
          <w:rFonts w:cs="Arial"/>
        </w:rPr>
      </w:pPr>
    </w:p>
    <w:p w14:paraId="3B3FE408" w14:textId="756F7855" w:rsidR="005A1466" w:rsidRDefault="00486EF6" w:rsidP="005A1466">
      <w:pPr>
        <w:jc w:val="both"/>
        <w:rPr>
          <w:rFonts w:cs="Arial"/>
        </w:rPr>
      </w:pPr>
      <w:r w:rsidRPr="00B254EE">
        <w:rPr>
          <w:rFonts w:cs="Arial"/>
        </w:rPr>
        <w:t>D</w:t>
      </w:r>
      <w:r w:rsidR="002F092D" w:rsidRPr="00B254EE">
        <w:rPr>
          <w:rFonts w:cs="Arial"/>
        </w:rPr>
        <w:t>atové rozvadeče musí být minimální výšky 42U</w:t>
      </w:r>
      <w:r w:rsidR="008377CE">
        <w:rPr>
          <w:rFonts w:cs="Arial"/>
        </w:rPr>
        <w:t xml:space="preserve"> a šíře 600mm</w:t>
      </w:r>
      <w:r w:rsidR="005A1466">
        <w:rPr>
          <w:rFonts w:cs="Arial"/>
        </w:rPr>
        <w:t xml:space="preserve"> (případně maximálně 2 datové rozvaděče mohou být i šíře až 800mm).</w:t>
      </w:r>
    </w:p>
    <w:p w14:paraId="45FAE024" w14:textId="564E50BF" w:rsidR="008377CE" w:rsidRDefault="002F092D" w:rsidP="008377CE">
      <w:pPr>
        <w:jc w:val="both"/>
        <w:rPr>
          <w:rFonts w:cs="Arial"/>
        </w:rPr>
      </w:pPr>
      <w:r w:rsidRPr="00B254EE">
        <w:rPr>
          <w:rFonts w:cs="Arial"/>
        </w:rPr>
        <w:t>Hloubka datových rozvaděčů musí umožnovat bezproblémovou</w:t>
      </w:r>
      <w:r w:rsidR="000D728E" w:rsidRPr="00B254EE">
        <w:rPr>
          <w:rFonts w:cs="Arial"/>
        </w:rPr>
        <w:t xml:space="preserve"> instalaci veškerého hardware a přehlednou</w:t>
      </w:r>
      <w:r w:rsidR="00486EF6" w:rsidRPr="00B254EE">
        <w:rPr>
          <w:rFonts w:cs="Arial"/>
        </w:rPr>
        <w:t xml:space="preserve"> instalaci veškeré kabeláže. </w:t>
      </w:r>
    </w:p>
    <w:p w14:paraId="6E16BDC9" w14:textId="77777777" w:rsidR="008377CE" w:rsidRDefault="008377CE" w:rsidP="008377CE">
      <w:pPr>
        <w:jc w:val="both"/>
        <w:rPr>
          <w:rFonts w:cs="Arial"/>
        </w:rPr>
      </w:pPr>
    </w:p>
    <w:p w14:paraId="56A13D66" w14:textId="2B3FB3C1" w:rsidR="002F092D" w:rsidRDefault="00486EF6" w:rsidP="008377CE">
      <w:pPr>
        <w:jc w:val="both"/>
        <w:rPr>
          <w:rFonts w:cs="Arial"/>
        </w:rPr>
      </w:pPr>
      <w:r w:rsidRPr="00B254EE">
        <w:rPr>
          <w:rFonts w:cs="Arial"/>
        </w:rPr>
        <w:t>Součástí datových rozvaděčů musí být veškeré potřebné příslušenství (kabeláž, PDU)</w:t>
      </w:r>
      <w:r w:rsidR="00E75E61">
        <w:rPr>
          <w:rFonts w:cs="Arial"/>
        </w:rPr>
        <w:t>,</w:t>
      </w:r>
      <w:r w:rsidRPr="00B254EE">
        <w:rPr>
          <w:rFonts w:cs="Arial"/>
        </w:rPr>
        <w:t xml:space="preserve"> a</w:t>
      </w:r>
      <w:r w:rsidR="00500D0D">
        <w:rPr>
          <w:rFonts w:cs="Arial"/>
        </w:rPr>
        <w:t> </w:t>
      </w:r>
      <w:r w:rsidRPr="00B254EE">
        <w:rPr>
          <w:rFonts w:cs="Arial"/>
        </w:rPr>
        <w:t xml:space="preserve">to v potřebném množství. Datové rozvadeče musí být uzamykatelné. </w:t>
      </w:r>
    </w:p>
    <w:p w14:paraId="46E78B66" w14:textId="77777777" w:rsidR="000237FF" w:rsidRDefault="000237FF" w:rsidP="008377CE">
      <w:pPr>
        <w:jc w:val="both"/>
        <w:rPr>
          <w:rFonts w:cs="Arial"/>
        </w:rPr>
      </w:pPr>
    </w:p>
    <w:p w14:paraId="3BDBB048" w14:textId="663E8C7D" w:rsidR="000237FF" w:rsidRPr="00B254EE" w:rsidRDefault="000237FF" w:rsidP="008377CE">
      <w:pPr>
        <w:jc w:val="both"/>
        <w:rPr>
          <w:rFonts w:cs="Arial"/>
        </w:rPr>
      </w:pPr>
      <w:r w:rsidRPr="0064460F">
        <w:rPr>
          <w:rFonts w:cs="Arial"/>
        </w:rPr>
        <w:t xml:space="preserve">V každém datovém rozvaděči musí být k dispozici zařízení ATS (Automatic transfer switch) umožnující </w:t>
      </w:r>
      <w:r w:rsidR="00284B9E" w:rsidRPr="0064460F">
        <w:rPr>
          <w:rFonts w:cs="Arial"/>
        </w:rPr>
        <w:t>spolehl</w:t>
      </w:r>
      <w:r w:rsidR="00D3262F" w:rsidRPr="0064460F">
        <w:rPr>
          <w:rFonts w:cs="Arial"/>
        </w:rPr>
        <w:t>ivé redundantní napájení pro zař</w:t>
      </w:r>
      <w:r w:rsidR="00284B9E" w:rsidRPr="0064460F">
        <w:rPr>
          <w:rFonts w:cs="Arial"/>
        </w:rPr>
        <w:t>ízení s jedním napájecím zdrojem.</w:t>
      </w:r>
      <w:r w:rsidR="00284B9E">
        <w:rPr>
          <w:rFonts w:cs="Arial"/>
        </w:rPr>
        <w:t xml:space="preserve"> </w:t>
      </w:r>
    </w:p>
    <w:p w14:paraId="3D3CF329" w14:textId="77777777" w:rsidR="003611AF" w:rsidRPr="00B254EE" w:rsidRDefault="003611AF" w:rsidP="008377CE">
      <w:pPr>
        <w:jc w:val="both"/>
        <w:rPr>
          <w:rFonts w:cs="Arial"/>
        </w:rPr>
      </w:pPr>
    </w:p>
    <w:p w14:paraId="1C6A8354" w14:textId="31936EAE" w:rsidR="003611AF" w:rsidRPr="00B254EE" w:rsidRDefault="003611AF" w:rsidP="008377CE">
      <w:pPr>
        <w:jc w:val="both"/>
        <w:rPr>
          <w:rFonts w:cs="Arial"/>
        </w:rPr>
      </w:pPr>
      <w:r w:rsidRPr="00B254EE">
        <w:rPr>
          <w:rFonts w:cs="Arial"/>
        </w:rPr>
        <w:t xml:space="preserve">Zadavatel </w:t>
      </w:r>
      <w:r w:rsidR="008377CE">
        <w:rPr>
          <w:rFonts w:cs="Arial"/>
        </w:rPr>
        <w:t xml:space="preserve">v rámci součinnosti </w:t>
      </w:r>
      <w:r w:rsidRPr="00B254EE">
        <w:rPr>
          <w:rFonts w:cs="Arial"/>
        </w:rPr>
        <w:t xml:space="preserve">poskytne </w:t>
      </w:r>
      <w:r w:rsidR="008377CE">
        <w:rPr>
          <w:rFonts w:cs="Arial"/>
        </w:rPr>
        <w:t xml:space="preserve">Uchazeči </w:t>
      </w:r>
      <w:r w:rsidRPr="00B254EE">
        <w:rPr>
          <w:rFonts w:cs="Arial"/>
        </w:rPr>
        <w:t>ke každému datovému rozvaděči max. 4 zásuvky na elektrickou energii. V</w:t>
      </w:r>
      <w:r w:rsidR="003969F2" w:rsidRPr="00B254EE">
        <w:rPr>
          <w:rFonts w:cs="Arial"/>
        </w:rPr>
        <w:t xml:space="preserve">eškerá ostatní </w:t>
      </w:r>
      <w:r w:rsidR="00F41C1F" w:rsidRPr="00B254EE">
        <w:rPr>
          <w:rFonts w:cs="Arial"/>
        </w:rPr>
        <w:t>příslušenství (potřebná kabeláž, aktivni í</w:t>
      </w:r>
      <w:r w:rsidR="00500D0D">
        <w:rPr>
          <w:rFonts w:cs="Arial"/>
        </w:rPr>
        <w:t> </w:t>
      </w:r>
      <w:r w:rsidR="00F41C1F" w:rsidRPr="00B254EE">
        <w:rPr>
          <w:rFonts w:cs="Arial"/>
        </w:rPr>
        <w:t xml:space="preserve">pasivní </w:t>
      </w:r>
      <w:r w:rsidRPr="00B254EE">
        <w:rPr>
          <w:rFonts w:cs="Arial"/>
        </w:rPr>
        <w:t>prvky</w:t>
      </w:r>
      <w:r w:rsidR="00F41C1F" w:rsidRPr="00B254EE">
        <w:rPr>
          <w:rFonts w:cs="Arial"/>
        </w:rPr>
        <w:t>)</w:t>
      </w:r>
      <w:r w:rsidR="003969F2" w:rsidRPr="00B254EE">
        <w:rPr>
          <w:rFonts w:cs="Arial"/>
        </w:rPr>
        <w:t xml:space="preserve"> mu</w:t>
      </w:r>
      <w:r w:rsidR="00CD2EDC">
        <w:rPr>
          <w:rFonts w:cs="Arial"/>
        </w:rPr>
        <w:t>sí být součástí dodávky D</w:t>
      </w:r>
      <w:r w:rsidRPr="00B254EE">
        <w:rPr>
          <w:rFonts w:cs="Arial"/>
        </w:rPr>
        <w:t xml:space="preserve">atových center. </w:t>
      </w:r>
    </w:p>
    <w:p w14:paraId="2904F30F" w14:textId="77777777" w:rsidR="003969F2" w:rsidRPr="00B254EE" w:rsidRDefault="003969F2" w:rsidP="002F092D">
      <w:pPr>
        <w:pStyle w:val="Heading3-Numbers"/>
        <w:numPr>
          <w:ilvl w:val="0"/>
          <w:numId w:val="0"/>
        </w:numPr>
      </w:pPr>
    </w:p>
    <w:p w14:paraId="3DED581F" w14:textId="73146D20" w:rsidR="003969F2" w:rsidRPr="00B254EE" w:rsidRDefault="00B839F2" w:rsidP="003969F2">
      <w:pPr>
        <w:pStyle w:val="Nadpis21"/>
      </w:pPr>
      <w:bookmarkStart w:id="24" w:name="_Toc409694771"/>
      <w:r>
        <w:t>Monitorovací systém DDC</w:t>
      </w:r>
      <w:bookmarkEnd w:id="24"/>
    </w:p>
    <w:p w14:paraId="0567EB7C" w14:textId="77777777" w:rsidR="00380950" w:rsidRPr="00B254EE" w:rsidRDefault="00380950" w:rsidP="00160650">
      <w:pPr>
        <w:ind w:firstLine="0"/>
        <w:jc w:val="both"/>
        <w:rPr>
          <w:rFonts w:cs="Arial"/>
        </w:rPr>
      </w:pPr>
    </w:p>
    <w:p w14:paraId="109E3BB4" w14:textId="21619753" w:rsidR="00B839F2" w:rsidRPr="00160650" w:rsidRDefault="00B839F2" w:rsidP="00160650">
      <w:pPr>
        <w:jc w:val="both"/>
      </w:pPr>
      <w:r w:rsidRPr="00160650">
        <w:t>Zadavatel požaduje dodání monitorovacího systému DDC. Monitor</w:t>
      </w:r>
      <w:r w:rsidR="0002423E">
        <w:t>o</w:t>
      </w:r>
      <w:r w:rsidRPr="00160650">
        <w:t xml:space="preserve">vací systém zajistí monitorování všech jednotlivých prvků obou </w:t>
      </w:r>
      <w:r w:rsidR="00160650" w:rsidRPr="00160650">
        <w:t>D</w:t>
      </w:r>
      <w:r w:rsidRPr="00160650">
        <w:t>atových center vč. provozovaných virtuálních serverů a jednotlivých</w:t>
      </w:r>
      <w:r w:rsidR="00160650" w:rsidRPr="00160650">
        <w:t xml:space="preserve"> technologických </w:t>
      </w:r>
      <w:r w:rsidRPr="00160650">
        <w:t xml:space="preserve">služeb. Monitorovací systém bude sloužit jako primární nástroj pro sledovaní provozních stavů jednotlivých prvků DDC. </w:t>
      </w:r>
    </w:p>
    <w:p w14:paraId="216521CA" w14:textId="501E805B" w:rsidR="00B839F2" w:rsidRPr="00160650" w:rsidRDefault="00B839F2" w:rsidP="00160650">
      <w:pPr>
        <w:jc w:val="both"/>
      </w:pPr>
      <w:r w:rsidRPr="00160650">
        <w:t>Monitorovací systém se skládá z</w:t>
      </w:r>
      <w:r w:rsidR="00160650" w:rsidRPr="00160650">
        <w:t>:</w:t>
      </w:r>
    </w:p>
    <w:p w14:paraId="3FCDFB1B" w14:textId="4973B73E" w:rsidR="00B839F2" w:rsidRPr="00160650" w:rsidRDefault="00B839F2" w:rsidP="00160650">
      <w:pPr>
        <w:pStyle w:val="Odstavecseseznamem"/>
        <w:numPr>
          <w:ilvl w:val="0"/>
          <w:numId w:val="66"/>
        </w:numPr>
        <w:jc w:val="both"/>
      </w:pPr>
      <w:r w:rsidRPr="00160650">
        <w:t xml:space="preserve">specializovaný SW </w:t>
      </w:r>
      <w:r w:rsidR="00160650" w:rsidRPr="00160650">
        <w:t>pro monitoring</w:t>
      </w:r>
      <w:r w:rsidR="00E75E61">
        <w:t>,</w:t>
      </w:r>
      <w:r w:rsidRPr="00160650">
        <w:t xml:space="preserve"> </w:t>
      </w:r>
    </w:p>
    <w:p w14:paraId="5C27018A" w14:textId="7749A7AD" w:rsidR="00B839F2" w:rsidRPr="00160650" w:rsidRDefault="00B839F2" w:rsidP="00160650">
      <w:pPr>
        <w:pStyle w:val="Odstavecseseznamem"/>
        <w:numPr>
          <w:ilvl w:val="0"/>
          <w:numId w:val="66"/>
        </w:numPr>
        <w:jc w:val="both"/>
      </w:pPr>
      <w:r w:rsidRPr="00160650">
        <w:t>HW</w:t>
      </w:r>
      <w:r w:rsidR="00160650" w:rsidRPr="00160650">
        <w:t xml:space="preserve"> Infrastuktura</w:t>
      </w:r>
      <w:r w:rsidR="00E75E61">
        <w:t>.</w:t>
      </w:r>
    </w:p>
    <w:p w14:paraId="5F72F6F4" w14:textId="36F4D069" w:rsidR="00B839F2" w:rsidRPr="00160650" w:rsidRDefault="00B839F2" w:rsidP="00160650">
      <w:pPr>
        <w:jc w:val="both"/>
      </w:pPr>
      <w:r w:rsidRPr="00160650">
        <w:t>S</w:t>
      </w:r>
      <w:r w:rsidR="00160650" w:rsidRPr="00160650">
        <w:t>W</w:t>
      </w:r>
      <w:r w:rsidRPr="00160650">
        <w:t xml:space="preserve"> použitý pro monitoring nesmí být typu open-source bez podpory výrobce.  </w:t>
      </w:r>
    </w:p>
    <w:p w14:paraId="740C4E5C" w14:textId="42114E2E" w:rsidR="00A073B9" w:rsidRPr="00B254EE" w:rsidRDefault="00B839F2" w:rsidP="00160650">
      <w:pPr>
        <w:jc w:val="both"/>
        <w:rPr>
          <w:rFonts w:cs="Arial"/>
        </w:rPr>
      </w:pPr>
      <w:r w:rsidRPr="00160650">
        <w:t>Monitorovací systém bude tvořen dvěm</w:t>
      </w:r>
      <w:r w:rsidR="00160650" w:rsidRPr="00160650">
        <w:t>i</w:t>
      </w:r>
      <w:r w:rsidRPr="00160650">
        <w:t xml:space="preserve"> monitorovacími servery, které budou vzájemně zastupitelné (redundance). Taktéž bude možno redundantně monitorovat </w:t>
      </w:r>
      <w:r w:rsidR="00160650" w:rsidRPr="00160650">
        <w:t xml:space="preserve">technologické </w:t>
      </w:r>
      <w:r w:rsidRPr="00160650">
        <w:t xml:space="preserve">služby </w:t>
      </w:r>
      <w:r w:rsidR="00160650" w:rsidRPr="00160650">
        <w:t xml:space="preserve">DDC </w:t>
      </w:r>
      <w:r w:rsidRPr="00160650">
        <w:t>z</w:t>
      </w:r>
      <w:r w:rsidR="00160650" w:rsidRPr="00160650">
        <w:t>e</w:t>
      </w:r>
      <w:r w:rsidRPr="00160650">
        <w:t> dvou různých lokací</w:t>
      </w:r>
      <w:r w:rsidR="00160650" w:rsidRPr="00160650">
        <w:t xml:space="preserve"> (umístění monitorovacích serverů)</w:t>
      </w:r>
      <w:r w:rsidRPr="00160650">
        <w:t>. Správa monitorovacího systému bude možná prostřednictvím webového prohlížeče.</w:t>
      </w:r>
    </w:p>
    <w:p w14:paraId="2F0E6FAC" w14:textId="738D8D6E" w:rsidR="00C20C8D" w:rsidRPr="0064460F" w:rsidRDefault="00E610AA" w:rsidP="005204C5">
      <w:pPr>
        <w:jc w:val="center"/>
        <w:rPr>
          <w:b/>
          <w:i/>
        </w:rPr>
      </w:pPr>
      <w:r>
        <w:object w:dxaOrig="11506" w:dyaOrig="14881" w14:anchorId="4070982E">
          <v:shape id="_x0000_i1032" type="#_x0000_t75" style="width:453pt;height:586.5pt" o:ole="">
            <v:imagedata r:id="rId49" o:title=""/>
          </v:shape>
          <o:OLEObject Type="Embed" ProgID="Visio.Drawing.15" ShapeID="_x0000_i1032" DrawAspect="Content" ObjectID="_1483436729" r:id="rId50"/>
        </w:object>
      </w:r>
      <w:r w:rsidR="00B208CC" w:rsidRPr="00A50DFC">
        <w:rPr>
          <w:rStyle w:val="Nzevknihy"/>
          <w:rFonts w:ascii="Arial" w:hAnsi="Arial" w:cs="Arial"/>
          <w:sz w:val="20"/>
        </w:rPr>
        <w:t>Obrázek č. 9 – schéma monitorovacího systému</w:t>
      </w:r>
    </w:p>
    <w:p w14:paraId="354B8B38" w14:textId="77777777" w:rsidR="00A073B9" w:rsidRPr="00B254EE" w:rsidRDefault="00A073B9" w:rsidP="00A073B9">
      <w:pPr>
        <w:rPr>
          <w:rFonts w:cs="Arial"/>
        </w:rPr>
      </w:pPr>
    </w:p>
    <w:p w14:paraId="4FD312E1" w14:textId="30A4449F" w:rsidR="00A073B9" w:rsidRPr="00B254EE" w:rsidRDefault="00A073B9" w:rsidP="00160650">
      <w:pPr>
        <w:jc w:val="both"/>
        <w:rPr>
          <w:rFonts w:cs="Arial"/>
        </w:rPr>
      </w:pPr>
      <w:r w:rsidRPr="00B254EE">
        <w:rPr>
          <w:rFonts w:cs="Arial"/>
        </w:rPr>
        <w:t>Monitorovací systém musí umožnovat monitorování minimálně 200 typů</w:t>
      </w:r>
      <w:r w:rsidR="00160650">
        <w:rPr>
          <w:rFonts w:cs="Arial"/>
        </w:rPr>
        <w:t xml:space="preserve"> technologických</w:t>
      </w:r>
      <w:r w:rsidRPr="00B254EE">
        <w:rPr>
          <w:rFonts w:cs="Arial"/>
        </w:rPr>
        <w:t xml:space="preserve"> služeb, bezvýhradně však musí spolupracovat s</w:t>
      </w:r>
      <w:r w:rsidR="00160650">
        <w:rPr>
          <w:rFonts w:cs="Arial"/>
        </w:rPr>
        <w:t> dodaným HW</w:t>
      </w:r>
      <w:r w:rsidRPr="00B254EE">
        <w:rPr>
          <w:rFonts w:cs="Arial"/>
        </w:rPr>
        <w:t xml:space="preserve"> </w:t>
      </w:r>
      <w:r w:rsidR="00160650">
        <w:rPr>
          <w:rFonts w:cs="Arial"/>
        </w:rPr>
        <w:t>DDC</w:t>
      </w:r>
      <w:r w:rsidRPr="00B254EE">
        <w:rPr>
          <w:rFonts w:cs="Arial"/>
        </w:rPr>
        <w:t xml:space="preserve">. Dále musí </w:t>
      </w:r>
      <w:r w:rsidR="00160650">
        <w:rPr>
          <w:rFonts w:cs="Arial"/>
        </w:rPr>
        <w:t>být schopen monitorovat zejména tyto technologické služby</w:t>
      </w:r>
      <w:r w:rsidRPr="00B254EE">
        <w:rPr>
          <w:rFonts w:cs="Arial"/>
        </w:rPr>
        <w:t xml:space="preserve">: </w:t>
      </w:r>
    </w:p>
    <w:p w14:paraId="1D875968" w14:textId="77777777" w:rsidR="003A0908" w:rsidRPr="00B254EE" w:rsidRDefault="003A0908" w:rsidP="00160650">
      <w:pPr>
        <w:jc w:val="both"/>
        <w:rPr>
          <w:rFonts w:cs="Arial"/>
        </w:rPr>
      </w:pPr>
    </w:p>
    <w:p w14:paraId="6F881A00" w14:textId="7775D0D0" w:rsidR="00A073B9" w:rsidRPr="00B254EE" w:rsidRDefault="00A073B9" w:rsidP="00160650">
      <w:pPr>
        <w:pStyle w:val="Odstavecseseznamem"/>
        <w:numPr>
          <w:ilvl w:val="0"/>
          <w:numId w:val="61"/>
        </w:numPr>
        <w:jc w:val="both"/>
        <w:rPr>
          <w:rFonts w:cs="Arial"/>
        </w:rPr>
      </w:pPr>
      <w:r w:rsidRPr="00B254EE">
        <w:rPr>
          <w:rFonts w:cs="Arial"/>
        </w:rPr>
        <w:t>http sensor</w:t>
      </w:r>
      <w:r w:rsidR="00B8142B">
        <w:rPr>
          <w:rFonts w:cs="Arial"/>
        </w:rPr>
        <w:t>,</w:t>
      </w:r>
    </w:p>
    <w:p w14:paraId="535A7127" w14:textId="7DD8AC2D" w:rsidR="00A073B9" w:rsidRPr="00B254EE" w:rsidRDefault="00A073B9" w:rsidP="00160650">
      <w:pPr>
        <w:pStyle w:val="Odstavecseseznamem"/>
        <w:numPr>
          <w:ilvl w:val="0"/>
          <w:numId w:val="61"/>
        </w:numPr>
        <w:jc w:val="both"/>
        <w:rPr>
          <w:rFonts w:cs="Arial"/>
        </w:rPr>
      </w:pPr>
      <w:r w:rsidRPr="00B254EE">
        <w:rPr>
          <w:rFonts w:cs="Arial"/>
        </w:rPr>
        <w:t>Ping sensor</w:t>
      </w:r>
      <w:r w:rsidR="00B8142B">
        <w:rPr>
          <w:rFonts w:cs="Arial"/>
        </w:rPr>
        <w:t>,</w:t>
      </w:r>
    </w:p>
    <w:p w14:paraId="4FB3C873" w14:textId="7C523AD9" w:rsidR="00A073B9" w:rsidRPr="00B254EE" w:rsidRDefault="00A073B9" w:rsidP="00160650">
      <w:pPr>
        <w:pStyle w:val="Odstavecseseznamem"/>
        <w:numPr>
          <w:ilvl w:val="0"/>
          <w:numId w:val="61"/>
        </w:numPr>
        <w:jc w:val="both"/>
        <w:rPr>
          <w:rFonts w:cs="Arial"/>
        </w:rPr>
      </w:pPr>
      <w:r w:rsidRPr="00B254EE">
        <w:rPr>
          <w:rFonts w:cs="Arial"/>
        </w:rPr>
        <w:t>Port sensor</w:t>
      </w:r>
      <w:r w:rsidR="00B8142B">
        <w:rPr>
          <w:rFonts w:cs="Arial"/>
        </w:rPr>
        <w:t>,</w:t>
      </w:r>
    </w:p>
    <w:p w14:paraId="3F1DB11B" w14:textId="79A88473" w:rsidR="00A073B9" w:rsidRPr="00B254EE" w:rsidRDefault="00A073B9" w:rsidP="00BC1953">
      <w:pPr>
        <w:pStyle w:val="Odstavecseseznamem"/>
        <w:numPr>
          <w:ilvl w:val="0"/>
          <w:numId w:val="61"/>
        </w:numPr>
        <w:rPr>
          <w:rFonts w:cs="Arial"/>
        </w:rPr>
      </w:pPr>
      <w:r w:rsidRPr="00B254EE">
        <w:rPr>
          <w:rFonts w:cs="Arial"/>
        </w:rPr>
        <w:lastRenderedPageBreak/>
        <w:t>Port range sensor</w:t>
      </w:r>
      <w:r w:rsidR="00B8142B">
        <w:rPr>
          <w:rFonts w:cs="Arial"/>
        </w:rPr>
        <w:t>,</w:t>
      </w:r>
    </w:p>
    <w:p w14:paraId="71201DAA" w14:textId="50EE2617" w:rsidR="00A073B9" w:rsidRPr="00B254EE" w:rsidRDefault="00A073B9" w:rsidP="00BC1953">
      <w:pPr>
        <w:pStyle w:val="Odstavecseseznamem"/>
        <w:numPr>
          <w:ilvl w:val="0"/>
          <w:numId w:val="61"/>
        </w:numPr>
        <w:rPr>
          <w:rFonts w:cs="Arial"/>
        </w:rPr>
      </w:pPr>
      <w:r w:rsidRPr="00B254EE">
        <w:rPr>
          <w:rFonts w:cs="Arial"/>
        </w:rPr>
        <w:t>SNMP traffic sensor</w:t>
      </w:r>
      <w:r w:rsidR="00B8142B">
        <w:rPr>
          <w:rFonts w:cs="Arial"/>
        </w:rPr>
        <w:t>,</w:t>
      </w:r>
    </w:p>
    <w:p w14:paraId="781F002F" w14:textId="5B381300" w:rsidR="00A073B9" w:rsidRPr="00B254EE" w:rsidRDefault="00A073B9" w:rsidP="00BC1953">
      <w:pPr>
        <w:pStyle w:val="Odstavecseseznamem"/>
        <w:numPr>
          <w:ilvl w:val="0"/>
          <w:numId w:val="61"/>
        </w:numPr>
        <w:rPr>
          <w:rFonts w:cs="Arial"/>
        </w:rPr>
      </w:pPr>
      <w:r w:rsidRPr="00B254EE">
        <w:rPr>
          <w:rFonts w:cs="Arial"/>
        </w:rPr>
        <w:t>SSL security check sensor</w:t>
      </w:r>
      <w:r w:rsidR="00B8142B">
        <w:rPr>
          <w:rFonts w:cs="Arial"/>
        </w:rPr>
        <w:t>,</w:t>
      </w:r>
    </w:p>
    <w:p w14:paraId="58570DF9" w14:textId="113DCE41" w:rsidR="00A073B9" w:rsidRPr="00B254EE" w:rsidRDefault="00A073B9" w:rsidP="00BC1953">
      <w:pPr>
        <w:pStyle w:val="Odstavecseseznamem"/>
        <w:numPr>
          <w:ilvl w:val="0"/>
          <w:numId w:val="61"/>
        </w:numPr>
        <w:rPr>
          <w:rFonts w:cs="Arial"/>
        </w:rPr>
      </w:pPr>
      <w:r w:rsidRPr="00B254EE">
        <w:rPr>
          <w:rFonts w:cs="Arial"/>
        </w:rPr>
        <w:t>Windows Network Card sensor</w:t>
      </w:r>
      <w:r w:rsidR="00B8142B">
        <w:rPr>
          <w:rFonts w:cs="Arial"/>
        </w:rPr>
        <w:t>,</w:t>
      </w:r>
    </w:p>
    <w:p w14:paraId="4462968E" w14:textId="0B1E52A2" w:rsidR="00A073B9" w:rsidRPr="00B254EE" w:rsidRDefault="00A073B9" w:rsidP="00BC1953">
      <w:pPr>
        <w:pStyle w:val="Odstavecseseznamem"/>
        <w:numPr>
          <w:ilvl w:val="0"/>
          <w:numId w:val="61"/>
        </w:numPr>
        <w:rPr>
          <w:rFonts w:cs="Arial"/>
        </w:rPr>
      </w:pPr>
      <w:r w:rsidRPr="00B254EE">
        <w:rPr>
          <w:rFonts w:cs="Arial"/>
        </w:rPr>
        <w:t>SNMP RMON sensor</w:t>
      </w:r>
      <w:r w:rsidR="00B8142B">
        <w:rPr>
          <w:rFonts w:cs="Arial"/>
        </w:rPr>
        <w:t>,</w:t>
      </w:r>
    </w:p>
    <w:p w14:paraId="15369D2E" w14:textId="157CA04E" w:rsidR="00A073B9" w:rsidRPr="00B254EE" w:rsidRDefault="00A073B9" w:rsidP="00BC1953">
      <w:pPr>
        <w:pStyle w:val="Odstavecseseznamem"/>
        <w:numPr>
          <w:ilvl w:val="0"/>
          <w:numId w:val="61"/>
        </w:numPr>
        <w:rPr>
          <w:rFonts w:cs="Arial"/>
        </w:rPr>
      </w:pPr>
      <w:r w:rsidRPr="00B254EE">
        <w:rPr>
          <w:rFonts w:cs="Arial"/>
        </w:rPr>
        <w:t>SNMP traffic sensor</w:t>
      </w:r>
      <w:r w:rsidR="00B8142B">
        <w:rPr>
          <w:rFonts w:cs="Arial"/>
        </w:rPr>
        <w:t>,</w:t>
      </w:r>
    </w:p>
    <w:p w14:paraId="6B38AE26" w14:textId="75C8284C" w:rsidR="00A073B9" w:rsidRPr="00B254EE" w:rsidRDefault="00A073B9" w:rsidP="00BC1953">
      <w:pPr>
        <w:pStyle w:val="Odstavecseseznamem"/>
        <w:numPr>
          <w:ilvl w:val="0"/>
          <w:numId w:val="61"/>
        </w:numPr>
        <w:rPr>
          <w:rFonts w:cs="Arial"/>
        </w:rPr>
      </w:pPr>
      <w:r w:rsidRPr="00B254EE">
        <w:rPr>
          <w:rFonts w:cs="Arial"/>
        </w:rPr>
        <w:t>NetFlow V5</w:t>
      </w:r>
      <w:r w:rsidR="00B8142B">
        <w:rPr>
          <w:rFonts w:cs="Arial"/>
        </w:rPr>
        <w:t>,</w:t>
      </w:r>
    </w:p>
    <w:p w14:paraId="787DC9BC" w14:textId="1ABEE8E4" w:rsidR="00A073B9" w:rsidRPr="00B254EE" w:rsidRDefault="00A073B9" w:rsidP="00BC1953">
      <w:pPr>
        <w:pStyle w:val="Odstavecseseznamem"/>
        <w:numPr>
          <w:ilvl w:val="0"/>
          <w:numId w:val="61"/>
        </w:numPr>
        <w:rPr>
          <w:rFonts w:cs="Arial"/>
        </w:rPr>
      </w:pPr>
      <w:r w:rsidRPr="00B254EE">
        <w:rPr>
          <w:rFonts w:cs="Arial"/>
        </w:rPr>
        <w:t>NetFlow V9</w:t>
      </w:r>
      <w:r w:rsidR="00B8142B">
        <w:rPr>
          <w:rFonts w:cs="Arial"/>
        </w:rPr>
        <w:t>,</w:t>
      </w:r>
    </w:p>
    <w:p w14:paraId="69960CEC" w14:textId="28F94148" w:rsidR="003A0908" w:rsidRPr="00B254EE" w:rsidRDefault="00CA09AE" w:rsidP="00BC1953">
      <w:pPr>
        <w:pStyle w:val="Odstavecseseznamem"/>
        <w:numPr>
          <w:ilvl w:val="0"/>
          <w:numId w:val="61"/>
        </w:numPr>
        <w:rPr>
          <w:rFonts w:eastAsia="Times New Roman" w:cs="Arial"/>
          <w:lang w:val="en-US" w:eastAsia="en-US"/>
        </w:rPr>
      </w:pPr>
      <w:hyperlink r:id="rId51" w:history="1">
        <w:r w:rsidR="003A0908" w:rsidRPr="00B254EE">
          <w:rPr>
            <w:rFonts w:eastAsia="Times New Roman" w:cs="Arial"/>
            <w:bdr w:val="none" w:sz="0" w:space="0" w:color="auto" w:frame="1"/>
            <w:lang w:val="en-US" w:eastAsia="en-US"/>
          </w:rPr>
          <w:t>WMI Microsoft SQL Server 2005 Sensor</w:t>
        </w:r>
      </w:hyperlink>
      <w:r w:rsidR="00B8142B">
        <w:rPr>
          <w:rFonts w:eastAsia="Times New Roman" w:cs="Arial"/>
          <w:bdr w:val="none" w:sz="0" w:space="0" w:color="auto" w:frame="1"/>
          <w:lang w:val="en-US" w:eastAsia="en-US"/>
        </w:rPr>
        <w:t>,</w:t>
      </w:r>
    </w:p>
    <w:p w14:paraId="3C7AA45C" w14:textId="7D4A2172" w:rsidR="003A0908" w:rsidRPr="00B254EE" w:rsidRDefault="00CA09AE" w:rsidP="00BC1953">
      <w:pPr>
        <w:pStyle w:val="Odstavecseseznamem"/>
        <w:numPr>
          <w:ilvl w:val="0"/>
          <w:numId w:val="61"/>
        </w:numPr>
        <w:rPr>
          <w:rFonts w:eastAsia="Times New Roman" w:cs="Arial"/>
          <w:lang w:val="en-US" w:eastAsia="en-US"/>
        </w:rPr>
      </w:pPr>
      <w:hyperlink r:id="rId52" w:history="1">
        <w:r w:rsidR="003A0908" w:rsidRPr="00B254EE">
          <w:rPr>
            <w:rFonts w:eastAsia="Times New Roman" w:cs="Arial"/>
            <w:bdr w:val="none" w:sz="0" w:space="0" w:color="auto" w:frame="1"/>
            <w:lang w:val="en-US" w:eastAsia="en-US"/>
          </w:rPr>
          <w:t>WMI Microsoft SQL Server 2008 Sensor</w:t>
        </w:r>
      </w:hyperlink>
      <w:r w:rsidR="00B8142B">
        <w:rPr>
          <w:rFonts w:eastAsia="Times New Roman" w:cs="Arial"/>
          <w:bdr w:val="none" w:sz="0" w:space="0" w:color="auto" w:frame="1"/>
          <w:lang w:val="en-US" w:eastAsia="en-US"/>
        </w:rPr>
        <w:t>,</w:t>
      </w:r>
    </w:p>
    <w:p w14:paraId="4800231B" w14:textId="1FF21EC2" w:rsidR="003A0908" w:rsidRPr="00B254EE" w:rsidRDefault="00CA09AE" w:rsidP="00BC1953">
      <w:pPr>
        <w:pStyle w:val="Odstavecseseznamem"/>
        <w:numPr>
          <w:ilvl w:val="0"/>
          <w:numId w:val="61"/>
        </w:numPr>
        <w:rPr>
          <w:rFonts w:eastAsia="Times New Roman" w:cs="Arial"/>
          <w:lang w:val="en-US" w:eastAsia="en-US"/>
        </w:rPr>
      </w:pPr>
      <w:hyperlink r:id="rId53" w:history="1">
        <w:r w:rsidR="003A0908" w:rsidRPr="00B254EE">
          <w:rPr>
            <w:rFonts w:eastAsia="Times New Roman" w:cs="Arial"/>
            <w:bdr w:val="none" w:sz="0" w:space="0" w:color="auto" w:frame="1"/>
            <w:lang w:val="en-US" w:eastAsia="en-US"/>
          </w:rPr>
          <w:t>WMI Microsoft SQL Server 2012 Sensor</w:t>
        </w:r>
      </w:hyperlink>
      <w:r w:rsidR="00B8142B">
        <w:rPr>
          <w:rFonts w:eastAsia="Times New Roman" w:cs="Arial"/>
          <w:bdr w:val="none" w:sz="0" w:space="0" w:color="auto" w:frame="1"/>
          <w:lang w:val="en-US" w:eastAsia="en-US"/>
        </w:rPr>
        <w:t>,</w:t>
      </w:r>
    </w:p>
    <w:p w14:paraId="161B138A" w14:textId="2692B432" w:rsidR="003A0908" w:rsidRPr="00B254EE" w:rsidRDefault="00CA09AE" w:rsidP="00BC1953">
      <w:pPr>
        <w:pStyle w:val="Odstavecseseznamem"/>
        <w:numPr>
          <w:ilvl w:val="0"/>
          <w:numId w:val="61"/>
        </w:numPr>
        <w:rPr>
          <w:rFonts w:eastAsia="Times New Roman" w:cs="Arial"/>
          <w:lang w:val="en-US" w:eastAsia="en-US"/>
        </w:rPr>
      </w:pPr>
      <w:hyperlink r:id="rId54" w:history="1">
        <w:r w:rsidR="003A0908" w:rsidRPr="00B254EE">
          <w:rPr>
            <w:rFonts w:eastAsia="Times New Roman" w:cs="Arial"/>
            <w:bdr w:val="none" w:sz="0" w:space="0" w:color="auto" w:frame="1"/>
            <w:lang w:val="en-US" w:eastAsia="en-US"/>
          </w:rPr>
          <w:t>WMI Microsoft SQL Server 2014 Sensor</w:t>
        </w:r>
      </w:hyperlink>
      <w:r w:rsidR="00B8142B">
        <w:rPr>
          <w:rFonts w:eastAsia="Times New Roman" w:cs="Arial"/>
          <w:bdr w:val="none" w:sz="0" w:space="0" w:color="auto" w:frame="1"/>
          <w:lang w:val="en-US" w:eastAsia="en-US"/>
        </w:rPr>
        <w:t>,</w:t>
      </w:r>
    </w:p>
    <w:p w14:paraId="3F4BCFBC" w14:textId="6517B316" w:rsidR="003A0908" w:rsidRPr="00B254EE" w:rsidRDefault="00CA09AE" w:rsidP="00BC1953">
      <w:pPr>
        <w:pStyle w:val="Odstavecseseznamem"/>
        <w:numPr>
          <w:ilvl w:val="0"/>
          <w:numId w:val="61"/>
        </w:numPr>
        <w:rPr>
          <w:rFonts w:eastAsia="Times New Roman" w:cs="Arial"/>
          <w:lang w:val="en-US" w:eastAsia="en-US"/>
        </w:rPr>
      </w:pPr>
      <w:hyperlink r:id="rId55" w:history="1">
        <w:r w:rsidR="003A0908" w:rsidRPr="00B254EE">
          <w:rPr>
            <w:rFonts w:eastAsia="Times New Roman" w:cs="Arial"/>
            <w:bdr w:val="none" w:sz="0" w:space="0" w:color="auto" w:frame="1"/>
            <w:lang w:val="en-US" w:eastAsia="en-US"/>
          </w:rPr>
          <w:t>WMI Share Sensor</w:t>
        </w:r>
      </w:hyperlink>
      <w:r w:rsidR="00B8142B">
        <w:rPr>
          <w:rFonts w:eastAsia="Times New Roman" w:cs="Arial"/>
          <w:bdr w:val="none" w:sz="0" w:space="0" w:color="auto" w:frame="1"/>
          <w:lang w:val="en-US" w:eastAsia="en-US"/>
        </w:rPr>
        <w:t>,</w:t>
      </w:r>
    </w:p>
    <w:p w14:paraId="5A6D3B88" w14:textId="593E336C" w:rsidR="003A0908" w:rsidRPr="00B254EE" w:rsidRDefault="00CA09AE" w:rsidP="00BC1953">
      <w:pPr>
        <w:pStyle w:val="Odstavecseseznamem"/>
        <w:numPr>
          <w:ilvl w:val="0"/>
          <w:numId w:val="61"/>
        </w:numPr>
        <w:rPr>
          <w:rFonts w:eastAsia="Times New Roman" w:cs="Arial"/>
          <w:lang w:val="en-US" w:eastAsia="en-US"/>
        </w:rPr>
      </w:pPr>
      <w:hyperlink r:id="rId56" w:history="1">
        <w:r w:rsidR="003A0908" w:rsidRPr="00B254EE">
          <w:rPr>
            <w:rFonts w:eastAsia="Times New Roman" w:cs="Arial"/>
            <w:bdr w:val="none" w:sz="0" w:space="0" w:color="auto" w:frame="1"/>
            <w:lang w:val="en-US" w:eastAsia="en-US"/>
          </w:rPr>
          <w:t>WMI SharePoint Process Sensor</w:t>
        </w:r>
      </w:hyperlink>
      <w:r w:rsidR="00B8142B">
        <w:rPr>
          <w:rFonts w:eastAsia="Times New Roman" w:cs="Arial"/>
          <w:bdr w:val="none" w:sz="0" w:space="0" w:color="auto" w:frame="1"/>
          <w:lang w:val="en-US" w:eastAsia="en-US"/>
        </w:rPr>
        <w:t>,</w:t>
      </w:r>
    </w:p>
    <w:p w14:paraId="5D8CEFD6" w14:textId="4247ADAC" w:rsidR="003A0908" w:rsidRPr="00B254EE" w:rsidRDefault="00CA09AE" w:rsidP="00BC1953">
      <w:pPr>
        <w:pStyle w:val="Odstavecseseznamem"/>
        <w:numPr>
          <w:ilvl w:val="0"/>
          <w:numId w:val="61"/>
        </w:numPr>
        <w:rPr>
          <w:rFonts w:cs="Arial"/>
        </w:rPr>
      </w:pPr>
      <w:hyperlink r:id="rId57" w:history="1">
        <w:r w:rsidR="003A0908" w:rsidRPr="00B254EE">
          <w:rPr>
            <w:rFonts w:eastAsia="Times New Roman" w:cs="Arial"/>
            <w:bdr w:val="none" w:sz="0" w:space="0" w:color="auto" w:frame="1"/>
            <w:lang w:val="en-US" w:eastAsia="en-US"/>
          </w:rPr>
          <w:t>WMI Terminal Services (Windows 2008) Sensor</w:t>
        </w:r>
      </w:hyperlink>
      <w:r w:rsidR="00B8142B">
        <w:rPr>
          <w:rFonts w:eastAsia="Times New Roman" w:cs="Arial"/>
          <w:bdr w:val="none" w:sz="0" w:space="0" w:color="auto" w:frame="1"/>
          <w:lang w:val="en-US" w:eastAsia="en-US"/>
        </w:rPr>
        <w:t>,</w:t>
      </w:r>
    </w:p>
    <w:p w14:paraId="7E9D2A10" w14:textId="52DE677D" w:rsidR="003A0908" w:rsidRPr="00B254EE" w:rsidRDefault="00CA09AE" w:rsidP="00BC1953">
      <w:pPr>
        <w:pStyle w:val="Odstavecseseznamem"/>
        <w:numPr>
          <w:ilvl w:val="0"/>
          <w:numId w:val="61"/>
        </w:numPr>
        <w:rPr>
          <w:rFonts w:eastAsia="Times New Roman" w:cs="Arial"/>
          <w:lang w:val="en-US" w:eastAsia="en-US"/>
        </w:rPr>
      </w:pPr>
      <w:hyperlink r:id="rId58" w:history="1">
        <w:r w:rsidR="003A0908" w:rsidRPr="00B254EE">
          <w:rPr>
            <w:rFonts w:eastAsia="Times New Roman" w:cs="Arial"/>
            <w:bdr w:val="none" w:sz="0" w:space="0" w:color="auto" w:frame="1"/>
            <w:lang w:val="en-US" w:eastAsia="en-US"/>
          </w:rPr>
          <w:t>SNMP Linux Disk Free Sensor</w:t>
        </w:r>
      </w:hyperlink>
      <w:r w:rsidR="00B8142B">
        <w:rPr>
          <w:rFonts w:eastAsia="Times New Roman" w:cs="Arial"/>
          <w:bdr w:val="none" w:sz="0" w:space="0" w:color="auto" w:frame="1"/>
          <w:lang w:val="en-US" w:eastAsia="en-US"/>
        </w:rPr>
        <w:t>,</w:t>
      </w:r>
    </w:p>
    <w:p w14:paraId="6E63AAEF" w14:textId="3935159B" w:rsidR="003A0908" w:rsidRPr="00B254EE" w:rsidRDefault="00CA09AE" w:rsidP="00BC1953">
      <w:pPr>
        <w:pStyle w:val="Odstavecseseznamem"/>
        <w:numPr>
          <w:ilvl w:val="0"/>
          <w:numId w:val="61"/>
        </w:numPr>
        <w:rPr>
          <w:rFonts w:eastAsia="Times New Roman" w:cs="Arial"/>
          <w:lang w:val="en-US" w:eastAsia="en-US"/>
        </w:rPr>
      </w:pPr>
      <w:hyperlink r:id="rId59" w:history="1">
        <w:r w:rsidR="003A0908" w:rsidRPr="00B254EE">
          <w:rPr>
            <w:rFonts w:eastAsia="Times New Roman" w:cs="Arial"/>
            <w:bdr w:val="none" w:sz="0" w:space="0" w:color="auto" w:frame="1"/>
            <w:lang w:val="en-US" w:eastAsia="en-US"/>
          </w:rPr>
          <w:t>SNMP Linux Load Average Sensor</w:t>
        </w:r>
      </w:hyperlink>
      <w:r w:rsidR="00B8142B">
        <w:rPr>
          <w:rFonts w:eastAsia="Times New Roman" w:cs="Arial"/>
          <w:bdr w:val="none" w:sz="0" w:space="0" w:color="auto" w:frame="1"/>
          <w:lang w:val="en-US" w:eastAsia="en-US"/>
        </w:rPr>
        <w:t>,</w:t>
      </w:r>
    </w:p>
    <w:p w14:paraId="00A18E3C" w14:textId="448AA410" w:rsidR="003A0908" w:rsidRPr="00B254EE" w:rsidRDefault="00CA09AE" w:rsidP="00BC1953">
      <w:pPr>
        <w:pStyle w:val="Odstavecseseznamem"/>
        <w:numPr>
          <w:ilvl w:val="0"/>
          <w:numId w:val="61"/>
        </w:numPr>
        <w:rPr>
          <w:rFonts w:eastAsia="Times New Roman" w:cs="Arial"/>
          <w:lang w:val="en-US" w:eastAsia="en-US"/>
        </w:rPr>
      </w:pPr>
      <w:hyperlink r:id="rId60" w:history="1">
        <w:r w:rsidR="003A0908" w:rsidRPr="00B254EE">
          <w:rPr>
            <w:rFonts w:eastAsia="Times New Roman" w:cs="Arial"/>
            <w:bdr w:val="none" w:sz="0" w:space="0" w:color="auto" w:frame="1"/>
            <w:lang w:val="en-US" w:eastAsia="en-US"/>
          </w:rPr>
          <w:t>SNMP Linux Meminfo Sensor</w:t>
        </w:r>
      </w:hyperlink>
      <w:r w:rsidR="00B8142B">
        <w:rPr>
          <w:rFonts w:eastAsia="Times New Roman" w:cs="Arial"/>
          <w:bdr w:val="none" w:sz="0" w:space="0" w:color="auto" w:frame="1"/>
          <w:lang w:val="en-US" w:eastAsia="en-US"/>
        </w:rPr>
        <w:t>,</w:t>
      </w:r>
    </w:p>
    <w:p w14:paraId="50DA4D91" w14:textId="15C4E1F7" w:rsidR="003A0908" w:rsidRPr="00B254EE" w:rsidRDefault="00CA09AE" w:rsidP="00BC1953">
      <w:pPr>
        <w:pStyle w:val="Odstavecseseznamem"/>
        <w:numPr>
          <w:ilvl w:val="0"/>
          <w:numId w:val="61"/>
        </w:numPr>
        <w:rPr>
          <w:rFonts w:eastAsia="Times New Roman" w:cs="Arial"/>
          <w:lang w:val="en-US" w:eastAsia="en-US"/>
        </w:rPr>
      </w:pPr>
      <w:hyperlink r:id="rId61" w:history="1">
        <w:r w:rsidR="003A0908" w:rsidRPr="00B254EE">
          <w:rPr>
            <w:rFonts w:eastAsia="Times New Roman" w:cs="Arial"/>
            <w:bdr w:val="none" w:sz="0" w:space="0" w:color="auto" w:frame="1"/>
            <w:lang w:val="en-US" w:eastAsia="en-US"/>
          </w:rPr>
          <w:t>SNMP Linux Physical Disk Sensor</w:t>
        </w:r>
      </w:hyperlink>
      <w:r w:rsidR="00B8142B">
        <w:rPr>
          <w:rFonts w:eastAsia="Times New Roman" w:cs="Arial"/>
          <w:bdr w:val="none" w:sz="0" w:space="0" w:color="auto" w:frame="1"/>
          <w:lang w:val="en-US" w:eastAsia="en-US"/>
        </w:rPr>
        <w:t>,</w:t>
      </w:r>
    </w:p>
    <w:p w14:paraId="61DE8F3D" w14:textId="3D1D86A4" w:rsidR="003A0908" w:rsidRPr="00B254EE" w:rsidRDefault="00CA09AE" w:rsidP="00BC1953">
      <w:pPr>
        <w:pStyle w:val="Odstavecseseznamem"/>
        <w:numPr>
          <w:ilvl w:val="0"/>
          <w:numId w:val="61"/>
        </w:numPr>
        <w:rPr>
          <w:rFonts w:eastAsia="Times New Roman" w:cs="Arial"/>
          <w:lang w:val="en-US" w:eastAsia="en-US"/>
        </w:rPr>
      </w:pPr>
      <w:hyperlink r:id="rId62" w:history="1">
        <w:r w:rsidR="003A0908" w:rsidRPr="00B254EE">
          <w:rPr>
            <w:rFonts w:eastAsia="Times New Roman" w:cs="Arial"/>
            <w:bdr w:val="none" w:sz="0" w:space="0" w:color="auto" w:frame="1"/>
            <w:lang w:val="en-US" w:eastAsia="en-US"/>
          </w:rPr>
          <w:t>SSH Disk Free Sensor</w:t>
        </w:r>
      </w:hyperlink>
      <w:r w:rsidR="00B8142B">
        <w:rPr>
          <w:rFonts w:eastAsia="Times New Roman" w:cs="Arial"/>
          <w:bdr w:val="none" w:sz="0" w:space="0" w:color="auto" w:frame="1"/>
          <w:lang w:val="en-US" w:eastAsia="en-US"/>
        </w:rPr>
        <w:t>,</w:t>
      </w:r>
    </w:p>
    <w:p w14:paraId="3229FB1E" w14:textId="30C3071D" w:rsidR="003A0908" w:rsidRPr="00B254EE" w:rsidRDefault="00CA09AE" w:rsidP="00BC1953">
      <w:pPr>
        <w:pStyle w:val="Odstavecseseznamem"/>
        <w:numPr>
          <w:ilvl w:val="0"/>
          <w:numId w:val="61"/>
        </w:numPr>
        <w:rPr>
          <w:rFonts w:eastAsia="Times New Roman" w:cs="Arial"/>
          <w:lang w:val="en-US" w:eastAsia="en-US"/>
        </w:rPr>
      </w:pPr>
      <w:hyperlink r:id="rId63" w:history="1">
        <w:r w:rsidR="003A0908" w:rsidRPr="00B254EE">
          <w:rPr>
            <w:rFonts w:eastAsia="Times New Roman" w:cs="Arial"/>
            <w:bdr w:val="none" w:sz="0" w:space="0" w:color="auto" w:frame="1"/>
            <w:lang w:val="en-US" w:eastAsia="en-US"/>
          </w:rPr>
          <w:t>SSH INodes Free Sensor</w:t>
        </w:r>
      </w:hyperlink>
      <w:r w:rsidR="00B8142B">
        <w:rPr>
          <w:rFonts w:eastAsia="Times New Roman" w:cs="Arial"/>
          <w:bdr w:val="none" w:sz="0" w:space="0" w:color="auto" w:frame="1"/>
          <w:lang w:val="en-US" w:eastAsia="en-US"/>
        </w:rPr>
        <w:t>,</w:t>
      </w:r>
    </w:p>
    <w:p w14:paraId="0F936D37" w14:textId="44F4AC97" w:rsidR="003A0908" w:rsidRPr="00B254EE" w:rsidRDefault="00CA09AE" w:rsidP="00BC1953">
      <w:pPr>
        <w:pStyle w:val="Odstavecseseznamem"/>
        <w:numPr>
          <w:ilvl w:val="0"/>
          <w:numId w:val="61"/>
        </w:numPr>
        <w:rPr>
          <w:rFonts w:eastAsia="Times New Roman" w:cs="Arial"/>
          <w:lang w:val="en-US" w:eastAsia="en-US"/>
        </w:rPr>
      </w:pPr>
      <w:hyperlink r:id="rId64" w:history="1">
        <w:r w:rsidR="003A0908" w:rsidRPr="00B254EE">
          <w:rPr>
            <w:rFonts w:eastAsia="Times New Roman" w:cs="Arial"/>
            <w:bdr w:val="none" w:sz="0" w:space="0" w:color="auto" w:frame="1"/>
            <w:lang w:val="en-US" w:eastAsia="en-US"/>
          </w:rPr>
          <w:t>SSH Load Average Sensor</w:t>
        </w:r>
      </w:hyperlink>
      <w:r w:rsidR="00B8142B">
        <w:rPr>
          <w:rFonts w:eastAsia="Times New Roman" w:cs="Arial"/>
          <w:bdr w:val="none" w:sz="0" w:space="0" w:color="auto" w:frame="1"/>
          <w:lang w:val="en-US" w:eastAsia="en-US"/>
        </w:rPr>
        <w:t>,</w:t>
      </w:r>
    </w:p>
    <w:p w14:paraId="25D19D1E" w14:textId="798DFA83" w:rsidR="003A0908" w:rsidRPr="00B254EE" w:rsidRDefault="00CA09AE" w:rsidP="00BC1953">
      <w:pPr>
        <w:pStyle w:val="Odstavecseseznamem"/>
        <w:numPr>
          <w:ilvl w:val="0"/>
          <w:numId w:val="61"/>
        </w:numPr>
        <w:rPr>
          <w:rFonts w:eastAsia="Times New Roman" w:cs="Arial"/>
          <w:lang w:val="en-US" w:eastAsia="en-US"/>
        </w:rPr>
      </w:pPr>
      <w:hyperlink r:id="rId65" w:history="1">
        <w:r w:rsidR="003A0908" w:rsidRPr="00B254EE">
          <w:rPr>
            <w:rFonts w:eastAsia="Times New Roman" w:cs="Arial"/>
            <w:bdr w:val="none" w:sz="0" w:space="0" w:color="auto" w:frame="1"/>
            <w:lang w:val="en-US" w:eastAsia="en-US"/>
          </w:rPr>
          <w:t>SSH Meminfo Sensor</w:t>
        </w:r>
      </w:hyperlink>
      <w:r w:rsidR="00B8142B">
        <w:rPr>
          <w:rFonts w:eastAsia="Times New Roman" w:cs="Arial"/>
          <w:bdr w:val="none" w:sz="0" w:space="0" w:color="auto" w:frame="1"/>
          <w:lang w:val="en-US" w:eastAsia="en-US"/>
        </w:rPr>
        <w:t>,</w:t>
      </w:r>
    </w:p>
    <w:p w14:paraId="75853BF8" w14:textId="56D075BD" w:rsidR="003A0908" w:rsidRPr="00B254EE" w:rsidRDefault="00CA09AE" w:rsidP="00BC1953">
      <w:pPr>
        <w:pStyle w:val="Odstavecseseznamem"/>
        <w:numPr>
          <w:ilvl w:val="0"/>
          <w:numId w:val="61"/>
        </w:numPr>
        <w:rPr>
          <w:rFonts w:eastAsia="Times New Roman" w:cs="Arial"/>
          <w:lang w:val="en-US" w:eastAsia="en-US"/>
        </w:rPr>
      </w:pPr>
      <w:hyperlink r:id="rId66" w:history="1">
        <w:r w:rsidR="003A0908" w:rsidRPr="00B254EE">
          <w:rPr>
            <w:rFonts w:eastAsia="Times New Roman" w:cs="Arial"/>
            <w:bdr w:val="none" w:sz="0" w:space="0" w:color="auto" w:frame="1"/>
            <w:lang w:val="en-US" w:eastAsia="en-US"/>
          </w:rPr>
          <w:t>SSH Remote Ping Sensor</w:t>
        </w:r>
      </w:hyperlink>
      <w:r w:rsidR="00B8142B">
        <w:rPr>
          <w:rFonts w:eastAsia="Times New Roman" w:cs="Arial"/>
          <w:bdr w:val="none" w:sz="0" w:space="0" w:color="auto" w:frame="1"/>
          <w:lang w:val="en-US" w:eastAsia="en-US"/>
        </w:rPr>
        <w:t>,</w:t>
      </w:r>
    </w:p>
    <w:p w14:paraId="135AA284" w14:textId="1641C122" w:rsidR="003A0908" w:rsidRPr="00B254EE" w:rsidRDefault="00CA09AE" w:rsidP="00BC1953">
      <w:pPr>
        <w:pStyle w:val="Odstavecseseznamem"/>
        <w:numPr>
          <w:ilvl w:val="0"/>
          <w:numId w:val="61"/>
        </w:numPr>
        <w:rPr>
          <w:rFonts w:eastAsia="Times New Roman" w:cs="Arial"/>
          <w:lang w:val="en-US" w:eastAsia="en-US"/>
        </w:rPr>
      </w:pPr>
      <w:hyperlink r:id="rId67" w:history="1">
        <w:r w:rsidR="003A0908" w:rsidRPr="00B254EE">
          <w:rPr>
            <w:rFonts w:eastAsia="Times New Roman" w:cs="Arial"/>
            <w:bdr w:val="none" w:sz="0" w:space="0" w:color="auto" w:frame="1"/>
            <w:lang w:val="en-US" w:eastAsia="en-US"/>
          </w:rPr>
          <w:t>SSH Script Sensor</w:t>
        </w:r>
      </w:hyperlink>
      <w:r w:rsidR="00B8142B">
        <w:rPr>
          <w:rFonts w:eastAsia="Times New Roman" w:cs="Arial"/>
          <w:bdr w:val="none" w:sz="0" w:space="0" w:color="auto" w:frame="1"/>
          <w:lang w:val="en-US" w:eastAsia="en-US"/>
        </w:rPr>
        <w:t>,</w:t>
      </w:r>
    </w:p>
    <w:p w14:paraId="17195A87" w14:textId="739AF749" w:rsidR="003A0908" w:rsidRPr="00B254EE" w:rsidRDefault="00CA09AE" w:rsidP="00BC1953">
      <w:pPr>
        <w:pStyle w:val="Odstavecseseznamem"/>
        <w:numPr>
          <w:ilvl w:val="0"/>
          <w:numId w:val="61"/>
        </w:numPr>
        <w:rPr>
          <w:rFonts w:eastAsia="Times New Roman" w:cs="Arial"/>
          <w:lang w:val="en-US" w:eastAsia="en-US"/>
        </w:rPr>
      </w:pPr>
      <w:hyperlink r:id="rId68" w:history="1">
        <w:r w:rsidR="003A0908" w:rsidRPr="00B254EE">
          <w:rPr>
            <w:rFonts w:eastAsia="Times New Roman" w:cs="Arial"/>
            <w:bdr w:val="none" w:sz="0" w:space="0" w:color="auto" w:frame="1"/>
            <w:lang w:val="en-US" w:eastAsia="en-US"/>
          </w:rPr>
          <w:t>SSH Script Advanced Sensor</w:t>
        </w:r>
      </w:hyperlink>
      <w:r w:rsidR="00B8142B">
        <w:rPr>
          <w:rFonts w:eastAsia="Times New Roman" w:cs="Arial"/>
          <w:bdr w:val="none" w:sz="0" w:space="0" w:color="auto" w:frame="1"/>
          <w:lang w:val="en-US" w:eastAsia="en-US"/>
        </w:rPr>
        <w:t>,</w:t>
      </w:r>
    </w:p>
    <w:p w14:paraId="42B2A5D7" w14:textId="1B0DA5BB" w:rsidR="003A0908" w:rsidRPr="00B254EE" w:rsidRDefault="00CA09AE" w:rsidP="00BC1953">
      <w:pPr>
        <w:pStyle w:val="Odstavecseseznamem"/>
        <w:numPr>
          <w:ilvl w:val="0"/>
          <w:numId w:val="61"/>
        </w:numPr>
        <w:rPr>
          <w:rFonts w:eastAsia="Times New Roman" w:cs="Arial"/>
          <w:lang w:val="en-US" w:eastAsia="en-US"/>
        </w:rPr>
      </w:pPr>
      <w:hyperlink r:id="rId69" w:history="1">
        <w:r w:rsidR="003A0908" w:rsidRPr="00B254EE">
          <w:rPr>
            <w:rFonts w:eastAsia="Times New Roman" w:cs="Arial"/>
            <w:bdr w:val="none" w:sz="0" w:space="0" w:color="auto" w:frame="1"/>
            <w:lang w:val="en-US" w:eastAsia="en-US"/>
          </w:rPr>
          <w:t>SSH SAN Enclosure Sensor</w:t>
        </w:r>
      </w:hyperlink>
      <w:r w:rsidR="00B8142B">
        <w:rPr>
          <w:rFonts w:eastAsia="Times New Roman" w:cs="Arial"/>
          <w:bdr w:val="none" w:sz="0" w:space="0" w:color="auto" w:frame="1"/>
          <w:lang w:val="en-US" w:eastAsia="en-US"/>
        </w:rPr>
        <w:t>,</w:t>
      </w:r>
    </w:p>
    <w:p w14:paraId="5A90F6CE" w14:textId="759BB44C" w:rsidR="003A0908" w:rsidRPr="00B254EE" w:rsidRDefault="00CA09AE" w:rsidP="00BC1953">
      <w:pPr>
        <w:pStyle w:val="Odstavecseseznamem"/>
        <w:numPr>
          <w:ilvl w:val="0"/>
          <w:numId w:val="61"/>
        </w:numPr>
        <w:rPr>
          <w:rFonts w:eastAsia="Times New Roman" w:cs="Arial"/>
          <w:lang w:val="en-US" w:eastAsia="en-US"/>
        </w:rPr>
      </w:pPr>
      <w:hyperlink r:id="rId70" w:history="1">
        <w:r w:rsidR="003A0908" w:rsidRPr="00B254EE">
          <w:rPr>
            <w:rFonts w:eastAsia="Times New Roman" w:cs="Arial"/>
            <w:bdr w:val="none" w:sz="0" w:space="0" w:color="auto" w:frame="1"/>
            <w:lang w:val="en-US" w:eastAsia="en-US"/>
          </w:rPr>
          <w:t>SSH SAN Logical Disk Sensor</w:t>
        </w:r>
      </w:hyperlink>
      <w:r w:rsidR="00B8142B">
        <w:rPr>
          <w:rFonts w:eastAsia="Times New Roman" w:cs="Arial"/>
          <w:bdr w:val="none" w:sz="0" w:space="0" w:color="auto" w:frame="1"/>
          <w:lang w:val="en-US" w:eastAsia="en-US"/>
        </w:rPr>
        <w:t>,</w:t>
      </w:r>
    </w:p>
    <w:p w14:paraId="2A9690BA" w14:textId="7160BEBE" w:rsidR="003A0908" w:rsidRPr="00B254EE" w:rsidRDefault="00CA09AE" w:rsidP="00BC1953">
      <w:pPr>
        <w:pStyle w:val="Odstavecseseznamem"/>
        <w:numPr>
          <w:ilvl w:val="0"/>
          <w:numId w:val="61"/>
        </w:numPr>
        <w:rPr>
          <w:rFonts w:eastAsia="Times New Roman" w:cs="Arial"/>
          <w:lang w:val="en-US" w:eastAsia="en-US"/>
        </w:rPr>
      </w:pPr>
      <w:hyperlink r:id="rId71" w:history="1">
        <w:r w:rsidR="003A0908" w:rsidRPr="00B254EE">
          <w:rPr>
            <w:rFonts w:eastAsia="Times New Roman" w:cs="Arial"/>
            <w:bdr w:val="none" w:sz="0" w:space="0" w:color="auto" w:frame="1"/>
            <w:lang w:val="en-US" w:eastAsia="en-US"/>
          </w:rPr>
          <w:t>SNMP Linux Disk Free Sensor</w:t>
        </w:r>
      </w:hyperlink>
      <w:r w:rsidR="00B8142B">
        <w:rPr>
          <w:rFonts w:eastAsia="Times New Roman" w:cs="Arial"/>
          <w:bdr w:val="none" w:sz="0" w:space="0" w:color="auto" w:frame="1"/>
          <w:lang w:val="en-US" w:eastAsia="en-US"/>
        </w:rPr>
        <w:t>,</w:t>
      </w:r>
    </w:p>
    <w:p w14:paraId="6D3AE837" w14:textId="27827809" w:rsidR="003A0908" w:rsidRPr="00B254EE" w:rsidRDefault="00CA09AE" w:rsidP="00BC1953">
      <w:pPr>
        <w:pStyle w:val="Odstavecseseznamem"/>
        <w:numPr>
          <w:ilvl w:val="0"/>
          <w:numId w:val="61"/>
        </w:numPr>
        <w:rPr>
          <w:rFonts w:eastAsia="Times New Roman" w:cs="Arial"/>
          <w:lang w:val="en-US" w:eastAsia="en-US"/>
        </w:rPr>
      </w:pPr>
      <w:hyperlink r:id="rId72" w:history="1">
        <w:r w:rsidR="003A0908" w:rsidRPr="00B254EE">
          <w:rPr>
            <w:rFonts w:eastAsia="Times New Roman" w:cs="Arial"/>
            <w:bdr w:val="none" w:sz="0" w:space="0" w:color="auto" w:frame="1"/>
            <w:lang w:val="en-US" w:eastAsia="en-US"/>
          </w:rPr>
          <w:t>SNMP Linux Load Average Sensor</w:t>
        </w:r>
      </w:hyperlink>
      <w:r w:rsidR="00B8142B">
        <w:rPr>
          <w:rFonts w:eastAsia="Times New Roman" w:cs="Arial"/>
          <w:bdr w:val="none" w:sz="0" w:space="0" w:color="auto" w:frame="1"/>
          <w:lang w:val="en-US" w:eastAsia="en-US"/>
        </w:rPr>
        <w:t>,</w:t>
      </w:r>
    </w:p>
    <w:p w14:paraId="07EB6C1D" w14:textId="5343B23B" w:rsidR="003A0908" w:rsidRPr="00B254EE" w:rsidRDefault="00CA09AE" w:rsidP="00BC1953">
      <w:pPr>
        <w:pStyle w:val="Odstavecseseznamem"/>
        <w:numPr>
          <w:ilvl w:val="0"/>
          <w:numId w:val="61"/>
        </w:numPr>
        <w:rPr>
          <w:rFonts w:eastAsia="Times New Roman" w:cs="Arial"/>
          <w:lang w:val="en-US" w:eastAsia="en-US"/>
        </w:rPr>
      </w:pPr>
      <w:hyperlink r:id="rId73" w:history="1">
        <w:r w:rsidR="003A0908" w:rsidRPr="00B254EE">
          <w:rPr>
            <w:rFonts w:eastAsia="Times New Roman" w:cs="Arial"/>
            <w:bdr w:val="none" w:sz="0" w:space="0" w:color="auto" w:frame="1"/>
            <w:lang w:val="en-US" w:eastAsia="en-US"/>
          </w:rPr>
          <w:t>SNMP Linux Meminfo Sensor</w:t>
        </w:r>
      </w:hyperlink>
      <w:r w:rsidR="00B8142B">
        <w:rPr>
          <w:rFonts w:eastAsia="Times New Roman" w:cs="Arial"/>
          <w:bdr w:val="none" w:sz="0" w:space="0" w:color="auto" w:frame="1"/>
          <w:lang w:val="en-US" w:eastAsia="en-US"/>
        </w:rPr>
        <w:t>,</w:t>
      </w:r>
    </w:p>
    <w:p w14:paraId="6D9F37D3" w14:textId="67196DC7" w:rsidR="003A0908" w:rsidRPr="00B254EE" w:rsidRDefault="00CA09AE" w:rsidP="00BC1953">
      <w:pPr>
        <w:pStyle w:val="Odstavecseseznamem"/>
        <w:numPr>
          <w:ilvl w:val="0"/>
          <w:numId w:val="61"/>
        </w:numPr>
        <w:rPr>
          <w:rFonts w:eastAsia="Times New Roman" w:cs="Arial"/>
          <w:lang w:val="en-US" w:eastAsia="en-US"/>
        </w:rPr>
      </w:pPr>
      <w:hyperlink r:id="rId74" w:history="1">
        <w:r w:rsidR="003A0908" w:rsidRPr="00B254EE">
          <w:rPr>
            <w:rFonts w:eastAsia="Times New Roman" w:cs="Arial"/>
            <w:bdr w:val="none" w:sz="0" w:space="0" w:color="auto" w:frame="1"/>
            <w:lang w:val="en-US" w:eastAsia="en-US"/>
          </w:rPr>
          <w:t>SNMP Linux Physical Disk Sensor</w:t>
        </w:r>
      </w:hyperlink>
      <w:r w:rsidR="00B8142B">
        <w:rPr>
          <w:rFonts w:eastAsia="Times New Roman" w:cs="Arial"/>
          <w:bdr w:val="none" w:sz="0" w:space="0" w:color="auto" w:frame="1"/>
          <w:lang w:val="en-US" w:eastAsia="en-US"/>
        </w:rPr>
        <w:t>,</w:t>
      </w:r>
    </w:p>
    <w:p w14:paraId="102D88B3" w14:textId="55955E28" w:rsidR="003A0908" w:rsidRPr="00B254EE" w:rsidRDefault="00CA09AE" w:rsidP="00BC1953">
      <w:pPr>
        <w:pStyle w:val="Odstavecseseznamem"/>
        <w:numPr>
          <w:ilvl w:val="0"/>
          <w:numId w:val="61"/>
        </w:numPr>
        <w:rPr>
          <w:rFonts w:eastAsia="Times New Roman" w:cs="Arial"/>
          <w:lang w:val="en-US" w:eastAsia="en-US"/>
        </w:rPr>
      </w:pPr>
      <w:hyperlink r:id="rId75" w:history="1">
        <w:r w:rsidR="003A0908" w:rsidRPr="00B254EE">
          <w:rPr>
            <w:rFonts w:eastAsia="Times New Roman" w:cs="Arial"/>
            <w:bdr w:val="none" w:sz="0" w:space="0" w:color="auto" w:frame="1"/>
            <w:lang w:val="en-US" w:eastAsia="en-US"/>
          </w:rPr>
          <w:t>SSH Disk Free Sensor</w:t>
        </w:r>
      </w:hyperlink>
      <w:r w:rsidR="00B8142B">
        <w:rPr>
          <w:rFonts w:eastAsia="Times New Roman" w:cs="Arial"/>
          <w:bdr w:val="none" w:sz="0" w:space="0" w:color="auto" w:frame="1"/>
          <w:lang w:val="en-US" w:eastAsia="en-US"/>
        </w:rPr>
        <w:t>,</w:t>
      </w:r>
    </w:p>
    <w:p w14:paraId="3DE1F5FF" w14:textId="5E4A0FD4" w:rsidR="003A0908" w:rsidRPr="00B254EE" w:rsidRDefault="00CA09AE" w:rsidP="00BC1953">
      <w:pPr>
        <w:pStyle w:val="Odstavecseseznamem"/>
        <w:numPr>
          <w:ilvl w:val="0"/>
          <w:numId w:val="61"/>
        </w:numPr>
        <w:rPr>
          <w:rFonts w:eastAsia="Times New Roman" w:cs="Arial"/>
          <w:lang w:val="en-US" w:eastAsia="en-US"/>
        </w:rPr>
      </w:pPr>
      <w:hyperlink r:id="rId76" w:history="1">
        <w:r w:rsidR="003A0908" w:rsidRPr="00B254EE">
          <w:rPr>
            <w:rFonts w:eastAsia="Times New Roman" w:cs="Arial"/>
            <w:bdr w:val="none" w:sz="0" w:space="0" w:color="auto" w:frame="1"/>
            <w:lang w:val="en-US" w:eastAsia="en-US"/>
          </w:rPr>
          <w:t>SSH INodes Free Sensor</w:t>
        </w:r>
      </w:hyperlink>
      <w:r w:rsidR="00B8142B">
        <w:rPr>
          <w:rFonts w:eastAsia="Times New Roman" w:cs="Arial"/>
          <w:bdr w:val="none" w:sz="0" w:space="0" w:color="auto" w:frame="1"/>
          <w:lang w:val="en-US" w:eastAsia="en-US"/>
        </w:rPr>
        <w:t>,</w:t>
      </w:r>
    </w:p>
    <w:p w14:paraId="20A70F9B" w14:textId="5A4E160D" w:rsidR="003A0908" w:rsidRPr="00B254EE" w:rsidRDefault="00CA09AE" w:rsidP="00BC1953">
      <w:pPr>
        <w:pStyle w:val="Odstavecseseznamem"/>
        <w:numPr>
          <w:ilvl w:val="0"/>
          <w:numId w:val="61"/>
        </w:numPr>
        <w:rPr>
          <w:rFonts w:eastAsia="Times New Roman" w:cs="Arial"/>
          <w:lang w:val="en-US" w:eastAsia="en-US"/>
        </w:rPr>
      </w:pPr>
      <w:hyperlink r:id="rId77" w:history="1">
        <w:r w:rsidR="003A0908" w:rsidRPr="00B254EE">
          <w:rPr>
            <w:rFonts w:eastAsia="Times New Roman" w:cs="Arial"/>
            <w:bdr w:val="none" w:sz="0" w:space="0" w:color="auto" w:frame="1"/>
            <w:lang w:val="en-US" w:eastAsia="en-US"/>
          </w:rPr>
          <w:t>SSH Load Average Sensor</w:t>
        </w:r>
      </w:hyperlink>
      <w:r w:rsidR="00B8142B">
        <w:rPr>
          <w:rFonts w:eastAsia="Times New Roman" w:cs="Arial"/>
          <w:bdr w:val="none" w:sz="0" w:space="0" w:color="auto" w:frame="1"/>
          <w:lang w:val="en-US" w:eastAsia="en-US"/>
        </w:rPr>
        <w:t>,</w:t>
      </w:r>
    </w:p>
    <w:p w14:paraId="440E6A3A" w14:textId="00B0C8FE" w:rsidR="003A0908" w:rsidRPr="00B254EE" w:rsidRDefault="00CA09AE" w:rsidP="00BC1953">
      <w:pPr>
        <w:pStyle w:val="Odstavecseseznamem"/>
        <w:numPr>
          <w:ilvl w:val="0"/>
          <w:numId w:val="61"/>
        </w:numPr>
        <w:rPr>
          <w:rFonts w:eastAsia="Times New Roman" w:cs="Arial"/>
          <w:lang w:val="en-US" w:eastAsia="en-US"/>
        </w:rPr>
      </w:pPr>
      <w:hyperlink r:id="rId78" w:history="1">
        <w:r w:rsidR="003A0908" w:rsidRPr="00B254EE">
          <w:rPr>
            <w:rFonts w:eastAsia="Times New Roman" w:cs="Arial"/>
            <w:bdr w:val="none" w:sz="0" w:space="0" w:color="auto" w:frame="1"/>
            <w:lang w:val="en-US" w:eastAsia="en-US"/>
          </w:rPr>
          <w:t>SSH Meminfo Sensor</w:t>
        </w:r>
      </w:hyperlink>
      <w:r w:rsidR="00B8142B">
        <w:rPr>
          <w:rFonts w:eastAsia="Times New Roman" w:cs="Arial"/>
          <w:bdr w:val="none" w:sz="0" w:space="0" w:color="auto" w:frame="1"/>
          <w:lang w:val="en-US" w:eastAsia="en-US"/>
        </w:rPr>
        <w:t>,</w:t>
      </w:r>
    </w:p>
    <w:p w14:paraId="780E0065" w14:textId="191B6AB4" w:rsidR="003A0908" w:rsidRPr="00B254EE" w:rsidRDefault="00CA09AE" w:rsidP="00BC1953">
      <w:pPr>
        <w:pStyle w:val="Odstavecseseznamem"/>
        <w:numPr>
          <w:ilvl w:val="0"/>
          <w:numId w:val="61"/>
        </w:numPr>
        <w:rPr>
          <w:rFonts w:eastAsia="Times New Roman" w:cs="Arial"/>
          <w:lang w:val="en-US" w:eastAsia="en-US"/>
        </w:rPr>
      </w:pPr>
      <w:hyperlink r:id="rId79" w:history="1">
        <w:r w:rsidR="003A0908" w:rsidRPr="00B254EE">
          <w:rPr>
            <w:rFonts w:eastAsia="Times New Roman" w:cs="Arial"/>
            <w:bdr w:val="none" w:sz="0" w:space="0" w:color="auto" w:frame="1"/>
            <w:lang w:val="en-US" w:eastAsia="en-US"/>
          </w:rPr>
          <w:t>SSH Remote Ping Sensor</w:t>
        </w:r>
      </w:hyperlink>
      <w:r w:rsidR="00B8142B">
        <w:rPr>
          <w:rFonts w:eastAsia="Times New Roman" w:cs="Arial"/>
          <w:bdr w:val="none" w:sz="0" w:space="0" w:color="auto" w:frame="1"/>
          <w:lang w:val="en-US" w:eastAsia="en-US"/>
        </w:rPr>
        <w:t>,</w:t>
      </w:r>
    </w:p>
    <w:p w14:paraId="4C320DEA" w14:textId="4BD9383C" w:rsidR="003A0908" w:rsidRPr="00B254EE" w:rsidRDefault="00CA09AE" w:rsidP="00BC1953">
      <w:pPr>
        <w:pStyle w:val="Odstavecseseznamem"/>
        <w:numPr>
          <w:ilvl w:val="0"/>
          <w:numId w:val="61"/>
        </w:numPr>
        <w:rPr>
          <w:rFonts w:eastAsia="Times New Roman" w:cs="Arial"/>
          <w:lang w:val="en-US" w:eastAsia="en-US"/>
        </w:rPr>
      </w:pPr>
      <w:hyperlink r:id="rId80" w:history="1">
        <w:r w:rsidR="003A0908" w:rsidRPr="00B254EE">
          <w:rPr>
            <w:rFonts w:eastAsia="Times New Roman" w:cs="Arial"/>
            <w:bdr w:val="none" w:sz="0" w:space="0" w:color="auto" w:frame="1"/>
            <w:lang w:val="en-US" w:eastAsia="en-US"/>
          </w:rPr>
          <w:t>SSH Script Sensor</w:t>
        </w:r>
      </w:hyperlink>
      <w:r w:rsidR="00B8142B">
        <w:rPr>
          <w:rFonts w:eastAsia="Times New Roman" w:cs="Arial"/>
          <w:bdr w:val="none" w:sz="0" w:space="0" w:color="auto" w:frame="1"/>
          <w:lang w:val="en-US" w:eastAsia="en-US"/>
        </w:rPr>
        <w:t>,</w:t>
      </w:r>
    </w:p>
    <w:p w14:paraId="374CA126" w14:textId="674F27A7" w:rsidR="003A0908" w:rsidRPr="00B254EE" w:rsidRDefault="00CA09AE" w:rsidP="00BC1953">
      <w:pPr>
        <w:pStyle w:val="Odstavecseseznamem"/>
        <w:numPr>
          <w:ilvl w:val="0"/>
          <w:numId w:val="61"/>
        </w:numPr>
        <w:rPr>
          <w:rFonts w:eastAsia="Times New Roman" w:cs="Arial"/>
          <w:lang w:val="en-US" w:eastAsia="en-US"/>
        </w:rPr>
      </w:pPr>
      <w:hyperlink r:id="rId81" w:history="1">
        <w:r w:rsidR="003A0908" w:rsidRPr="00B254EE">
          <w:rPr>
            <w:rFonts w:eastAsia="Times New Roman" w:cs="Arial"/>
            <w:bdr w:val="none" w:sz="0" w:space="0" w:color="auto" w:frame="1"/>
            <w:lang w:val="en-US" w:eastAsia="en-US"/>
          </w:rPr>
          <w:t>SSH Script Advanced Sensor</w:t>
        </w:r>
      </w:hyperlink>
      <w:r w:rsidR="00B8142B">
        <w:rPr>
          <w:rFonts w:eastAsia="Times New Roman" w:cs="Arial"/>
          <w:bdr w:val="none" w:sz="0" w:space="0" w:color="auto" w:frame="1"/>
          <w:lang w:val="en-US" w:eastAsia="en-US"/>
        </w:rPr>
        <w:t>,</w:t>
      </w:r>
    </w:p>
    <w:p w14:paraId="11CF122A" w14:textId="62B12FB2" w:rsidR="003A0908" w:rsidRPr="00B254EE" w:rsidRDefault="00CA09AE" w:rsidP="00BC1953">
      <w:pPr>
        <w:pStyle w:val="Odstavecseseznamem"/>
        <w:numPr>
          <w:ilvl w:val="0"/>
          <w:numId w:val="61"/>
        </w:numPr>
        <w:rPr>
          <w:rFonts w:eastAsia="Times New Roman" w:cs="Arial"/>
          <w:lang w:val="en-US" w:eastAsia="en-US"/>
        </w:rPr>
      </w:pPr>
      <w:hyperlink r:id="rId82" w:history="1">
        <w:r w:rsidR="003A0908" w:rsidRPr="00B254EE">
          <w:rPr>
            <w:rFonts w:eastAsia="Times New Roman" w:cs="Arial"/>
            <w:bdr w:val="none" w:sz="0" w:space="0" w:color="auto" w:frame="1"/>
            <w:lang w:val="en-US" w:eastAsia="en-US"/>
          </w:rPr>
          <w:t>SSH SAN Enclosure Sensor</w:t>
        </w:r>
      </w:hyperlink>
      <w:r w:rsidR="00B8142B">
        <w:rPr>
          <w:rFonts w:eastAsia="Times New Roman" w:cs="Arial"/>
          <w:bdr w:val="none" w:sz="0" w:space="0" w:color="auto" w:frame="1"/>
          <w:lang w:val="en-US" w:eastAsia="en-US"/>
        </w:rPr>
        <w:t>,</w:t>
      </w:r>
    </w:p>
    <w:p w14:paraId="4FF88330" w14:textId="427FAD6F" w:rsidR="003A0908" w:rsidRPr="00B254EE" w:rsidRDefault="00CA09AE" w:rsidP="00BC1953">
      <w:pPr>
        <w:pStyle w:val="Odstavecseseznamem"/>
        <w:numPr>
          <w:ilvl w:val="0"/>
          <w:numId w:val="61"/>
        </w:numPr>
        <w:rPr>
          <w:rFonts w:eastAsia="Times New Roman" w:cs="Arial"/>
          <w:lang w:val="en-US" w:eastAsia="en-US"/>
        </w:rPr>
      </w:pPr>
      <w:hyperlink r:id="rId83" w:history="1">
        <w:r w:rsidR="003A0908" w:rsidRPr="00B254EE">
          <w:rPr>
            <w:rFonts w:eastAsia="Times New Roman" w:cs="Arial"/>
            <w:bdr w:val="none" w:sz="0" w:space="0" w:color="auto" w:frame="1"/>
            <w:lang w:val="en-US" w:eastAsia="en-US"/>
          </w:rPr>
          <w:t>SSH SAN Logical Disk Sensor</w:t>
        </w:r>
      </w:hyperlink>
      <w:r w:rsidR="00B8142B">
        <w:rPr>
          <w:rFonts w:eastAsia="Times New Roman" w:cs="Arial"/>
          <w:bdr w:val="none" w:sz="0" w:space="0" w:color="auto" w:frame="1"/>
          <w:lang w:val="en-US" w:eastAsia="en-US"/>
        </w:rPr>
        <w:t>,</w:t>
      </w:r>
    </w:p>
    <w:p w14:paraId="17622CFF" w14:textId="372D5923" w:rsidR="003A0908" w:rsidRPr="00B254EE" w:rsidRDefault="00CA09AE" w:rsidP="00BC1953">
      <w:pPr>
        <w:pStyle w:val="Odstavecseseznamem"/>
        <w:numPr>
          <w:ilvl w:val="0"/>
          <w:numId w:val="61"/>
        </w:numPr>
        <w:rPr>
          <w:rFonts w:eastAsia="Times New Roman" w:cs="Arial"/>
          <w:lang w:val="en-US" w:eastAsia="en-US"/>
        </w:rPr>
      </w:pPr>
      <w:hyperlink r:id="rId84" w:history="1">
        <w:r w:rsidR="003A0908" w:rsidRPr="00B254EE">
          <w:rPr>
            <w:rFonts w:eastAsia="Times New Roman" w:cs="Arial"/>
            <w:bdr w:val="none" w:sz="0" w:space="0" w:color="auto" w:frame="1"/>
            <w:lang w:val="en-US" w:eastAsia="en-US"/>
          </w:rPr>
          <w:t>DHCP Sensor</w:t>
        </w:r>
      </w:hyperlink>
      <w:r w:rsidR="00B8142B">
        <w:rPr>
          <w:rFonts w:eastAsia="Times New Roman" w:cs="Arial"/>
          <w:bdr w:val="none" w:sz="0" w:space="0" w:color="auto" w:frame="1"/>
          <w:lang w:val="en-US" w:eastAsia="en-US"/>
        </w:rPr>
        <w:t>,</w:t>
      </w:r>
    </w:p>
    <w:p w14:paraId="359D7B0E" w14:textId="61C15713" w:rsidR="003A0908" w:rsidRPr="00B254EE" w:rsidRDefault="00CA09AE" w:rsidP="00BC1953">
      <w:pPr>
        <w:pStyle w:val="Odstavecseseznamem"/>
        <w:numPr>
          <w:ilvl w:val="0"/>
          <w:numId w:val="61"/>
        </w:numPr>
        <w:rPr>
          <w:rFonts w:eastAsia="Times New Roman" w:cs="Arial"/>
          <w:lang w:val="en-US" w:eastAsia="en-US"/>
        </w:rPr>
      </w:pPr>
      <w:hyperlink r:id="rId85" w:history="1">
        <w:r w:rsidR="003A0908" w:rsidRPr="00B254EE">
          <w:rPr>
            <w:rFonts w:eastAsia="Times New Roman" w:cs="Arial"/>
            <w:bdr w:val="none" w:sz="0" w:space="0" w:color="auto" w:frame="1"/>
            <w:lang w:val="en-US" w:eastAsia="en-US"/>
          </w:rPr>
          <w:t>DNS Sensor</w:t>
        </w:r>
      </w:hyperlink>
      <w:r w:rsidR="00B8142B">
        <w:rPr>
          <w:rFonts w:eastAsia="Times New Roman" w:cs="Arial"/>
          <w:bdr w:val="none" w:sz="0" w:space="0" w:color="auto" w:frame="1"/>
          <w:lang w:val="en-US" w:eastAsia="en-US"/>
        </w:rPr>
        <w:t>,</w:t>
      </w:r>
    </w:p>
    <w:p w14:paraId="7586890C" w14:textId="5136590E" w:rsidR="003A0908" w:rsidRPr="00B254EE" w:rsidRDefault="00CA09AE" w:rsidP="00BC1953">
      <w:pPr>
        <w:pStyle w:val="Odstavecseseznamem"/>
        <w:numPr>
          <w:ilvl w:val="0"/>
          <w:numId w:val="61"/>
        </w:numPr>
        <w:rPr>
          <w:rFonts w:eastAsia="Times New Roman" w:cs="Arial"/>
          <w:lang w:val="en-US" w:eastAsia="en-US"/>
        </w:rPr>
      </w:pPr>
      <w:hyperlink r:id="rId86" w:history="1">
        <w:r w:rsidR="003A0908" w:rsidRPr="00B254EE">
          <w:rPr>
            <w:rFonts w:eastAsia="Times New Roman" w:cs="Arial"/>
            <w:bdr w:val="none" w:sz="0" w:space="0" w:color="auto" w:frame="1"/>
            <w:lang w:val="en-US" w:eastAsia="en-US"/>
          </w:rPr>
          <w:t>LDAP Sensor</w:t>
        </w:r>
      </w:hyperlink>
      <w:r w:rsidR="00B8142B">
        <w:rPr>
          <w:rFonts w:eastAsia="Times New Roman" w:cs="Arial"/>
          <w:bdr w:val="none" w:sz="0" w:space="0" w:color="auto" w:frame="1"/>
          <w:lang w:val="en-US" w:eastAsia="en-US"/>
        </w:rPr>
        <w:t>,</w:t>
      </w:r>
    </w:p>
    <w:p w14:paraId="6F975567" w14:textId="2D03502B" w:rsidR="003A0908" w:rsidRPr="00B254EE" w:rsidRDefault="00CA09AE" w:rsidP="00BC1953">
      <w:pPr>
        <w:pStyle w:val="Odstavecseseznamem"/>
        <w:numPr>
          <w:ilvl w:val="0"/>
          <w:numId w:val="61"/>
        </w:numPr>
        <w:rPr>
          <w:rFonts w:eastAsia="Times New Roman" w:cs="Arial"/>
          <w:lang w:val="en-US" w:eastAsia="en-US"/>
        </w:rPr>
      </w:pPr>
      <w:hyperlink r:id="rId87" w:history="1">
        <w:r w:rsidR="003A0908" w:rsidRPr="00B254EE">
          <w:rPr>
            <w:rFonts w:eastAsia="Times New Roman" w:cs="Arial"/>
            <w:bdr w:val="none" w:sz="0" w:space="0" w:color="auto" w:frame="1"/>
            <w:lang w:val="en-US" w:eastAsia="en-US"/>
          </w:rPr>
          <w:t>Ping Jitter Sensor</w:t>
        </w:r>
      </w:hyperlink>
      <w:r w:rsidR="00B8142B">
        <w:rPr>
          <w:rFonts w:eastAsia="Times New Roman" w:cs="Arial"/>
          <w:bdr w:val="none" w:sz="0" w:space="0" w:color="auto" w:frame="1"/>
          <w:lang w:val="en-US" w:eastAsia="en-US"/>
        </w:rPr>
        <w:t>,</w:t>
      </w:r>
    </w:p>
    <w:p w14:paraId="1BB449A8" w14:textId="7327528A" w:rsidR="003A0908" w:rsidRPr="00B254EE" w:rsidRDefault="00CA09AE" w:rsidP="00BC1953">
      <w:pPr>
        <w:pStyle w:val="Odstavecseseznamem"/>
        <w:numPr>
          <w:ilvl w:val="0"/>
          <w:numId w:val="61"/>
        </w:numPr>
        <w:rPr>
          <w:rFonts w:eastAsia="Times New Roman" w:cs="Arial"/>
          <w:lang w:val="en-US" w:eastAsia="en-US"/>
        </w:rPr>
      </w:pPr>
      <w:hyperlink r:id="rId88" w:history="1">
        <w:r w:rsidR="003A0908" w:rsidRPr="00B254EE">
          <w:rPr>
            <w:rFonts w:eastAsia="Times New Roman" w:cs="Arial"/>
            <w:bdr w:val="none" w:sz="0" w:space="0" w:color="auto" w:frame="1"/>
            <w:lang w:val="en-US" w:eastAsia="en-US"/>
          </w:rPr>
          <w:t>Pingdom Sensor</w:t>
        </w:r>
      </w:hyperlink>
      <w:r w:rsidR="00B8142B">
        <w:rPr>
          <w:rFonts w:eastAsia="Times New Roman" w:cs="Arial"/>
          <w:bdr w:val="none" w:sz="0" w:space="0" w:color="auto" w:frame="1"/>
          <w:lang w:val="en-US" w:eastAsia="en-US"/>
        </w:rPr>
        <w:t>,</w:t>
      </w:r>
    </w:p>
    <w:p w14:paraId="67FF849F" w14:textId="46967EEE" w:rsidR="003A0908" w:rsidRPr="00B254EE" w:rsidRDefault="00CA09AE" w:rsidP="00BC1953">
      <w:pPr>
        <w:pStyle w:val="Odstavecseseznamem"/>
        <w:numPr>
          <w:ilvl w:val="0"/>
          <w:numId w:val="61"/>
        </w:numPr>
        <w:rPr>
          <w:rFonts w:eastAsia="Times New Roman" w:cs="Arial"/>
          <w:lang w:val="en-US" w:eastAsia="en-US"/>
        </w:rPr>
      </w:pPr>
      <w:hyperlink r:id="rId89" w:history="1">
        <w:r w:rsidR="003A0908" w:rsidRPr="00B254EE">
          <w:rPr>
            <w:rFonts w:eastAsia="Times New Roman" w:cs="Arial"/>
            <w:bdr w:val="none" w:sz="0" w:space="0" w:color="auto" w:frame="1"/>
            <w:lang w:val="en-US" w:eastAsia="en-US"/>
          </w:rPr>
          <w:t>Port Range Sensor</w:t>
        </w:r>
      </w:hyperlink>
      <w:r w:rsidR="00B8142B">
        <w:rPr>
          <w:rFonts w:eastAsia="Times New Roman" w:cs="Arial"/>
          <w:bdr w:val="none" w:sz="0" w:space="0" w:color="auto" w:frame="1"/>
          <w:lang w:val="en-US" w:eastAsia="en-US"/>
        </w:rPr>
        <w:t>,</w:t>
      </w:r>
    </w:p>
    <w:p w14:paraId="508FB7C7" w14:textId="1690419C" w:rsidR="003A0908" w:rsidRPr="00B254EE" w:rsidRDefault="00CA09AE" w:rsidP="00BC1953">
      <w:pPr>
        <w:pStyle w:val="Odstavecseseznamem"/>
        <w:numPr>
          <w:ilvl w:val="0"/>
          <w:numId w:val="61"/>
        </w:numPr>
        <w:rPr>
          <w:rFonts w:eastAsia="Times New Roman" w:cs="Arial"/>
          <w:lang w:val="en-US" w:eastAsia="en-US"/>
        </w:rPr>
      </w:pPr>
      <w:hyperlink r:id="rId90" w:history="1">
        <w:r w:rsidR="003A0908" w:rsidRPr="00B254EE">
          <w:rPr>
            <w:rFonts w:eastAsia="Times New Roman" w:cs="Arial"/>
            <w:bdr w:val="none" w:sz="0" w:space="0" w:color="auto" w:frame="1"/>
            <w:lang w:val="en-US" w:eastAsia="en-US"/>
          </w:rPr>
          <w:t>RADIUS Sensor</w:t>
        </w:r>
      </w:hyperlink>
      <w:r w:rsidR="00B8142B">
        <w:rPr>
          <w:rFonts w:eastAsia="Times New Roman" w:cs="Arial"/>
          <w:bdr w:val="none" w:sz="0" w:space="0" w:color="auto" w:frame="1"/>
          <w:lang w:val="en-US" w:eastAsia="en-US"/>
        </w:rPr>
        <w:t>,</w:t>
      </w:r>
    </w:p>
    <w:p w14:paraId="348A3C56" w14:textId="3731CCA6" w:rsidR="003A0908" w:rsidRPr="00B254EE" w:rsidRDefault="00CA09AE" w:rsidP="00BC1953">
      <w:pPr>
        <w:pStyle w:val="Odstavecseseznamem"/>
        <w:numPr>
          <w:ilvl w:val="0"/>
          <w:numId w:val="61"/>
        </w:numPr>
        <w:rPr>
          <w:rFonts w:eastAsia="Times New Roman" w:cs="Arial"/>
          <w:lang w:val="en-US" w:eastAsia="en-US"/>
        </w:rPr>
      </w:pPr>
      <w:hyperlink r:id="rId91" w:history="1">
        <w:r w:rsidR="003A0908" w:rsidRPr="00B254EE">
          <w:rPr>
            <w:rFonts w:eastAsia="Times New Roman" w:cs="Arial"/>
            <w:bdr w:val="none" w:sz="0" w:space="0" w:color="auto" w:frame="1"/>
            <w:lang w:val="en-US" w:eastAsia="en-US"/>
          </w:rPr>
          <w:t>RADIUS v2 Sensor</w:t>
        </w:r>
      </w:hyperlink>
      <w:r w:rsidR="00B8142B">
        <w:rPr>
          <w:rFonts w:eastAsia="Times New Roman" w:cs="Arial"/>
          <w:bdr w:val="none" w:sz="0" w:space="0" w:color="auto" w:frame="1"/>
          <w:lang w:val="en-US" w:eastAsia="en-US"/>
        </w:rPr>
        <w:t>,</w:t>
      </w:r>
    </w:p>
    <w:p w14:paraId="3639906D" w14:textId="0C84C104" w:rsidR="003A0908" w:rsidRPr="00B254EE" w:rsidRDefault="00CA09AE" w:rsidP="00BC1953">
      <w:pPr>
        <w:pStyle w:val="Odstavecseseznamem"/>
        <w:numPr>
          <w:ilvl w:val="0"/>
          <w:numId w:val="61"/>
        </w:numPr>
        <w:rPr>
          <w:rFonts w:eastAsia="Times New Roman" w:cs="Arial"/>
          <w:lang w:val="en-US" w:eastAsia="en-US"/>
        </w:rPr>
      </w:pPr>
      <w:hyperlink r:id="rId92" w:history="1">
        <w:r w:rsidR="003A0908" w:rsidRPr="00B254EE">
          <w:rPr>
            <w:rFonts w:eastAsia="Times New Roman" w:cs="Arial"/>
            <w:bdr w:val="none" w:sz="0" w:space="0" w:color="auto" w:frame="1"/>
            <w:lang w:val="en-US" w:eastAsia="en-US"/>
          </w:rPr>
          <w:t>RDP (Remote Desktop) Sensor</w:t>
        </w:r>
      </w:hyperlink>
      <w:r w:rsidR="00B8142B">
        <w:rPr>
          <w:rFonts w:eastAsia="Times New Roman" w:cs="Arial"/>
          <w:bdr w:val="none" w:sz="0" w:space="0" w:color="auto" w:frame="1"/>
          <w:lang w:val="en-US" w:eastAsia="en-US"/>
        </w:rPr>
        <w:t>,</w:t>
      </w:r>
    </w:p>
    <w:p w14:paraId="59666FA0" w14:textId="5BED7F95" w:rsidR="003A0908" w:rsidRPr="00B254EE" w:rsidRDefault="00CA09AE" w:rsidP="00BC1953">
      <w:pPr>
        <w:pStyle w:val="Odstavecseseznamem"/>
        <w:numPr>
          <w:ilvl w:val="0"/>
          <w:numId w:val="61"/>
        </w:numPr>
        <w:rPr>
          <w:rFonts w:eastAsia="Times New Roman" w:cs="Arial"/>
          <w:lang w:val="en-US" w:eastAsia="en-US"/>
        </w:rPr>
      </w:pPr>
      <w:hyperlink r:id="rId93" w:history="1">
        <w:r w:rsidR="003A0908" w:rsidRPr="00B254EE">
          <w:rPr>
            <w:rFonts w:eastAsia="Times New Roman" w:cs="Arial"/>
            <w:bdr w:val="none" w:sz="0" w:space="0" w:color="auto" w:frame="1"/>
            <w:lang w:val="en-US" w:eastAsia="en-US"/>
          </w:rPr>
          <w:t>SNMP Trap Receiver Sensor</w:t>
        </w:r>
      </w:hyperlink>
      <w:r w:rsidR="00B8142B">
        <w:rPr>
          <w:rFonts w:eastAsia="Times New Roman" w:cs="Arial"/>
          <w:bdr w:val="none" w:sz="0" w:space="0" w:color="auto" w:frame="1"/>
          <w:lang w:val="en-US" w:eastAsia="en-US"/>
        </w:rPr>
        <w:t>,</w:t>
      </w:r>
    </w:p>
    <w:p w14:paraId="49D538A6" w14:textId="41445BC2" w:rsidR="003A0908" w:rsidRPr="00B254EE" w:rsidRDefault="00CA09AE" w:rsidP="00BC1953">
      <w:pPr>
        <w:pStyle w:val="Odstavecseseznamem"/>
        <w:numPr>
          <w:ilvl w:val="0"/>
          <w:numId w:val="61"/>
        </w:numPr>
        <w:rPr>
          <w:rFonts w:eastAsia="Times New Roman" w:cs="Arial"/>
          <w:lang w:val="en-US" w:eastAsia="en-US"/>
        </w:rPr>
      </w:pPr>
      <w:hyperlink r:id="rId94" w:history="1">
        <w:r w:rsidR="003A0908" w:rsidRPr="00B254EE">
          <w:rPr>
            <w:rFonts w:eastAsia="Times New Roman" w:cs="Arial"/>
            <w:bdr w:val="none" w:sz="0" w:space="0" w:color="auto" w:frame="1"/>
            <w:lang w:val="en-US" w:eastAsia="en-US"/>
          </w:rPr>
          <w:t>SNTP Sensor</w:t>
        </w:r>
      </w:hyperlink>
      <w:r w:rsidR="00B8142B">
        <w:rPr>
          <w:rFonts w:eastAsia="Times New Roman" w:cs="Arial"/>
          <w:bdr w:val="none" w:sz="0" w:space="0" w:color="auto" w:frame="1"/>
          <w:lang w:val="en-US" w:eastAsia="en-US"/>
        </w:rPr>
        <w:t>,</w:t>
      </w:r>
    </w:p>
    <w:p w14:paraId="015AF491" w14:textId="3319ADB8" w:rsidR="00A073B9" w:rsidRPr="00B254EE" w:rsidRDefault="00CA09AE" w:rsidP="00BC1953">
      <w:pPr>
        <w:pStyle w:val="Odstavecseseznamem"/>
        <w:numPr>
          <w:ilvl w:val="0"/>
          <w:numId w:val="61"/>
        </w:numPr>
        <w:rPr>
          <w:rFonts w:eastAsia="Times New Roman" w:cs="Arial"/>
          <w:lang w:val="en-US" w:eastAsia="en-US"/>
        </w:rPr>
      </w:pPr>
      <w:hyperlink r:id="rId95" w:history="1">
        <w:r w:rsidR="003A0908" w:rsidRPr="00B254EE">
          <w:rPr>
            <w:rFonts w:eastAsia="Times New Roman" w:cs="Arial"/>
            <w:bdr w:val="none" w:sz="0" w:space="0" w:color="auto" w:frame="1"/>
            <w:lang w:val="en-US" w:eastAsia="en-US"/>
          </w:rPr>
          <w:t>SSL Security Check Sensor</w:t>
        </w:r>
      </w:hyperlink>
      <w:r w:rsidR="00B8142B">
        <w:rPr>
          <w:rFonts w:eastAsia="Times New Roman" w:cs="Arial"/>
          <w:bdr w:val="none" w:sz="0" w:space="0" w:color="auto" w:frame="1"/>
          <w:lang w:val="en-US" w:eastAsia="en-US"/>
        </w:rPr>
        <w:t>.</w:t>
      </w:r>
    </w:p>
    <w:p w14:paraId="11AF7CDC" w14:textId="77777777" w:rsidR="003A0908" w:rsidRPr="00B254EE" w:rsidRDefault="003A0908" w:rsidP="00A073B9">
      <w:pPr>
        <w:rPr>
          <w:rFonts w:cs="Arial"/>
        </w:rPr>
      </w:pPr>
    </w:p>
    <w:p w14:paraId="49A6AD7C" w14:textId="7DEF6D74" w:rsidR="00B839F2" w:rsidRPr="00B839F2" w:rsidRDefault="00B839F2" w:rsidP="00B839F2">
      <w:r w:rsidRPr="00B839F2">
        <w:lastRenderedPageBreak/>
        <w:t xml:space="preserve">Monitorovací systém nesmí být omezen počtem </w:t>
      </w:r>
      <w:r w:rsidR="00D128CB">
        <w:t xml:space="preserve">monitorovaných </w:t>
      </w:r>
      <w:r w:rsidR="00D128CB">
        <w:rPr>
          <w:rFonts w:cs="Arial"/>
        </w:rPr>
        <w:t>technologických</w:t>
      </w:r>
      <w:r w:rsidR="00D128CB" w:rsidRPr="00B839F2">
        <w:t xml:space="preserve"> </w:t>
      </w:r>
      <w:r w:rsidR="00D128CB">
        <w:t xml:space="preserve">služeb </w:t>
      </w:r>
      <w:r w:rsidRPr="00B839F2">
        <w:t>z hlediska licence. Systém musí být schopen mo</w:t>
      </w:r>
      <w:r w:rsidR="00D128CB">
        <w:t>nitorovat více než 6000 hodnot</w:t>
      </w:r>
      <w:r w:rsidRPr="00B839F2">
        <w:t xml:space="preserve">. </w:t>
      </w:r>
    </w:p>
    <w:p w14:paraId="1A5A39F4" w14:textId="77777777" w:rsidR="00B839F2" w:rsidRPr="00B839F2" w:rsidRDefault="00B839F2" w:rsidP="00B839F2">
      <w:r w:rsidRPr="00B839F2">
        <w:t>Monitorovací systém poskytuje následující funkcionality:</w:t>
      </w:r>
    </w:p>
    <w:p w14:paraId="126DF932" w14:textId="6B080441" w:rsidR="00B839F2" w:rsidRPr="00B839F2" w:rsidRDefault="00D128CB" w:rsidP="00B839F2">
      <w:pPr>
        <w:pStyle w:val="Odstavecseseznamem"/>
        <w:numPr>
          <w:ilvl w:val="0"/>
          <w:numId w:val="67"/>
        </w:numPr>
      </w:pPr>
      <w:r>
        <w:t>s</w:t>
      </w:r>
      <w:r w:rsidR="00B839F2" w:rsidRPr="00B839F2">
        <w:t>běr a uchování naměřených údajů (provozních stavů)</w:t>
      </w:r>
      <w:r>
        <w:t>,</w:t>
      </w:r>
    </w:p>
    <w:p w14:paraId="1FFDA571" w14:textId="4754EF71" w:rsidR="00B839F2" w:rsidRPr="00B839F2" w:rsidRDefault="00B839F2" w:rsidP="00B839F2">
      <w:pPr>
        <w:pStyle w:val="Odstavecseseznamem"/>
        <w:numPr>
          <w:ilvl w:val="0"/>
          <w:numId w:val="67"/>
        </w:numPr>
      </w:pPr>
      <w:r w:rsidRPr="00B839F2">
        <w:t xml:space="preserve">posílání chybových zpráv formou SMS, emailu a </w:t>
      </w:r>
      <w:r w:rsidRPr="00BC4D55">
        <w:t xml:space="preserve">záznamů do </w:t>
      </w:r>
      <w:r w:rsidR="00D128CB" w:rsidRPr="00BC4D55">
        <w:t>S</w:t>
      </w:r>
      <w:r w:rsidRPr="00BC4D55">
        <w:t>ervice</w:t>
      </w:r>
      <w:r w:rsidRPr="00B839F2">
        <w:t xml:space="preserve"> </w:t>
      </w:r>
      <w:r w:rsidR="00D128CB">
        <w:t>D</w:t>
      </w:r>
      <w:r w:rsidRPr="00B839F2">
        <w:t>esku zadavatele,</w:t>
      </w:r>
    </w:p>
    <w:p w14:paraId="60C0B551" w14:textId="7E19C27E" w:rsidR="00B839F2" w:rsidRPr="00B839F2" w:rsidRDefault="00B839F2" w:rsidP="00B839F2">
      <w:pPr>
        <w:pStyle w:val="Odstavecseseznamem"/>
        <w:numPr>
          <w:ilvl w:val="0"/>
          <w:numId w:val="67"/>
        </w:numPr>
      </w:pPr>
      <w:r w:rsidRPr="00B839F2">
        <w:t xml:space="preserve">poskytování uceleného přehledu o funkčnosti </w:t>
      </w:r>
      <w:r w:rsidR="00BC4D55">
        <w:t>DDC</w:t>
      </w:r>
      <w:r w:rsidRPr="00B839F2">
        <w:t xml:space="preserve"> (manažerský přehled),</w:t>
      </w:r>
    </w:p>
    <w:p w14:paraId="5BF8D963" w14:textId="2D983437" w:rsidR="00B839F2" w:rsidRPr="00B839F2" w:rsidRDefault="00B839F2" w:rsidP="00B839F2">
      <w:pPr>
        <w:pStyle w:val="Odstavecseseznamem"/>
        <w:numPr>
          <w:ilvl w:val="0"/>
          <w:numId w:val="67"/>
        </w:numPr>
      </w:pPr>
      <w:r w:rsidRPr="00B839F2">
        <w:t>přistup přes webové rozhraní</w:t>
      </w:r>
      <w:r w:rsidR="00D128CB">
        <w:t>,</w:t>
      </w:r>
    </w:p>
    <w:p w14:paraId="74B8998E" w14:textId="4317EC89" w:rsidR="00B839F2" w:rsidRPr="00B839F2" w:rsidRDefault="00B839F2" w:rsidP="00B839F2">
      <w:pPr>
        <w:pStyle w:val="Odstavecseseznamem"/>
        <w:numPr>
          <w:ilvl w:val="0"/>
          <w:numId w:val="67"/>
        </w:numPr>
      </w:pPr>
      <w:r w:rsidRPr="00B839F2">
        <w:t>vytváření ucelných reportů za předem definované časové období</w:t>
      </w:r>
      <w:r w:rsidR="00D128CB">
        <w:t>.</w:t>
      </w:r>
    </w:p>
    <w:p w14:paraId="68E7E0AF" w14:textId="77777777" w:rsidR="00B839F2" w:rsidRPr="00B839F2" w:rsidRDefault="00B839F2" w:rsidP="00B839F2"/>
    <w:p w14:paraId="22A37C68" w14:textId="77777777" w:rsidR="00B839F2" w:rsidRPr="00B839F2" w:rsidRDefault="00B839F2" w:rsidP="00B839F2"/>
    <w:p w14:paraId="74E86BA8" w14:textId="1749B089" w:rsidR="00B839F2" w:rsidRPr="00B839F2" w:rsidRDefault="00BC4D55" w:rsidP="00B839F2">
      <w:r>
        <w:t>Monitorovací s</w:t>
      </w:r>
      <w:r w:rsidR="00B839F2" w:rsidRPr="00B839F2">
        <w:t>ystém musí být implementován takovým způsobem, aby byl rozšířitelný i</w:t>
      </w:r>
      <w:r w:rsidR="00500D0D">
        <w:t> </w:t>
      </w:r>
      <w:r w:rsidR="00B839F2" w:rsidRPr="00B839F2">
        <w:t>na servery a jiné aktivní prvky mimo datové centrum.</w:t>
      </w:r>
    </w:p>
    <w:p w14:paraId="13770FFC" w14:textId="2DB1DA13" w:rsidR="00B839F2" w:rsidRDefault="00B839F2" w:rsidP="00B839F2">
      <w:r w:rsidRPr="00B839F2">
        <w:t xml:space="preserve">Monitorovací systém musí být řešen redundantně, neboť bude sloužit jako primární nástroj pro odhalení nefunkčnosti systémů (proaktivní monitoring). </w:t>
      </w:r>
    </w:p>
    <w:p w14:paraId="59ACE513" w14:textId="77777777" w:rsidR="00B839F2" w:rsidRDefault="00B839F2" w:rsidP="00B839F2"/>
    <w:p w14:paraId="58DD0263" w14:textId="02AC44DD" w:rsidR="00B839F2" w:rsidRDefault="00B839F2" w:rsidP="00B839F2">
      <w:r>
        <w:t>Monitorovací systém musí umožnovat instalaci vzdálených uzlů (agentů), umožnující monitorování vzdálené části sítě, která není dosažitelná pro monitorovací servery</w:t>
      </w:r>
      <w:r w:rsidR="009D1AE3">
        <w:t xml:space="preserve"> A a B</w:t>
      </w:r>
      <w:r>
        <w:t xml:space="preserve">. </w:t>
      </w:r>
    </w:p>
    <w:p w14:paraId="1DB68344" w14:textId="77777777" w:rsidR="00A12D34" w:rsidRPr="00B254EE" w:rsidRDefault="00A12D34" w:rsidP="00A073B9">
      <w:pPr>
        <w:rPr>
          <w:rFonts w:cs="Arial"/>
        </w:rPr>
      </w:pPr>
    </w:p>
    <w:p w14:paraId="27A43AAF" w14:textId="68432CAA" w:rsidR="005419AD" w:rsidRPr="00B254EE" w:rsidRDefault="00C20C8D" w:rsidP="00C20C8D">
      <w:pPr>
        <w:jc w:val="center"/>
        <w:rPr>
          <w:rFonts w:cs="Arial"/>
        </w:rPr>
      </w:pPr>
      <w:r w:rsidRPr="00B254EE">
        <w:rPr>
          <w:rFonts w:cs="Arial"/>
        </w:rPr>
        <w:object w:dxaOrig="9691" w:dyaOrig="13936" w14:anchorId="38B8CC92">
          <v:shape id="_x0000_i1033" type="#_x0000_t75" style="width:274.5pt;height:396.75pt" o:ole="">
            <v:imagedata r:id="rId96" o:title=""/>
          </v:shape>
          <o:OLEObject Type="Embed" ProgID="Visio.Drawing.15" ShapeID="_x0000_i1033" DrawAspect="Content" ObjectID="_1483436730" r:id="rId97"/>
        </w:object>
      </w:r>
    </w:p>
    <w:p w14:paraId="7DD68105" w14:textId="61710FBD" w:rsidR="00A12D34" w:rsidRPr="00A50DFC" w:rsidRDefault="00A12D34" w:rsidP="00A12D34">
      <w:pPr>
        <w:jc w:val="center"/>
        <w:rPr>
          <w:rFonts w:cs="Arial"/>
          <w:sz w:val="20"/>
        </w:rPr>
      </w:pPr>
      <w:r w:rsidRPr="00B254EE">
        <w:rPr>
          <w:rStyle w:val="Nzevknihy"/>
          <w:rFonts w:ascii="Arial" w:eastAsiaTheme="minorEastAsia" w:hAnsi="Arial" w:cs="Arial"/>
          <w:b w:val="0"/>
          <w:bCs w:val="0"/>
          <w:i w:val="0"/>
          <w:iCs w:val="0"/>
        </w:rPr>
        <w:tab/>
      </w:r>
      <w:r w:rsidRPr="00A50DFC">
        <w:rPr>
          <w:rStyle w:val="Nzevknihy"/>
          <w:rFonts w:ascii="Arial" w:hAnsi="Arial" w:cs="Arial"/>
          <w:sz w:val="20"/>
        </w:rPr>
        <w:t>Obr</w:t>
      </w:r>
      <w:r w:rsidR="00B208CC" w:rsidRPr="00A50DFC">
        <w:rPr>
          <w:rStyle w:val="Nzevknihy"/>
          <w:rFonts w:ascii="Arial" w:hAnsi="Arial" w:cs="Arial"/>
          <w:sz w:val="20"/>
        </w:rPr>
        <w:t>ázek č. 10</w:t>
      </w:r>
      <w:r w:rsidRPr="00A50DFC">
        <w:rPr>
          <w:rStyle w:val="Nzevknihy"/>
          <w:rFonts w:ascii="Arial" w:hAnsi="Arial" w:cs="Arial"/>
          <w:sz w:val="20"/>
        </w:rPr>
        <w:t xml:space="preserve"> – schéma monitorovacího systému s 1 vzdáleným agentem (remote probe)</w:t>
      </w:r>
    </w:p>
    <w:p w14:paraId="57D1FFFA" w14:textId="77777777" w:rsidR="00A073B9" w:rsidRPr="00B254EE" w:rsidRDefault="00A073B9" w:rsidP="00A073B9">
      <w:pPr>
        <w:pStyle w:val="Heading3-Numbers"/>
        <w:numPr>
          <w:ilvl w:val="0"/>
          <w:numId w:val="0"/>
        </w:numPr>
      </w:pPr>
    </w:p>
    <w:p w14:paraId="14B8DE97" w14:textId="77777777" w:rsidR="00241A8C" w:rsidRDefault="00241A8C">
      <w:pPr>
        <w:rPr>
          <w:rFonts w:cs="Arial"/>
          <w:b/>
          <w:sz w:val="20"/>
        </w:rPr>
      </w:pPr>
      <w:r>
        <w:br w:type="page"/>
      </w:r>
    </w:p>
    <w:p w14:paraId="2D1B59E5" w14:textId="090EB816" w:rsidR="003A0908" w:rsidRPr="00B254EE" w:rsidRDefault="003A0908" w:rsidP="003A0908">
      <w:pPr>
        <w:pStyle w:val="Heading3-Numbers"/>
      </w:pPr>
      <w:bookmarkStart w:id="25" w:name="_Toc409694772"/>
      <w:r w:rsidRPr="00B254EE">
        <w:lastRenderedPageBreak/>
        <w:t>Požadavky na hardware</w:t>
      </w:r>
      <w:bookmarkEnd w:id="25"/>
      <w:r w:rsidRPr="00B254EE">
        <w:t xml:space="preserve"> </w:t>
      </w:r>
    </w:p>
    <w:p w14:paraId="07110DC8" w14:textId="77777777" w:rsidR="003A0908" w:rsidRPr="00B254EE" w:rsidRDefault="003A0908" w:rsidP="003A0908">
      <w:pPr>
        <w:pStyle w:val="Nadpis21"/>
        <w:numPr>
          <w:ilvl w:val="0"/>
          <w:numId w:val="0"/>
        </w:numPr>
        <w:ind w:left="576" w:hanging="576"/>
      </w:pPr>
    </w:p>
    <w:p w14:paraId="25C6E0FB" w14:textId="4F298080" w:rsidR="003A0908" w:rsidRPr="00B254EE" w:rsidRDefault="003A0908" w:rsidP="00241A8C">
      <w:pPr>
        <w:jc w:val="both"/>
        <w:rPr>
          <w:rFonts w:cs="Arial"/>
        </w:rPr>
      </w:pPr>
      <w:r w:rsidRPr="008D6ACB">
        <w:rPr>
          <w:rFonts w:cs="Arial"/>
        </w:rPr>
        <w:t>Zadavatel vyčlenil pr</w:t>
      </w:r>
      <w:r w:rsidR="00241A8C" w:rsidRPr="008D6ACB">
        <w:rPr>
          <w:rFonts w:cs="Arial"/>
        </w:rPr>
        <w:t>o monitorovací systém v každém D</w:t>
      </w:r>
      <w:r w:rsidRPr="008D6ACB">
        <w:rPr>
          <w:rFonts w:cs="Arial"/>
        </w:rPr>
        <w:t>atovém centru 1</w:t>
      </w:r>
      <w:r w:rsidR="005419AD" w:rsidRPr="008D6ACB">
        <w:rPr>
          <w:rFonts w:cs="Arial"/>
        </w:rPr>
        <w:t>ks</w:t>
      </w:r>
      <w:r w:rsidRPr="008D6ACB">
        <w:rPr>
          <w:rFonts w:cs="Arial"/>
        </w:rPr>
        <w:t xml:space="preserve"> server –</w:t>
      </w:r>
      <w:r w:rsidR="005419AD" w:rsidRPr="008D6ACB">
        <w:rPr>
          <w:rFonts w:cs="Arial"/>
        </w:rPr>
        <w:t xml:space="preserve"> TYP C (tabulka č.</w:t>
      </w:r>
      <w:r w:rsidR="008D6ACB" w:rsidRPr="008D6ACB">
        <w:rPr>
          <w:rFonts w:cs="Arial"/>
        </w:rPr>
        <w:t xml:space="preserve"> 7</w:t>
      </w:r>
      <w:r w:rsidR="005419AD" w:rsidRPr="008D6ACB">
        <w:rPr>
          <w:rFonts w:cs="Arial"/>
        </w:rPr>
        <w:t xml:space="preserve">) </w:t>
      </w:r>
      <w:r w:rsidR="00241A8C" w:rsidRPr="008D6ACB">
        <w:rPr>
          <w:rFonts w:cs="Arial"/>
        </w:rPr>
        <w:t>.</w:t>
      </w:r>
    </w:p>
    <w:p w14:paraId="6C7DB1D0" w14:textId="77777777" w:rsidR="003A0908" w:rsidRPr="00B254EE" w:rsidRDefault="003A0908" w:rsidP="00A073B9">
      <w:pPr>
        <w:pStyle w:val="Heading3-Numbers"/>
        <w:numPr>
          <w:ilvl w:val="0"/>
          <w:numId w:val="0"/>
        </w:numPr>
      </w:pPr>
    </w:p>
    <w:p w14:paraId="53E48685" w14:textId="6751C1E4" w:rsidR="003764D3" w:rsidRPr="00B254EE" w:rsidRDefault="00241A8C" w:rsidP="003764D3">
      <w:pPr>
        <w:pStyle w:val="Nadpis21"/>
      </w:pPr>
      <w:bookmarkStart w:id="26" w:name="_Toc409694773"/>
      <w:r>
        <w:t>Požadavky na funkcionalitu D</w:t>
      </w:r>
      <w:r w:rsidR="003764D3" w:rsidRPr="00B254EE">
        <w:t>atových center</w:t>
      </w:r>
      <w:bookmarkEnd w:id="26"/>
    </w:p>
    <w:p w14:paraId="75A07350" w14:textId="77777777" w:rsidR="00A50DFC" w:rsidRDefault="00A50DFC" w:rsidP="00241A8C">
      <w:pPr>
        <w:jc w:val="both"/>
        <w:rPr>
          <w:rFonts w:cs="Arial"/>
        </w:rPr>
      </w:pPr>
    </w:p>
    <w:p w14:paraId="65DB80BF" w14:textId="1B8C0C3D" w:rsidR="00C85BFB" w:rsidRPr="00B254EE" w:rsidRDefault="00C85BFB" w:rsidP="00241A8C">
      <w:pPr>
        <w:jc w:val="both"/>
        <w:rPr>
          <w:rFonts w:cs="Arial"/>
        </w:rPr>
      </w:pPr>
      <w:r w:rsidRPr="00B254EE">
        <w:rPr>
          <w:rFonts w:cs="Arial"/>
        </w:rPr>
        <w:t xml:space="preserve">V rámci datového centra bude provozována jednotná virtualizační platforma Microsoft Hyper-V. Virtualizační platforma bude rozdělena do několika na sobě nezávislých virtualizačních clusterů. Maximální počet clusterů bude 10 v rámci jednoho </w:t>
      </w:r>
      <w:r w:rsidR="00241A8C">
        <w:rPr>
          <w:rFonts w:cs="Arial"/>
        </w:rPr>
        <w:t>Datového centra</w:t>
      </w:r>
      <w:r w:rsidRPr="00B254EE">
        <w:rPr>
          <w:rFonts w:cs="Arial"/>
        </w:rPr>
        <w:t xml:space="preserve">.  </w:t>
      </w:r>
    </w:p>
    <w:p w14:paraId="30E715D9" w14:textId="77777777" w:rsidR="00C85BFB" w:rsidRPr="00B254EE" w:rsidRDefault="00C85BFB" w:rsidP="00C85BFB">
      <w:pPr>
        <w:ind w:firstLine="0"/>
        <w:rPr>
          <w:rFonts w:cs="Arial"/>
        </w:rPr>
      </w:pPr>
    </w:p>
    <w:p w14:paraId="2C3E0657" w14:textId="77777777" w:rsidR="00C85BFB" w:rsidRPr="00B254EE" w:rsidRDefault="00C85BFB" w:rsidP="00C85BFB">
      <w:pPr>
        <w:ind w:firstLine="0"/>
        <w:rPr>
          <w:rFonts w:cs="Arial"/>
        </w:rPr>
      </w:pPr>
    </w:p>
    <w:p w14:paraId="62860FA5" w14:textId="2E310C69" w:rsidR="00C85BFB" w:rsidRPr="00B254EE" w:rsidRDefault="00241A8C" w:rsidP="00241A8C">
      <w:pPr>
        <w:rPr>
          <w:rFonts w:cs="Arial"/>
        </w:rPr>
      </w:pPr>
      <w:r>
        <w:rPr>
          <w:rFonts w:cs="Arial"/>
        </w:rPr>
        <w:t>Zadavatel požaduje rozčlenění DDC na jednotlivé clustery:</w:t>
      </w:r>
    </w:p>
    <w:p w14:paraId="6A3B1DF5" w14:textId="3BF019D3" w:rsidR="00C85BFB" w:rsidRPr="00B254EE" w:rsidRDefault="00241A8C" w:rsidP="00F274D5">
      <w:pPr>
        <w:pStyle w:val="Odstavecseseznamem"/>
        <w:numPr>
          <w:ilvl w:val="0"/>
          <w:numId w:val="51"/>
        </w:numPr>
        <w:rPr>
          <w:rFonts w:cs="Arial"/>
        </w:rPr>
      </w:pPr>
      <w:r>
        <w:rPr>
          <w:rFonts w:cs="Arial"/>
        </w:rPr>
        <w:t>provozované aplikace vyžadují</w:t>
      </w:r>
      <w:r w:rsidR="00C85BFB" w:rsidRPr="00B254EE">
        <w:rPr>
          <w:rFonts w:cs="Arial"/>
        </w:rPr>
        <w:t xml:space="preserve"> zalicencovat veškerý hardware dostupný v rámci clusteru</w:t>
      </w:r>
      <w:r>
        <w:rPr>
          <w:rFonts w:cs="Arial"/>
        </w:rPr>
        <w:t>,</w:t>
      </w:r>
    </w:p>
    <w:p w14:paraId="78F939E9" w14:textId="051B7A2A" w:rsidR="00C85BFB" w:rsidRPr="00B254EE" w:rsidRDefault="00C85BFB" w:rsidP="00F274D5">
      <w:pPr>
        <w:pStyle w:val="Odstavecseseznamem"/>
        <w:numPr>
          <w:ilvl w:val="0"/>
          <w:numId w:val="51"/>
        </w:numPr>
        <w:rPr>
          <w:rFonts w:cs="Arial"/>
        </w:rPr>
      </w:pPr>
      <w:r w:rsidRPr="00B254EE">
        <w:rPr>
          <w:rFonts w:cs="Arial"/>
        </w:rPr>
        <w:t>fyzické oddělení provozu aplikací</w:t>
      </w:r>
      <w:r w:rsidR="00241A8C">
        <w:rPr>
          <w:rFonts w:cs="Arial"/>
        </w:rPr>
        <w:t>.</w:t>
      </w:r>
    </w:p>
    <w:p w14:paraId="0609C6D3" w14:textId="77777777" w:rsidR="00C85BFB" w:rsidRPr="00B254EE" w:rsidRDefault="00C85BFB" w:rsidP="003764D3">
      <w:pPr>
        <w:rPr>
          <w:rFonts w:cs="Arial"/>
        </w:rPr>
      </w:pPr>
    </w:p>
    <w:p w14:paraId="4553FE56" w14:textId="77777777" w:rsidR="00C85BFB" w:rsidRPr="00B254EE" w:rsidRDefault="00C85BFB" w:rsidP="00C85BFB">
      <w:pPr>
        <w:rPr>
          <w:rFonts w:cs="Arial"/>
        </w:rPr>
      </w:pPr>
    </w:p>
    <w:p w14:paraId="774FA912" w14:textId="6482318A" w:rsidR="0002158D" w:rsidRPr="00B254EE" w:rsidRDefault="0002158D" w:rsidP="00241A8C">
      <w:pPr>
        <w:jc w:val="both"/>
        <w:rPr>
          <w:rFonts w:cs="Arial"/>
        </w:rPr>
      </w:pPr>
      <w:r w:rsidRPr="00B254EE">
        <w:rPr>
          <w:rFonts w:cs="Arial"/>
        </w:rPr>
        <w:t>Pro vysokou dostupnost všech aplikací budou</w:t>
      </w:r>
      <w:r w:rsidR="00241A8C">
        <w:rPr>
          <w:rFonts w:cs="Arial"/>
        </w:rPr>
        <w:t xml:space="preserve"> obě D</w:t>
      </w:r>
      <w:r w:rsidR="007D492F" w:rsidRPr="00B254EE">
        <w:rPr>
          <w:rFonts w:cs="Arial"/>
        </w:rPr>
        <w:t>atová centra přístupná z</w:t>
      </w:r>
      <w:r w:rsidR="00500D0D">
        <w:rPr>
          <w:rFonts w:cs="Arial"/>
        </w:rPr>
        <w:t> </w:t>
      </w:r>
      <w:r w:rsidR="007D492F" w:rsidRPr="00B254EE">
        <w:rPr>
          <w:rFonts w:cs="Arial"/>
        </w:rPr>
        <w:t>k</w:t>
      </w:r>
      <w:r w:rsidRPr="00B254EE">
        <w:rPr>
          <w:rFonts w:cs="Arial"/>
        </w:rPr>
        <w:t>omunikační infrastruktury a budou transparentní</w:t>
      </w:r>
      <w:r w:rsidR="00055E9D">
        <w:rPr>
          <w:rFonts w:cs="Arial"/>
        </w:rPr>
        <w:t>,</w:t>
      </w:r>
      <w:r w:rsidRPr="00B254EE">
        <w:rPr>
          <w:rFonts w:cs="Arial"/>
        </w:rPr>
        <w:t xml:space="preserve"> tj. pro uživatele aplikací/služeb bude neviditelné, z kterého datového centra je aplikace repektivě služba poskytována. </w:t>
      </w:r>
    </w:p>
    <w:p w14:paraId="3B702D86" w14:textId="3A1E4C0D" w:rsidR="00C20C8D" w:rsidRPr="00A50DFC" w:rsidRDefault="002C445F" w:rsidP="00C20C8D">
      <w:pPr>
        <w:jc w:val="center"/>
        <w:rPr>
          <w:rStyle w:val="Nzevknihy"/>
          <w:rFonts w:ascii="Arial" w:eastAsiaTheme="minorEastAsia" w:hAnsi="Arial" w:cs="Arial"/>
          <w:b w:val="0"/>
          <w:bCs w:val="0"/>
          <w:i w:val="0"/>
          <w:iCs w:val="0"/>
          <w:sz w:val="20"/>
        </w:rPr>
      </w:pPr>
      <w:r>
        <w:object w:dxaOrig="11131" w:dyaOrig="15720" w14:anchorId="4FA5E118">
          <v:shape id="_x0000_i1034" type="#_x0000_t75" style="width:453pt;height:639.75pt" o:ole="">
            <v:imagedata r:id="rId98" o:title=""/>
          </v:shape>
          <o:OLEObject Type="Embed" ProgID="Visio.Drawing.15" ShapeID="_x0000_i1034" DrawAspect="Content" ObjectID="_1483436731" r:id="rId99"/>
        </w:object>
      </w:r>
      <w:r w:rsidR="00C20C8D" w:rsidRPr="008D6ACB">
        <w:rPr>
          <w:rStyle w:val="Nzevknihy"/>
          <w:rFonts w:ascii="Arial" w:hAnsi="Arial"/>
          <w:sz w:val="20"/>
        </w:rPr>
        <w:t xml:space="preserve">Obrázek č. </w:t>
      </w:r>
      <w:r w:rsidR="00B208CC" w:rsidRPr="008D6ACB">
        <w:rPr>
          <w:rStyle w:val="Nzevknihy"/>
          <w:rFonts w:ascii="Arial" w:hAnsi="Arial"/>
          <w:sz w:val="20"/>
        </w:rPr>
        <w:t>11</w:t>
      </w:r>
      <w:r w:rsidR="00CD2EDC" w:rsidRPr="008D6ACB">
        <w:rPr>
          <w:rStyle w:val="Nzevknihy"/>
          <w:rFonts w:ascii="Arial" w:hAnsi="Arial"/>
          <w:sz w:val="20"/>
        </w:rPr>
        <w:t xml:space="preserve"> – schéma D</w:t>
      </w:r>
      <w:r w:rsidR="00C20C8D" w:rsidRPr="008D6ACB">
        <w:rPr>
          <w:rStyle w:val="Nzevknihy"/>
          <w:rFonts w:ascii="Arial" w:hAnsi="Arial"/>
          <w:sz w:val="20"/>
        </w:rPr>
        <w:t>atových center</w:t>
      </w:r>
    </w:p>
    <w:p w14:paraId="3ABBA36E" w14:textId="77777777" w:rsidR="00C85BFB" w:rsidRPr="00B254EE" w:rsidRDefault="00C85BFB" w:rsidP="00C20C8D">
      <w:pPr>
        <w:jc w:val="center"/>
        <w:rPr>
          <w:rFonts w:cs="Arial"/>
        </w:rPr>
      </w:pPr>
    </w:p>
    <w:p w14:paraId="45D66A9E" w14:textId="77777777" w:rsidR="003764D3" w:rsidRPr="00B254EE" w:rsidRDefault="003764D3" w:rsidP="003764D3">
      <w:pPr>
        <w:rPr>
          <w:rFonts w:cs="Arial"/>
        </w:rPr>
      </w:pPr>
    </w:p>
    <w:p w14:paraId="4DC50052" w14:textId="77777777" w:rsidR="003764D3" w:rsidRPr="00B254EE" w:rsidRDefault="003764D3" w:rsidP="003764D3">
      <w:pPr>
        <w:rPr>
          <w:rFonts w:cs="Arial"/>
        </w:rPr>
      </w:pPr>
    </w:p>
    <w:p w14:paraId="2C7B349D" w14:textId="77777777" w:rsidR="003764D3" w:rsidRPr="00B254EE" w:rsidRDefault="003764D3" w:rsidP="003764D3">
      <w:pPr>
        <w:pStyle w:val="Heading3-Numbers"/>
      </w:pPr>
      <w:bookmarkStart w:id="27" w:name="_Toc409694774"/>
      <w:r w:rsidRPr="00B254EE">
        <w:lastRenderedPageBreak/>
        <w:t>Požadavky na virtualizační clustery</w:t>
      </w:r>
      <w:bookmarkEnd w:id="27"/>
    </w:p>
    <w:p w14:paraId="3472D768" w14:textId="7969FA6F" w:rsidR="00C85BFB" w:rsidRPr="00B254EE" w:rsidRDefault="00C85BFB" w:rsidP="00C85BFB">
      <w:pPr>
        <w:ind w:firstLine="0"/>
        <w:rPr>
          <w:rFonts w:cs="Arial"/>
        </w:rPr>
      </w:pPr>
    </w:p>
    <w:p w14:paraId="0D9E2CD3" w14:textId="77777777" w:rsidR="003764D3" w:rsidRPr="00B254EE" w:rsidRDefault="003764D3" w:rsidP="00241A8C">
      <w:pPr>
        <w:jc w:val="both"/>
        <w:rPr>
          <w:rFonts w:cs="Arial"/>
        </w:rPr>
      </w:pPr>
      <w:r w:rsidRPr="00B254EE">
        <w:rPr>
          <w:rFonts w:cs="Arial"/>
        </w:rPr>
        <w:t xml:space="preserve">Virtualizační clustery budou tvořeny několika fyzickými servery. Cluster musí umožnovat provoz virtuálních serverů  v režimu vysoké dostupnosti a dále musí umožnovat tyto funkce: </w:t>
      </w:r>
    </w:p>
    <w:p w14:paraId="082A6090" w14:textId="77777777" w:rsidR="003764D3" w:rsidRPr="00B254EE" w:rsidRDefault="003764D3" w:rsidP="003764D3">
      <w:pPr>
        <w:rPr>
          <w:rFonts w:cs="Arial"/>
        </w:rPr>
      </w:pPr>
    </w:p>
    <w:tbl>
      <w:tblPr>
        <w:tblStyle w:val="Mkatabulky"/>
        <w:tblW w:w="9352" w:type="dxa"/>
        <w:tblLook w:val="04A0" w:firstRow="1" w:lastRow="0" w:firstColumn="1" w:lastColumn="0" w:noHBand="0" w:noVBand="1"/>
      </w:tblPr>
      <w:tblGrid>
        <w:gridCol w:w="705"/>
        <w:gridCol w:w="3215"/>
        <w:gridCol w:w="5490"/>
      </w:tblGrid>
      <w:tr w:rsidR="003764D3" w:rsidRPr="00A50DFC" w14:paraId="1B7C536A" w14:textId="77777777" w:rsidTr="00B208CC">
        <w:trPr>
          <w:trHeight w:val="301"/>
          <w:tblHeader/>
        </w:trPr>
        <w:tc>
          <w:tcPr>
            <w:tcW w:w="647" w:type="dxa"/>
            <w:shd w:val="clear" w:color="auto" w:fill="BFBFBF" w:themeFill="background1" w:themeFillShade="BF"/>
          </w:tcPr>
          <w:p w14:paraId="5CC739D8" w14:textId="77777777" w:rsidR="003764D3" w:rsidRPr="00A50DFC" w:rsidRDefault="003764D3" w:rsidP="00643CD6">
            <w:pPr>
              <w:spacing w:after="200" w:line="276" w:lineRule="auto"/>
              <w:ind w:firstLine="0"/>
              <w:jc w:val="right"/>
              <w:rPr>
                <w:rFonts w:eastAsia="Times New Roman" w:cs="Arial"/>
                <w:b/>
                <w:bCs/>
                <w:color w:val="000000"/>
                <w:sz w:val="20"/>
                <w:szCs w:val="20"/>
              </w:rPr>
            </w:pPr>
            <w:r w:rsidRPr="00A50DFC">
              <w:rPr>
                <w:rFonts w:eastAsia="Times New Roman" w:cs="Arial"/>
                <w:b/>
                <w:bCs/>
                <w:color w:val="000000"/>
                <w:sz w:val="20"/>
                <w:szCs w:val="20"/>
              </w:rPr>
              <w:t>Číslo</w:t>
            </w:r>
          </w:p>
        </w:tc>
        <w:tc>
          <w:tcPr>
            <w:tcW w:w="3215" w:type="dxa"/>
            <w:shd w:val="clear" w:color="auto" w:fill="BFBFBF" w:themeFill="background1" w:themeFillShade="BF"/>
            <w:noWrap/>
          </w:tcPr>
          <w:p w14:paraId="620302E3" w14:textId="77777777" w:rsidR="003764D3" w:rsidRPr="00A50DFC" w:rsidRDefault="003764D3" w:rsidP="00643CD6">
            <w:pPr>
              <w:spacing w:after="200" w:line="276" w:lineRule="auto"/>
              <w:ind w:firstLine="0"/>
              <w:rPr>
                <w:rFonts w:eastAsia="Times New Roman" w:cs="Arial"/>
                <w:b/>
                <w:bCs/>
                <w:color w:val="000000"/>
                <w:sz w:val="20"/>
                <w:szCs w:val="20"/>
              </w:rPr>
            </w:pPr>
            <w:r w:rsidRPr="00A50DFC">
              <w:rPr>
                <w:rFonts w:eastAsia="Times New Roman" w:cs="Arial"/>
                <w:b/>
                <w:bCs/>
                <w:color w:val="000000"/>
                <w:sz w:val="20"/>
                <w:szCs w:val="20"/>
              </w:rPr>
              <w:t>Název</w:t>
            </w:r>
          </w:p>
        </w:tc>
        <w:tc>
          <w:tcPr>
            <w:tcW w:w="5490" w:type="dxa"/>
            <w:shd w:val="clear" w:color="auto" w:fill="BFBFBF" w:themeFill="background1" w:themeFillShade="BF"/>
            <w:noWrap/>
          </w:tcPr>
          <w:p w14:paraId="28929C21" w14:textId="77777777" w:rsidR="003764D3" w:rsidRPr="00A50DFC" w:rsidRDefault="003764D3" w:rsidP="00643CD6">
            <w:pPr>
              <w:spacing w:after="200" w:line="276" w:lineRule="auto"/>
              <w:ind w:firstLine="0"/>
              <w:rPr>
                <w:rFonts w:eastAsia="Times New Roman" w:cs="Arial"/>
                <w:b/>
                <w:bCs/>
                <w:color w:val="000000"/>
                <w:sz w:val="20"/>
                <w:szCs w:val="20"/>
              </w:rPr>
            </w:pPr>
            <w:r w:rsidRPr="00A50DFC">
              <w:rPr>
                <w:rFonts w:eastAsia="Times New Roman" w:cs="Arial"/>
                <w:b/>
                <w:bCs/>
                <w:color w:val="000000"/>
                <w:sz w:val="20"/>
                <w:szCs w:val="20"/>
              </w:rPr>
              <w:t>Popis</w:t>
            </w:r>
          </w:p>
        </w:tc>
      </w:tr>
      <w:tr w:rsidR="003764D3" w:rsidRPr="00A50DFC" w14:paraId="0B8B9B3F" w14:textId="77777777" w:rsidTr="00B208CC">
        <w:trPr>
          <w:trHeight w:val="301"/>
        </w:trPr>
        <w:tc>
          <w:tcPr>
            <w:tcW w:w="647" w:type="dxa"/>
          </w:tcPr>
          <w:p w14:paraId="0B98D08B"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1.</w:t>
            </w:r>
          </w:p>
        </w:tc>
        <w:tc>
          <w:tcPr>
            <w:tcW w:w="3215" w:type="dxa"/>
            <w:noWrap/>
          </w:tcPr>
          <w:p w14:paraId="00851F78" w14:textId="77777777" w:rsidR="003764D3" w:rsidRPr="00A50DFC" w:rsidRDefault="003764D3" w:rsidP="00643CD6">
            <w:pPr>
              <w:spacing w:before="100" w:beforeAutospacing="1" w:after="100" w:afterAutospacing="1"/>
              <w:ind w:firstLine="0"/>
              <w:rPr>
                <w:rFonts w:eastAsia="Times New Roman" w:cs="Arial"/>
                <w:color w:val="000000"/>
                <w:sz w:val="20"/>
                <w:szCs w:val="20"/>
              </w:rPr>
            </w:pPr>
            <w:r w:rsidRPr="00A50DFC">
              <w:rPr>
                <w:rFonts w:eastAsia="Times New Roman" w:cs="Arial"/>
                <w:color w:val="000000"/>
                <w:sz w:val="20"/>
                <w:szCs w:val="20"/>
              </w:rPr>
              <w:t>Sdílený virtuální disk</w:t>
            </w:r>
          </w:p>
        </w:tc>
        <w:tc>
          <w:tcPr>
            <w:tcW w:w="5490" w:type="dxa"/>
            <w:noWrap/>
          </w:tcPr>
          <w:p w14:paraId="544F9172" w14:textId="0C459647" w:rsidR="00241A8C" w:rsidRPr="00241A8C" w:rsidRDefault="003764D3" w:rsidP="00500D0D">
            <w:pPr>
              <w:spacing w:before="100" w:beforeAutospacing="1" w:after="100" w:afterAutospacing="1"/>
              <w:ind w:firstLine="0"/>
              <w:jc w:val="both"/>
              <w:rPr>
                <w:rFonts w:eastAsia="Times New Roman" w:cs="Arial"/>
                <w:sz w:val="20"/>
                <w:szCs w:val="20"/>
              </w:rPr>
            </w:pPr>
            <w:r w:rsidRPr="00A50DFC">
              <w:rPr>
                <w:rFonts w:eastAsia="Times New Roman" w:cs="Arial"/>
                <w:sz w:val="20"/>
                <w:szCs w:val="20"/>
              </w:rPr>
              <w:t>Tato funkce slouží k vytvoření infrastruktury s vysokou dostupností a zvlášť důležitá je pro nasazení privátních cloudů a prostředí hostovaných v cloudu, která spravují rozsáhlejší úlohy. Sdílené virtuální pevné disky umožňují několika virtuálním počítačům přistupovat ke stejnému souboru virtuálního pevného disku (VHDX), který poskytuje sdílené úložiště používané Clusteringem Windows s</w:t>
            </w:r>
            <w:r w:rsidR="00500D0D">
              <w:rPr>
                <w:rFonts w:eastAsia="Times New Roman" w:cs="Arial"/>
                <w:sz w:val="20"/>
                <w:szCs w:val="20"/>
              </w:rPr>
              <w:t> </w:t>
            </w:r>
            <w:r w:rsidRPr="00A50DFC">
              <w:rPr>
                <w:rFonts w:eastAsia="Times New Roman" w:cs="Arial"/>
                <w:sz w:val="20"/>
                <w:szCs w:val="20"/>
              </w:rPr>
              <w:t>podporou převzetí služeb při selhání. Soubory sdílených virtuálních pevných disků se dají hostovat na sdílených svazcích clusteru (CSV) nebo ve sdílených složkách souborového serveru se škálováním na víc systémů založeného na protokolu SMB (Server Message Block).</w:t>
            </w:r>
          </w:p>
        </w:tc>
      </w:tr>
      <w:tr w:rsidR="003764D3" w:rsidRPr="00A50DFC" w14:paraId="5EAB832E" w14:textId="77777777" w:rsidTr="00B208CC">
        <w:trPr>
          <w:trHeight w:val="301"/>
        </w:trPr>
        <w:tc>
          <w:tcPr>
            <w:tcW w:w="647" w:type="dxa"/>
          </w:tcPr>
          <w:p w14:paraId="05CF6CFF"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2.</w:t>
            </w:r>
          </w:p>
        </w:tc>
        <w:tc>
          <w:tcPr>
            <w:tcW w:w="3215" w:type="dxa"/>
            <w:noWrap/>
          </w:tcPr>
          <w:p w14:paraId="01953374"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Změna velikosti virtuálního pevného disku</w:t>
            </w:r>
          </w:p>
        </w:tc>
        <w:tc>
          <w:tcPr>
            <w:tcW w:w="5490" w:type="dxa"/>
            <w:noWrap/>
          </w:tcPr>
          <w:p w14:paraId="53E3A130" w14:textId="77777777" w:rsidR="003764D3" w:rsidRPr="00A50DFC" w:rsidRDefault="003764D3" w:rsidP="00241A8C">
            <w:pPr>
              <w:spacing w:after="200" w:line="276" w:lineRule="auto"/>
              <w:ind w:firstLine="0"/>
              <w:jc w:val="both"/>
              <w:rPr>
                <w:rFonts w:eastAsia="Times New Roman" w:cs="Arial"/>
                <w:color w:val="000000"/>
                <w:sz w:val="20"/>
                <w:szCs w:val="20"/>
              </w:rPr>
            </w:pPr>
            <w:r w:rsidRPr="00A50DFC">
              <w:rPr>
                <w:rFonts w:cs="Arial"/>
                <w:sz w:val="20"/>
                <w:szCs w:val="20"/>
              </w:rPr>
              <w:t>Změna velikosti virtuálních pevných disků při spuštěném virtuálním počítači umožňuje správci provádět operace konfigurace a údržby na virtuálních pevných discích, zatímco přidružený virtuální počítač je online nebo se data virtuálního pevného disku zrovna používají.</w:t>
            </w:r>
          </w:p>
        </w:tc>
      </w:tr>
      <w:tr w:rsidR="003764D3" w:rsidRPr="00A50DFC" w14:paraId="787B9B55" w14:textId="77777777" w:rsidTr="00B208CC">
        <w:trPr>
          <w:trHeight w:val="301"/>
        </w:trPr>
        <w:tc>
          <w:tcPr>
            <w:tcW w:w="647" w:type="dxa"/>
          </w:tcPr>
          <w:p w14:paraId="74D471B8"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3.</w:t>
            </w:r>
          </w:p>
        </w:tc>
        <w:tc>
          <w:tcPr>
            <w:tcW w:w="3215" w:type="dxa"/>
            <w:noWrap/>
          </w:tcPr>
          <w:p w14:paraId="151BA345"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QoS pro úložiště</w:t>
            </w:r>
          </w:p>
        </w:tc>
        <w:tc>
          <w:tcPr>
            <w:tcW w:w="5490" w:type="dxa"/>
            <w:noWrap/>
          </w:tcPr>
          <w:p w14:paraId="6053589E" w14:textId="5740F9B3" w:rsidR="003764D3" w:rsidRPr="00A50DFC" w:rsidRDefault="003764D3" w:rsidP="00500D0D">
            <w:pPr>
              <w:spacing w:after="200" w:line="276" w:lineRule="auto"/>
              <w:ind w:firstLine="0"/>
              <w:jc w:val="both"/>
              <w:rPr>
                <w:rFonts w:eastAsia="Times New Roman" w:cs="Arial"/>
                <w:color w:val="000000"/>
                <w:sz w:val="20"/>
                <w:szCs w:val="20"/>
              </w:rPr>
            </w:pPr>
            <w:r w:rsidRPr="00A50DFC">
              <w:rPr>
                <w:rFonts w:cs="Arial"/>
                <w:sz w:val="20"/>
                <w:szCs w:val="20"/>
              </w:rPr>
              <w:t>Technologie QoS úložiště umožňuje určit maximální a</w:t>
            </w:r>
            <w:r w:rsidR="00500D0D">
              <w:rPr>
                <w:rFonts w:cs="Arial"/>
                <w:sz w:val="20"/>
                <w:szCs w:val="20"/>
              </w:rPr>
              <w:t> </w:t>
            </w:r>
            <w:r w:rsidRPr="00A50DFC">
              <w:rPr>
                <w:rFonts w:cs="Arial"/>
                <w:sz w:val="20"/>
                <w:szCs w:val="20"/>
              </w:rPr>
              <w:t>minimální zatížení vstupu a výstupu jako počet vstupních a výstupních operací za sekundu (IOPS) pro každý virtuální disk na vašich virtuálních počítačích. Technologie QoS úložiště zajišťuje, aby propustnost úložiště jednoho virtuálního pevného disku neměla vliv na výkon jiného virtuálního pevného disku na stejném hostiteli.</w:t>
            </w:r>
          </w:p>
        </w:tc>
      </w:tr>
      <w:tr w:rsidR="003764D3" w:rsidRPr="00A50DFC" w14:paraId="0F5A9FC4" w14:textId="77777777" w:rsidTr="00B208CC">
        <w:trPr>
          <w:trHeight w:val="301"/>
        </w:trPr>
        <w:tc>
          <w:tcPr>
            <w:tcW w:w="647" w:type="dxa"/>
          </w:tcPr>
          <w:p w14:paraId="39030856"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4.</w:t>
            </w:r>
          </w:p>
        </w:tc>
        <w:tc>
          <w:tcPr>
            <w:tcW w:w="3215" w:type="dxa"/>
            <w:noWrap/>
          </w:tcPr>
          <w:p w14:paraId="446399D8"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Migrace za provozu</w:t>
            </w:r>
          </w:p>
        </w:tc>
        <w:tc>
          <w:tcPr>
            <w:tcW w:w="5490" w:type="dxa"/>
            <w:noWrap/>
          </w:tcPr>
          <w:p w14:paraId="3C11BBB3" w14:textId="28287A49" w:rsidR="003764D3" w:rsidRPr="00A50DFC" w:rsidRDefault="003764D3" w:rsidP="00500D0D">
            <w:pPr>
              <w:spacing w:after="200" w:line="276" w:lineRule="auto"/>
              <w:ind w:firstLine="0"/>
              <w:jc w:val="both"/>
              <w:rPr>
                <w:rFonts w:eastAsia="Times New Roman" w:cs="Arial"/>
                <w:color w:val="000000"/>
                <w:sz w:val="20"/>
                <w:szCs w:val="20"/>
              </w:rPr>
            </w:pPr>
            <w:r w:rsidRPr="00A50DFC">
              <w:rPr>
                <w:rFonts w:cs="Arial"/>
                <w:sz w:val="20"/>
                <w:szCs w:val="20"/>
              </w:rPr>
              <w:t>U nasazení větších měřítek, třeba u nasazení privátních cloudů nebo poskytovatelů cloudových hostitelských služeb, může tato aktualizace snížit režijní náklady na síť a</w:t>
            </w:r>
            <w:r w:rsidR="00500D0D">
              <w:rPr>
                <w:rFonts w:cs="Arial"/>
                <w:sz w:val="20"/>
                <w:szCs w:val="20"/>
              </w:rPr>
              <w:t> </w:t>
            </w:r>
            <w:r w:rsidRPr="00A50DFC">
              <w:rPr>
                <w:rFonts w:cs="Arial"/>
                <w:sz w:val="20"/>
                <w:szCs w:val="20"/>
              </w:rPr>
              <w:t>využití procesoru. Navíc snižuje množství času potřebného k migraci za provozu. Správci Hyper-V můžou nakonfigurovat příslušné možnosti výkonu migrace za</w:t>
            </w:r>
            <w:r w:rsidR="00500D0D">
              <w:rPr>
                <w:rFonts w:cs="Arial"/>
                <w:sz w:val="20"/>
                <w:szCs w:val="20"/>
              </w:rPr>
              <w:t> </w:t>
            </w:r>
            <w:r w:rsidRPr="00A50DFC">
              <w:rPr>
                <w:rFonts w:cs="Arial"/>
                <w:sz w:val="20"/>
                <w:szCs w:val="20"/>
              </w:rPr>
              <w:t>provozu na základě jejich prostředí a požadavků (TCP/IP, SMB 3.0, komprese)</w:t>
            </w:r>
          </w:p>
        </w:tc>
      </w:tr>
      <w:tr w:rsidR="003764D3" w:rsidRPr="00A50DFC" w14:paraId="316FA021" w14:textId="77777777" w:rsidTr="00B208CC">
        <w:trPr>
          <w:trHeight w:val="301"/>
        </w:trPr>
        <w:tc>
          <w:tcPr>
            <w:tcW w:w="647" w:type="dxa"/>
          </w:tcPr>
          <w:p w14:paraId="22AFDE99"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5.</w:t>
            </w:r>
          </w:p>
        </w:tc>
        <w:tc>
          <w:tcPr>
            <w:tcW w:w="3215" w:type="dxa"/>
            <w:noWrap/>
          </w:tcPr>
          <w:p w14:paraId="4FFB567E"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Migrace za provozu napříč verzemi</w:t>
            </w:r>
          </w:p>
        </w:tc>
        <w:tc>
          <w:tcPr>
            <w:tcW w:w="5490" w:type="dxa"/>
            <w:noWrap/>
          </w:tcPr>
          <w:p w14:paraId="7832017A" w14:textId="0B64E669" w:rsidR="003764D3" w:rsidRPr="00A50DFC" w:rsidRDefault="00463124" w:rsidP="00241A8C">
            <w:pPr>
              <w:snapToGrid w:val="0"/>
              <w:spacing w:after="200" w:line="276" w:lineRule="auto"/>
              <w:ind w:firstLine="0"/>
              <w:jc w:val="both"/>
              <w:rPr>
                <w:rFonts w:eastAsia="Times New Roman" w:cs="Arial"/>
                <w:color w:val="000000"/>
                <w:sz w:val="20"/>
                <w:szCs w:val="20"/>
              </w:rPr>
            </w:pPr>
            <w:r>
              <w:rPr>
                <w:rFonts w:cs="Arial"/>
                <w:sz w:val="20"/>
                <w:szCs w:val="20"/>
              </w:rPr>
              <w:t>Administrátor</w:t>
            </w:r>
            <w:r w:rsidR="003764D3" w:rsidRPr="00A50DFC">
              <w:rPr>
                <w:rFonts w:cs="Arial"/>
                <w:sz w:val="20"/>
                <w:szCs w:val="20"/>
              </w:rPr>
              <w:t xml:space="preserve"> Hyper-V můžou přesunout virtuální počítače s Hyper-V v systému Windows Server 2012 na technologii Hyper-V v systému Windows Server 2012 R2 nebo novějším. Přesunutí virtuálního počítače na server nižší úrovně s Hyper-V se nepodporuje.</w:t>
            </w:r>
          </w:p>
        </w:tc>
      </w:tr>
      <w:tr w:rsidR="003764D3" w:rsidRPr="00A50DFC" w14:paraId="779FABC0" w14:textId="77777777" w:rsidTr="00B208CC">
        <w:trPr>
          <w:trHeight w:val="301"/>
        </w:trPr>
        <w:tc>
          <w:tcPr>
            <w:tcW w:w="647" w:type="dxa"/>
          </w:tcPr>
          <w:p w14:paraId="225EE0BD"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6.</w:t>
            </w:r>
          </w:p>
        </w:tc>
        <w:tc>
          <w:tcPr>
            <w:tcW w:w="3215" w:type="dxa"/>
            <w:noWrap/>
          </w:tcPr>
          <w:p w14:paraId="2CE088D4"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Volba generace virtuálního serveru</w:t>
            </w:r>
          </w:p>
        </w:tc>
        <w:tc>
          <w:tcPr>
            <w:tcW w:w="5490" w:type="dxa"/>
            <w:noWrap/>
          </w:tcPr>
          <w:p w14:paraId="3CEE0282" w14:textId="77777777" w:rsidR="003764D3" w:rsidRPr="00A50DFC" w:rsidRDefault="003764D3" w:rsidP="00241A8C">
            <w:pPr>
              <w:spacing w:after="200" w:line="276" w:lineRule="auto"/>
              <w:ind w:firstLine="0"/>
              <w:jc w:val="both"/>
              <w:rPr>
                <w:rFonts w:eastAsia="Times New Roman" w:cs="Arial"/>
                <w:color w:val="000000"/>
                <w:sz w:val="20"/>
                <w:szCs w:val="20"/>
              </w:rPr>
            </w:pPr>
            <w:r w:rsidRPr="00A50DFC">
              <w:rPr>
                <w:rFonts w:eastAsia="Times New Roman" w:cs="Arial"/>
                <w:b/>
                <w:bCs/>
                <w:color w:val="000000"/>
                <w:sz w:val="20"/>
                <w:szCs w:val="20"/>
              </w:rPr>
              <w:t>Generace 1:</w:t>
            </w:r>
            <w:r w:rsidRPr="00A50DFC">
              <w:rPr>
                <w:rFonts w:eastAsia="Times New Roman" w:cs="Arial"/>
                <w:color w:val="000000"/>
                <w:sz w:val="20"/>
                <w:szCs w:val="20"/>
              </w:rPr>
              <w:t>   Poskytuje virtuálnímu počítači stejný virtuální hardware jako předchozí verze technologie Hyper-V.</w:t>
            </w:r>
          </w:p>
          <w:p w14:paraId="11E318BC" w14:textId="77777777" w:rsidR="003764D3" w:rsidRPr="00A50DFC" w:rsidRDefault="003764D3" w:rsidP="00241A8C">
            <w:pPr>
              <w:spacing w:after="200" w:line="276" w:lineRule="auto"/>
              <w:ind w:firstLine="0"/>
              <w:jc w:val="both"/>
              <w:rPr>
                <w:rFonts w:eastAsia="Times New Roman" w:cs="Arial"/>
                <w:color w:val="000000"/>
                <w:sz w:val="20"/>
                <w:szCs w:val="20"/>
              </w:rPr>
            </w:pPr>
            <w:r w:rsidRPr="00A50DFC">
              <w:rPr>
                <w:rFonts w:eastAsia="Times New Roman" w:cs="Arial"/>
                <w:b/>
                <w:bCs/>
                <w:color w:val="000000"/>
                <w:sz w:val="20"/>
                <w:szCs w:val="20"/>
              </w:rPr>
              <w:t>Generace 2:</w:t>
            </w:r>
            <w:r w:rsidRPr="00A50DFC">
              <w:rPr>
                <w:rFonts w:eastAsia="Times New Roman" w:cs="Arial"/>
                <w:color w:val="000000"/>
                <w:sz w:val="20"/>
                <w:szCs w:val="20"/>
              </w:rPr>
              <w:t xml:space="preserve">   Poskytuje virtuálnímu počítači následující nové funkce: </w:t>
            </w:r>
          </w:p>
          <w:p w14:paraId="5038A02A" w14:textId="73F9CAB2" w:rsidR="003764D3" w:rsidRPr="00A50DFC" w:rsidRDefault="00055E9D" w:rsidP="00241A8C">
            <w:pPr>
              <w:pStyle w:val="Odstavecseseznamem"/>
              <w:numPr>
                <w:ilvl w:val="0"/>
                <w:numId w:val="52"/>
              </w:numPr>
              <w:spacing w:line="276" w:lineRule="auto"/>
              <w:jc w:val="both"/>
              <w:rPr>
                <w:rFonts w:eastAsia="Times New Roman" w:cs="Arial"/>
                <w:color w:val="000000"/>
                <w:sz w:val="20"/>
                <w:szCs w:val="20"/>
              </w:rPr>
            </w:pPr>
            <w:r>
              <w:rPr>
                <w:rFonts w:eastAsia="Times New Roman" w:cs="Arial"/>
                <w:color w:val="000000"/>
                <w:sz w:val="20"/>
                <w:szCs w:val="20"/>
              </w:rPr>
              <w:t>z</w:t>
            </w:r>
            <w:r w:rsidR="003764D3" w:rsidRPr="00A50DFC">
              <w:rPr>
                <w:rFonts w:eastAsia="Times New Roman" w:cs="Arial"/>
                <w:color w:val="000000"/>
                <w:sz w:val="20"/>
                <w:szCs w:val="20"/>
              </w:rPr>
              <w:t xml:space="preserve">abezpečené spouštění (povolené ve výchozím </w:t>
            </w:r>
            <w:r w:rsidR="003764D3" w:rsidRPr="00A50DFC">
              <w:rPr>
                <w:rFonts w:eastAsia="Times New Roman" w:cs="Arial"/>
                <w:color w:val="000000"/>
                <w:sz w:val="20"/>
                <w:szCs w:val="20"/>
              </w:rPr>
              <w:lastRenderedPageBreak/>
              <w:t>nastavení)</w:t>
            </w:r>
            <w:r>
              <w:rPr>
                <w:rFonts w:eastAsia="Times New Roman" w:cs="Arial"/>
                <w:color w:val="000000"/>
                <w:sz w:val="20"/>
                <w:szCs w:val="20"/>
              </w:rPr>
              <w:t>,</w:t>
            </w:r>
          </w:p>
          <w:p w14:paraId="27654A1E" w14:textId="50E216E2" w:rsidR="003764D3" w:rsidRPr="00A50DFC" w:rsidRDefault="00055E9D" w:rsidP="00241A8C">
            <w:pPr>
              <w:pStyle w:val="Odstavecseseznamem"/>
              <w:numPr>
                <w:ilvl w:val="0"/>
                <w:numId w:val="52"/>
              </w:numPr>
              <w:spacing w:line="276" w:lineRule="auto"/>
              <w:jc w:val="both"/>
              <w:rPr>
                <w:rFonts w:eastAsia="Times New Roman" w:cs="Arial"/>
                <w:color w:val="000000"/>
                <w:sz w:val="20"/>
                <w:szCs w:val="20"/>
              </w:rPr>
            </w:pPr>
            <w:r>
              <w:rPr>
                <w:rFonts w:eastAsia="Times New Roman" w:cs="Arial"/>
                <w:color w:val="000000"/>
                <w:sz w:val="20"/>
                <w:szCs w:val="20"/>
              </w:rPr>
              <w:t>s</w:t>
            </w:r>
            <w:r w:rsidR="003764D3" w:rsidRPr="00A50DFC">
              <w:rPr>
                <w:rFonts w:eastAsia="Times New Roman" w:cs="Arial"/>
                <w:color w:val="000000"/>
                <w:sz w:val="20"/>
                <w:szCs w:val="20"/>
              </w:rPr>
              <w:t>pouštění z virtuálního pevného disku SCSI</w:t>
            </w:r>
            <w:r>
              <w:rPr>
                <w:rFonts w:eastAsia="Times New Roman" w:cs="Arial"/>
                <w:color w:val="000000"/>
                <w:sz w:val="20"/>
                <w:szCs w:val="20"/>
              </w:rPr>
              <w:t>,</w:t>
            </w:r>
          </w:p>
          <w:p w14:paraId="73D93916" w14:textId="0C94BEA3" w:rsidR="003764D3" w:rsidRPr="00A50DFC" w:rsidRDefault="00055E9D" w:rsidP="00241A8C">
            <w:pPr>
              <w:pStyle w:val="Odstavecseseznamem"/>
              <w:numPr>
                <w:ilvl w:val="0"/>
                <w:numId w:val="52"/>
              </w:numPr>
              <w:spacing w:line="276" w:lineRule="auto"/>
              <w:jc w:val="both"/>
              <w:rPr>
                <w:rFonts w:eastAsia="Times New Roman" w:cs="Arial"/>
                <w:color w:val="000000"/>
                <w:sz w:val="20"/>
                <w:szCs w:val="20"/>
              </w:rPr>
            </w:pPr>
            <w:r>
              <w:rPr>
                <w:rFonts w:eastAsia="Times New Roman" w:cs="Arial"/>
                <w:color w:val="000000"/>
                <w:sz w:val="20"/>
                <w:szCs w:val="20"/>
              </w:rPr>
              <w:t>s</w:t>
            </w:r>
            <w:r w:rsidR="003764D3" w:rsidRPr="00A50DFC">
              <w:rPr>
                <w:rFonts w:eastAsia="Times New Roman" w:cs="Arial"/>
                <w:color w:val="000000"/>
                <w:sz w:val="20"/>
                <w:szCs w:val="20"/>
              </w:rPr>
              <w:t>pouštění z virtuálního disku DVD SCSI</w:t>
            </w:r>
            <w:r>
              <w:rPr>
                <w:rFonts w:eastAsia="Times New Roman" w:cs="Arial"/>
                <w:color w:val="000000"/>
                <w:sz w:val="20"/>
                <w:szCs w:val="20"/>
              </w:rPr>
              <w:t>,</w:t>
            </w:r>
          </w:p>
          <w:p w14:paraId="6F6FF92D" w14:textId="41622139" w:rsidR="003764D3" w:rsidRPr="00A50DFC" w:rsidRDefault="00055E9D" w:rsidP="00241A8C">
            <w:pPr>
              <w:pStyle w:val="Odstavecseseznamem"/>
              <w:numPr>
                <w:ilvl w:val="0"/>
                <w:numId w:val="52"/>
              </w:numPr>
              <w:spacing w:line="276" w:lineRule="auto"/>
              <w:jc w:val="both"/>
              <w:rPr>
                <w:rFonts w:eastAsia="Times New Roman" w:cs="Arial"/>
                <w:color w:val="000000"/>
                <w:sz w:val="20"/>
                <w:szCs w:val="20"/>
              </w:rPr>
            </w:pPr>
            <w:r>
              <w:rPr>
                <w:rFonts w:eastAsia="Times New Roman" w:cs="Arial"/>
                <w:color w:val="000000"/>
                <w:sz w:val="20"/>
                <w:szCs w:val="20"/>
              </w:rPr>
              <w:t>s</w:t>
            </w:r>
            <w:r w:rsidR="003764D3" w:rsidRPr="00A50DFC">
              <w:rPr>
                <w:rFonts w:eastAsia="Times New Roman" w:cs="Arial"/>
                <w:color w:val="000000"/>
                <w:sz w:val="20"/>
                <w:szCs w:val="20"/>
              </w:rPr>
              <w:t>pouštění pomocí technologie PXE s použitím standardního síťového adaptéru</w:t>
            </w:r>
            <w:r>
              <w:rPr>
                <w:rFonts w:eastAsia="Times New Roman" w:cs="Arial"/>
                <w:color w:val="000000"/>
                <w:sz w:val="20"/>
                <w:szCs w:val="20"/>
              </w:rPr>
              <w:t>,</w:t>
            </w:r>
          </w:p>
          <w:p w14:paraId="35B71AAD" w14:textId="6CA14F69" w:rsidR="003764D3" w:rsidRPr="00A50DFC" w:rsidRDefault="00055E9D" w:rsidP="00241A8C">
            <w:pPr>
              <w:pStyle w:val="Odstavecseseznamem"/>
              <w:numPr>
                <w:ilvl w:val="0"/>
                <w:numId w:val="52"/>
              </w:numPr>
              <w:spacing w:line="276" w:lineRule="auto"/>
              <w:jc w:val="both"/>
              <w:rPr>
                <w:rFonts w:eastAsia="Times New Roman" w:cs="Arial"/>
                <w:color w:val="000000"/>
                <w:sz w:val="20"/>
                <w:szCs w:val="20"/>
              </w:rPr>
            </w:pPr>
            <w:r>
              <w:rPr>
                <w:rFonts w:eastAsia="Times New Roman" w:cs="Arial"/>
                <w:color w:val="000000"/>
                <w:sz w:val="20"/>
                <w:szCs w:val="20"/>
              </w:rPr>
              <w:t>p</w:t>
            </w:r>
            <w:r w:rsidR="003764D3" w:rsidRPr="00A50DFC">
              <w:rPr>
                <w:rFonts w:eastAsia="Times New Roman" w:cs="Arial"/>
                <w:color w:val="000000"/>
                <w:sz w:val="20"/>
                <w:szCs w:val="20"/>
              </w:rPr>
              <w:t>odpora firmwaru UEFI</w:t>
            </w:r>
            <w:r>
              <w:rPr>
                <w:rFonts w:eastAsia="Times New Roman" w:cs="Arial"/>
                <w:color w:val="000000"/>
                <w:sz w:val="20"/>
                <w:szCs w:val="20"/>
              </w:rPr>
              <w:t>.</w:t>
            </w:r>
          </w:p>
          <w:p w14:paraId="4C8724E8" w14:textId="77777777" w:rsidR="003764D3" w:rsidRPr="00A50DFC" w:rsidRDefault="003764D3" w:rsidP="0059447F">
            <w:pPr>
              <w:spacing w:after="200" w:line="276" w:lineRule="auto"/>
              <w:ind w:firstLine="0"/>
              <w:jc w:val="both"/>
              <w:rPr>
                <w:rFonts w:eastAsia="Times New Roman" w:cs="Arial"/>
                <w:color w:val="000000"/>
                <w:sz w:val="20"/>
                <w:szCs w:val="20"/>
              </w:rPr>
            </w:pPr>
          </w:p>
        </w:tc>
      </w:tr>
      <w:tr w:rsidR="003764D3" w:rsidRPr="00A50DFC" w14:paraId="5999DE99" w14:textId="77777777" w:rsidTr="00B208CC">
        <w:trPr>
          <w:trHeight w:val="301"/>
        </w:trPr>
        <w:tc>
          <w:tcPr>
            <w:tcW w:w="647" w:type="dxa"/>
          </w:tcPr>
          <w:p w14:paraId="438CCBED" w14:textId="77777777" w:rsidR="003764D3" w:rsidRPr="00A50DFC" w:rsidDel="00FA7D28"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lastRenderedPageBreak/>
              <w:t>7.</w:t>
            </w:r>
          </w:p>
        </w:tc>
        <w:tc>
          <w:tcPr>
            <w:tcW w:w="3215" w:type="dxa"/>
            <w:noWrap/>
          </w:tcPr>
          <w:p w14:paraId="0B782196"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Export virtuálního serveru</w:t>
            </w:r>
          </w:p>
        </w:tc>
        <w:tc>
          <w:tcPr>
            <w:tcW w:w="5490" w:type="dxa"/>
            <w:noWrap/>
          </w:tcPr>
          <w:p w14:paraId="1AAD2CD8" w14:textId="2BC5502B" w:rsidR="003764D3" w:rsidRPr="00A50DFC" w:rsidRDefault="00463124" w:rsidP="00241A8C">
            <w:pPr>
              <w:numPr>
                <w:ilvl w:val="0"/>
                <w:numId w:val="53"/>
              </w:numPr>
              <w:spacing w:after="200" w:line="276" w:lineRule="auto"/>
              <w:jc w:val="both"/>
              <w:rPr>
                <w:rFonts w:eastAsia="Times New Roman" w:cs="Arial"/>
                <w:color w:val="000000"/>
                <w:sz w:val="20"/>
                <w:szCs w:val="20"/>
              </w:rPr>
            </w:pPr>
            <w:r>
              <w:rPr>
                <w:rFonts w:eastAsia="Times New Roman" w:cs="Arial"/>
                <w:color w:val="000000"/>
                <w:sz w:val="20"/>
                <w:szCs w:val="20"/>
              </w:rPr>
              <w:t xml:space="preserve">Administrátor </w:t>
            </w:r>
            <w:r w:rsidR="003764D3" w:rsidRPr="00A50DFC">
              <w:rPr>
                <w:rFonts w:eastAsia="Times New Roman" w:cs="Arial"/>
                <w:color w:val="000000"/>
                <w:sz w:val="20"/>
                <w:szCs w:val="20"/>
              </w:rPr>
              <w:t xml:space="preserve"> může exportovat virtuální počítač, který je spuštěný, aniž by docházelo k výpadkům.</w:t>
            </w:r>
          </w:p>
          <w:p w14:paraId="4C6CB8DC" w14:textId="70D023BF" w:rsidR="003764D3" w:rsidRPr="00A50DFC" w:rsidRDefault="003764D3" w:rsidP="00463124">
            <w:pPr>
              <w:numPr>
                <w:ilvl w:val="1"/>
                <w:numId w:val="53"/>
              </w:numPr>
              <w:spacing w:after="200" w:line="276" w:lineRule="auto"/>
              <w:jc w:val="both"/>
              <w:rPr>
                <w:rFonts w:eastAsia="Times New Roman" w:cs="Arial"/>
                <w:color w:val="000000"/>
                <w:sz w:val="20"/>
                <w:szCs w:val="20"/>
              </w:rPr>
            </w:pPr>
            <w:r w:rsidRPr="00A50DFC">
              <w:rPr>
                <w:rFonts w:eastAsia="Times New Roman" w:cs="Arial"/>
                <w:color w:val="000000"/>
                <w:sz w:val="20"/>
                <w:szCs w:val="20"/>
              </w:rPr>
              <w:t>Duplikování existujícího provozního prostředí nebo části prostředí do testovací laboratoře</w:t>
            </w:r>
            <w:r w:rsidR="00055E9D">
              <w:rPr>
                <w:rFonts w:eastAsia="Times New Roman" w:cs="Arial"/>
                <w:color w:val="000000"/>
                <w:sz w:val="20"/>
                <w:szCs w:val="20"/>
              </w:rPr>
              <w:t>.</w:t>
            </w:r>
          </w:p>
          <w:p w14:paraId="01FCA785" w14:textId="6633B987" w:rsidR="003764D3" w:rsidRPr="00A50DFC" w:rsidRDefault="003764D3" w:rsidP="00463124">
            <w:pPr>
              <w:numPr>
                <w:ilvl w:val="1"/>
                <w:numId w:val="53"/>
              </w:numPr>
              <w:spacing w:after="200" w:line="276" w:lineRule="auto"/>
              <w:jc w:val="both"/>
              <w:rPr>
                <w:rFonts w:eastAsia="Times New Roman" w:cs="Arial"/>
                <w:color w:val="000000"/>
                <w:sz w:val="20"/>
                <w:szCs w:val="20"/>
              </w:rPr>
            </w:pPr>
            <w:r w:rsidRPr="00A50DFC">
              <w:rPr>
                <w:rFonts w:eastAsia="Times New Roman" w:cs="Arial"/>
                <w:color w:val="000000"/>
                <w:sz w:val="20"/>
                <w:szCs w:val="20"/>
              </w:rPr>
              <w:t>Testování plánovaného přesunu do</w:t>
            </w:r>
            <w:r w:rsidR="00500D0D">
              <w:rPr>
                <w:rFonts w:eastAsia="Times New Roman" w:cs="Arial"/>
                <w:color w:val="000000"/>
                <w:sz w:val="20"/>
                <w:szCs w:val="20"/>
              </w:rPr>
              <w:t> </w:t>
            </w:r>
            <w:r w:rsidRPr="00A50DFC">
              <w:rPr>
                <w:rFonts w:eastAsia="Times New Roman" w:cs="Arial"/>
                <w:color w:val="000000"/>
                <w:sz w:val="20"/>
                <w:szCs w:val="20"/>
              </w:rPr>
              <w:t>privátního cloudu nebo poskytovatele cloudových hostitelských služeb</w:t>
            </w:r>
            <w:r w:rsidR="00055E9D">
              <w:rPr>
                <w:rFonts w:eastAsia="Times New Roman" w:cs="Arial"/>
                <w:color w:val="000000"/>
                <w:sz w:val="20"/>
                <w:szCs w:val="20"/>
              </w:rPr>
              <w:t>.</w:t>
            </w:r>
          </w:p>
          <w:p w14:paraId="54B33EDB" w14:textId="037068D5" w:rsidR="003764D3" w:rsidRPr="00A50DFC" w:rsidRDefault="003764D3" w:rsidP="00463124">
            <w:pPr>
              <w:numPr>
                <w:ilvl w:val="1"/>
                <w:numId w:val="53"/>
              </w:numPr>
              <w:spacing w:after="200" w:line="276" w:lineRule="auto"/>
              <w:jc w:val="both"/>
              <w:rPr>
                <w:rFonts w:eastAsia="Times New Roman" w:cs="Arial"/>
                <w:color w:val="000000"/>
                <w:sz w:val="20"/>
                <w:szCs w:val="20"/>
              </w:rPr>
            </w:pPr>
            <w:r w:rsidRPr="00A50DFC">
              <w:rPr>
                <w:rFonts w:eastAsia="Times New Roman" w:cs="Arial"/>
                <w:color w:val="000000"/>
                <w:sz w:val="20"/>
                <w:szCs w:val="20"/>
              </w:rPr>
              <w:t>Odstraňování potíží s</w:t>
            </w:r>
            <w:r w:rsidR="00055E9D">
              <w:rPr>
                <w:rFonts w:eastAsia="Times New Roman" w:cs="Arial"/>
                <w:color w:val="000000"/>
                <w:sz w:val="20"/>
                <w:szCs w:val="20"/>
              </w:rPr>
              <w:t> </w:t>
            </w:r>
            <w:r w:rsidRPr="00A50DFC">
              <w:rPr>
                <w:rFonts w:eastAsia="Times New Roman" w:cs="Arial"/>
                <w:color w:val="000000"/>
                <w:sz w:val="20"/>
                <w:szCs w:val="20"/>
              </w:rPr>
              <w:t>aplikacemi</w:t>
            </w:r>
            <w:r w:rsidR="00055E9D">
              <w:rPr>
                <w:rFonts w:eastAsia="Times New Roman" w:cs="Arial"/>
                <w:color w:val="000000"/>
                <w:sz w:val="20"/>
                <w:szCs w:val="20"/>
              </w:rPr>
              <w:t>.</w:t>
            </w:r>
          </w:p>
          <w:p w14:paraId="7B7F3179" w14:textId="77777777" w:rsidR="003764D3" w:rsidRPr="00A50DFC" w:rsidRDefault="003764D3" w:rsidP="00241A8C">
            <w:pPr>
              <w:spacing w:after="200" w:line="276" w:lineRule="auto"/>
              <w:ind w:firstLine="0"/>
              <w:jc w:val="both"/>
              <w:rPr>
                <w:rFonts w:eastAsia="Times New Roman" w:cs="Arial"/>
                <w:color w:val="000000"/>
                <w:sz w:val="20"/>
                <w:szCs w:val="20"/>
              </w:rPr>
            </w:pPr>
          </w:p>
        </w:tc>
      </w:tr>
      <w:tr w:rsidR="003764D3" w:rsidRPr="00A50DFC" w14:paraId="559E81C5" w14:textId="77777777" w:rsidTr="00B208CC">
        <w:trPr>
          <w:trHeight w:val="301"/>
        </w:trPr>
        <w:tc>
          <w:tcPr>
            <w:tcW w:w="647" w:type="dxa"/>
          </w:tcPr>
          <w:p w14:paraId="7EFD864B"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8.</w:t>
            </w:r>
          </w:p>
        </w:tc>
        <w:tc>
          <w:tcPr>
            <w:tcW w:w="3215" w:type="dxa"/>
            <w:noWrap/>
          </w:tcPr>
          <w:p w14:paraId="5F15EEF8"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 xml:space="preserve">Clustering s podporou převzetí služeb při selhání </w:t>
            </w:r>
          </w:p>
        </w:tc>
        <w:tc>
          <w:tcPr>
            <w:tcW w:w="5490" w:type="dxa"/>
            <w:noWrap/>
          </w:tcPr>
          <w:p w14:paraId="677D8685" w14:textId="596F7A51" w:rsidR="003764D3" w:rsidRPr="00A50DFC" w:rsidRDefault="003764D3" w:rsidP="00500D0D">
            <w:pPr>
              <w:spacing w:after="200" w:line="276" w:lineRule="auto"/>
              <w:ind w:firstLine="0"/>
              <w:jc w:val="both"/>
              <w:rPr>
                <w:rFonts w:eastAsia="Times New Roman" w:cs="Arial"/>
                <w:color w:val="000000"/>
                <w:sz w:val="20"/>
                <w:szCs w:val="20"/>
              </w:rPr>
            </w:pPr>
            <w:r w:rsidRPr="00A50DFC">
              <w:rPr>
                <w:rFonts w:eastAsia="Times New Roman" w:cs="Arial"/>
                <w:color w:val="000000"/>
                <w:sz w:val="20"/>
                <w:szCs w:val="20"/>
              </w:rPr>
              <w:t>Cluster umožnuje rozpoznání chyby fyzické paměti u</w:t>
            </w:r>
            <w:r w:rsidR="00500D0D">
              <w:rPr>
                <w:rFonts w:eastAsia="Times New Roman" w:cs="Arial"/>
                <w:color w:val="000000"/>
                <w:sz w:val="20"/>
                <w:szCs w:val="20"/>
              </w:rPr>
              <w:t> </w:t>
            </w:r>
            <w:r w:rsidR="00055E9D">
              <w:rPr>
                <w:rFonts w:eastAsia="Times New Roman" w:cs="Arial"/>
                <w:color w:val="000000"/>
                <w:sz w:val="20"/>
                <w:szCs w:val="20"/>
              </w:rPr>
              <w:t>paměťových</w:t>
            </w:r>
            <w:r w:rsidR="00055E9D" w:rsidRPr="00A50DFC">
              <w:rPr>
                <w:rFonts w:eastAsia="Times New Roman" w:cs="Arial"/>
                <w:color w:val="000000"/>
                <w:sz w:val="20"/>
                <w:szCs w:val="20"/>
              </w:rPr>
              <w:t xml:space="preserve"> </w:t>
            </w:r>
            <w:r w:rsidRPr="00A50DFC">
              <w:rPr>
                <w:rFonts w:eastAsia="Times New Roman" w:cs="Arial"/>
                <w:color w:val="000000"/>
                <w:sz w:val="20"/>
                <w:szCs w:val="20"/>
              </w:rPr>
              <w:t>zařízení (fyzický disk apod</w:t>
            </w:r>
            <w:r w:rsidR="00055E9D">
              <w:rPr>
                <w:rFonts w:eastAsia="Times New Roman" w:cs="Arial"/>
                <w:color w:val="000000"/>
                <w:sz w:val="20"/>
                <w:szCs w:val="20"/>
              </w:rPr>
              <w:t>.</w:t>
            </w:r>
            <w:r w:rsidRPr="00A50DFC">
              <w:rPr>
                <w:rFonts w:eastAsia="Times New Roman" w:cs="Arial"/>
                <w:color w:val="000000"/>
                <w:sz w:val="20"/>
                <w:szCs w:val="20"/>
              </w:rPr>
              <w:t xml:space="preserve">). Pokud k takové události dojde, Clustering s podporu převzetí </w:t>
            </w:r>
            <w:r w:rsidRPr="00A50DFC">
              <w:rPr>
                <w:rFonts w:cs="Arial"/>
                <w:sz w:val="20"/>
                <w:szCs w:val="20"/>
              </w:rPr>
              <w:t>převzetí služeb při selhání zajistí přemístění a restartování virtuálního počítače v jiném uzlu clusteru. Omezí se tak případy, ve kterých by se chyby nespravovaného úložiště nerozpoznaly a prostředky virtuálního počítače se mohly stát nedostupnými</w:t>
            </w:r>
          </w:p>
        </w:tc>
      </w:tr>
      <w:tr w:rsidR="003764D3" w:rsidRPr="00A50DFC" w14:paraId="649F438C" w14:textId="77777777" w:rsidTr="00B208CC">
        <w:trPr>
          <w:trHeight w:val="301"/>
        </w:trPr>
        <w:tc>
          <w:tcPr>
            <w:tcW w:w="647" w:type="dxa"/>
          </w:tcPr>
          <w:p w14:paraId="3CE53A28"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9.</w:t>
            </w:r>
          </w:p>
        </w:tc>
        <w:tc>
          <w:tcPr>
            <w:tcW w:w="3215" w:type="dxa"/>
            <w:noWrap/>
          </w:tcPr>
          <w:p w14:paraId="40F4F755"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Replikace virtuálních serverů</w:t>
            </w:r>
          </w:p>
        </w:tc>
        <w:tc>
          <w:tcPr>
            <w:tcW w:w="5490" w:type="dxa"/>
            <w:noWrap/>
          </w:tcPr>
          <w:p w14:paraId="10C159D0" w14:textId="11C8AEB3" w:rsidR="003764D3" w:rsidRPr="00A50DFC" w:rsidRDefault="003764D3" w:rsidP="00241A8C">
            <w:pPr>
              <w:spacing w:after="200" w:line="276" w:lineRule="auto"/>
              <w:ind w:firstLine="0"/>
              <w:jc w:val="both"/>
              <w:rPr>
                <w:rFonts w:eastAsia="Times New Roman" w:cs="Arial"/>
                <w:color w:val="000000"/>
                <w:sz w:val="20"/>
                <w:szCs w:val="20"/>
              </w:rPr>
            </w:pPr>
            <w:r w:rsidRPr="00A50DFC">
              <w:rPr>
                <w:rFonts w:eastAsia="Times New Roman" w:cs="Arial"/>
                <w:color w:val="000000"/>
                <w:sz w:val="20"/>
                <w:szCs w:val="20"/>
              </w:rPr>
              <w:t>Lze nastavit frekvenci replikací viruálních serverů. Replikace probíhá mezi Hyper-V servery</w:t>
            </w:r>
          </w:p>
        </w:tc>
      </w:tr>
      <w:tr w:rsidR="003764D3" w:rsidRPr="00A50DFC" w14:paraId="268BF63F" w14:textId="77777777" w:rsidTr="00B208CC">
        <w:trPr>
          <w:trHeight w:val="301"/>
        </w:trPr>
        <w:tc>
          <w:tcPr>
            <w:tcW w:w="647" w:type="dxa"/>
          </w:tcPr>
          <w:p w14:paraId="4CEF3A89" w14:textId="77777777" w:rsidR="003764D3" w:rsidRPr="00A50DFC" w:rsidRDefault="003764D3"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10.</w:t>
            </w:r>
          </w:p>
        </w:tc>
        <w:tc>
          <w:tcPr>
            <w:tcW w:w="3215" w:type="dxa"/>
            <w:noWrap/>
          </w:tcPr>
          <w:p w14:paraId="10A56A19" w14:textId="77777777" w:rsidR="003764D3" w:rsidRPr="00A50DFC" w:rsidRDefault="003764D3"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Automatická aktivace virtuálních serverů</w:t>
            </w:r>
          </w:p>
        </w:tc>
        <w:tc>
          <w:tcPr>
            <w:tcW w:w="5490" w:type="dxa"/>
            <w:noWrap/>
          </w:tcPr>
          <w:p w14:paraId="34E3E9C5" w14:textId="36CFD8AA" w:rsidR="003764D3" w:rsidRPr="00A50DFC" w:rsidRDefault="003764D3" w:rsidP="00500D0D">
            <w:pPr>
              <w:spacing w:after="200" w:line="276" w:lineRule="auto"/>
              <w:ind w:firstLine="0"/>
              <w:jc w:val="both"/>
              <w:rPr>
                <w:rFonts w:eastAsia="Times New Roman" w:cs="Arial"/>
                <w:color w:val="000000"/>
                <w:sz w:val="20"/>
                <w:szCs w:val="20"/>
              </w:rPr>
            </w:pPr>
            <w:r w:rsidRPr="00A50DFC">
              <w:rPr>
                <w:rFonts w:cs="Arial"/>
                <w:sz w:val="20"/>
                <w:szCs w:val="20"/>
              </w:rPr>
              <w:t>Automatická aktivace virtuálního počítače (AVMA) umožňuje nainstalovat virtuální počítače na počítači se správně aktivovaným systémem Windows Server 2012 R2. Nemusíte spravovat kódy Product Key pro každý virtuální počítač zvlášť (ani v odpojených prostředích). Automatická aktivace virtuálního počítače váže aktivaci virtuálního počítače na licencovaný server virtualizace a aktivuje virtuální počítač po jeho spuštění. Automatická aktivace virtuálního počítače poskytuje taky sestavy o využití v</w:t>
            </w:r>
            <w:r w:rsidR="00500D0D">
              <w:rPr>
                <w:rFonts w:cs="Arial"/>
                <w:sz w:val="20"/>
                <w:szCs w:val="20"/>
              </w:rPr>
              <w:t> </w:t>
            </w:r>
            <w:r w:rsidRPr="00A50DFC">
              <w:rPr>
                <w:rFonts w:cs="Arial"/>
                <w:sz w:val="20"/>
                <w:szCs w:val="20"/>
              </w:rPr>
              <w:t>reálném čase a historická data týkající se stavu licence virtuálního počítače. Generování sestav a sledování dat je k dispozici na serveru virtualizace.</w:t>
            </w:r>
          </w:p>
        </w:tc>
      </w:tr>
      <w:tr w:rsidR="000A1A79" w:rsidRPr="00A50DFC" w14:paraId="3C7B4D4D" w14:textId="77777777" w:rsidTr="00B208CC">
        <w:trPr>
          <w:trHeight w:val="301"/>
        </w:trPr>
        <w:tc>
          <w:tcPr>
            <w:tcW w:w="647" w:type="dxa"/>
          </w:tcPr>
          <w:p w14:paraId="2ADBAC08" w14:textId="61515B3D" w:rsidR="000A1A79" w:rsidRPr="00A50DFC" w:rsidRDefault="000A1A79"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t>11.</w:t>
            </w:r>
          </w:p>
        </w:tc>
        <w:tc>
          <w:tcPr>
            <w:tcW w:w="3215" w:type="dxa"/>
            <w:noWrap/>
          </w:tcPr>
          <w:p w14:paraId="48637B68" w14:textId="09260BF4" w:rsidR="000A1A79" w:rsidRPr="00A50DFC" w:rsidRDefault="000A1A79"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Virtuální komunikační infrastruktura</w:t>
            </w:r>
          </w:p>
        </w:tc>
        <w:tc>
          <w:tcPr>
            <w:tcW w:w="5490" w:type="dxa"/>
            <w:noWrap/>
          </w:tcPr>
          <w:p w14:paraId="2B823015" w14:textId="16044EDF" w:rsidR="000A1A79" w:rsidRPr="00A50DFC" w:rsidRDefault="000A1A79" w:rsidP="00241A8C">
            <w:pPr>
              <w:spacing w:after="200" w:line="276" w:lineRule="auto"/>
              <w:ind w:firstLine="0"/>
              <w:jc w:val="both"/>
              <w:rPr>
                <w:rFonts w:cs="Arial"/>
                <w:sz w:val="20"/>
                <w:szCs w:val="20"/>
              </w:rPr>
            </w:pPr>
            <w:r w:rsidRPr="00A50DFC">
              <w:rPr>
                <w:rFonts w:cs="Arial"/>
                <w:sz w:val="20"/>
                <w:szCs w:val="20"/>
              </w:rPr>
              <w:t xml:space="preserve">Možnost zřízení virtuální VLAN, FC SAN. Oddělení provozovaných virtuálních serverů z hlediska bezpečnosti na úrovni komunikační infrastruktury. </w:t>
            </w:r>
          </w:p>
        </w:tc>
      </w:tr>
      <w:tr w:rsidR="000A1A79" w:rsidRPr="00A50DFC" w14:paraId="72FFD918" w14:textId="77777777" w:rsidTr="00B208CC">
        <w:trPr>
          <w:trHeight w:val="301"/>
        </w:trPr>
        <w:tc>
          <w:tcPr>
            <w:tcW w:w="647" w:type="dxa"/>
          </w:tcPr>
          <w:p w14:paraId="2F5AFE54" w14:textId="5C384FE0" w:rsidR="000A1A79" w:rsidRPr="00A50DFC" w:rsidRDefault="000A1A79" w:rsidP="00643CD6">
            <w:pPr>
              <w:spacing w:after="200" w:line="276" w:lineRule="auto"/>
              <w:ind w:firstLine="0"/>
              <w:jc w:val="right"/>
              <w:rPr>
                <w:rFonts w:eastAsia="Times New Roman" w:cs="Arial"/>
                <w:bCs/>
                <w:color w:val="000000"/>
                <w:sz w:val="20"/>
                <w:szCs w:val="20"/>
              </w:rPr>
            </w:pPr>
            <w:r w:rsidRPr="00A50DFC">
              <w:rPr>
                <w:rFonts w:eastAsia="Times New Roman" w:cs="Arial"/>
                <w:bCs/>
                <w:color w:val="000000"/>
                <w:sz w:val="20"/>
                <w:szCs w:val="20"/>
              </w:rPr>
              <w:lastRenderedPageBreak/>
              <w:t>12.</w:t>
            </w:r>
          </w:p>
        </w:tc>
        <w:tc>
          <w:tcPr>
            <w:tcW w:w="3215" w:type="dxa"/>
            <w:noWrap/>
          </w:tcPr>
          <w:p w14:paraId="50DBA352" w14:textId="4A17F8C1" w:rsidR="000A1A79" w:rsidRPr="00A50DFC" w:rsidRDefault="000A1A79" w:rsidP="00643CD6">
            <w:pPr>
              <w:spacing w:after="200" w:line="276" w:lineRule="auto"/>
              <w:ind w:firstLine="0"/>
              <w:rPr>
                <w:rFonts w:eastAsia="Times New Roman" w:cs="Arial"/>
                <w:color w:val="000000"/>
                <w:sz w:val="20"/>
                <w:szCs w:val="20"/>
              </w:rPr>
            </w:pPr>
            <w:r w:rsidRPr="00A50DFC">
              <w:rPr>
                <w:rFonts w:eastAsia="Times New Roman" w:cs="Arial"/>
                <w:color w:val="000000"/>
                <w:sz w:val="20"/>
                <w:szCs w:val="20"/>
              </w:rPr>
              <w:t>Energetická úspornost</w:t>
            </w:r>
          </w:p>
        </w:tc>
        <w:tc>
          <w:tcPr>
            <w:tcW w:w="5490" w:type="dxa"/>
            <w:noWrap/>
          </w:tcPr>
          <w:p w14:paraId="15157395" w14:textId="1BD039F9" w:rsidR="000A1A79" w:rsidRPr="00A50DFC" w:rsidRDefault="000A1A79" w:rsidP="00241A8C">
            <w:pPr>
              <w:spacing w:after="200" w:line="276" w:lineRule="auto"/>
              <w:ind w:firstLine="0"/>
              <w:jc w:val="both"/>
              <w:rPr>
                <w:rFonts w:cs="Arial"/>
                <w:sz w:val="20"/>
                <w:szCs w:val="20"/>
              </w:rPr>
            </w:pPr>
            <w:r w:rsidRPr="00A50DFC">
              <w:rPr>
                <w:rFonts w:cs="Arial"/>
                <w:sz w:val="20"/>
                <w:szCs w:val="20"/>
              </w:rPr>
              <w:t xml:space="preserve">Virtualizační servery budou provozovány v takovém počtu, aby byl zajištěn požadovaný výkon. Virtualizační servery poskytující nadbytečný výkon budou vypnuty nebo převedeny do režimu spánku. </w:t>
            </w:r>
            <w:r w:rsidR="00762E05" w:rsidRPr="00A50DFC">
              <w:rPr>
                <w:rFonts w:cs="Arial"/>
                <w:sz w:val="20"/>
                <w:szCs w:val="20"/>
              </w:rPr>
              <w:t xml:space="preserve">Aktivace serverů bude provedena automaticky,  jakmile bude překročena stanovená mez využití clusteru. </w:t>
            </w:r>
          </w:p>
        </w:tc>
      </w:tr>
    </w:tbl>
    <w:p w14:paraId="75EAD093" w14:textId="659E53D9" w:rsidR="00B208CC" w:rsidRPr="00A50DFC" w:rsidRDefault="00B208CC" w:rsidP="00B208CC">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Tabulka č. 14 – požadavky na virtualizační cluster</w:t>
      </w:r>
    </w:p>
    <w:p w14:paraId="627293E5" w14:textId="77777777" w:rsidR="003764D3" w:rsidRPr="00B254EE" w:rsidRDefault="003764D3" w:rsidP="003764D3">
      <w:pPr>
        <w:rPr>
          <w:rFonts w:cs="Arial"/>
        </w:rPr>
      </w:pPr>
    </w:p>
    <w:p w14:paraId="44D10FE3" w14:textId="3C561020" w:rsidR="00762E05" w:rsidRPr="00B254EE" w:rsidRDefault="00762E05" w:rsidP="00BE66A4">
      <w:pPr>
        <w:pStyle w:val="Zkladntext"/>
        <w:jc w:val="both"/>
        <w:rPr>
          <w:b w:val="0"/>
          <w:lang w:eastAsia="ja-JP"/>
        </w:rPr>
      </w:pPr>
      <w:r w:rsidRPr="00B254EE">
        <w:rPr>
          <w:b w:val="0"/>
          <w:lang w:eastAsia="ja-JP"/>
        </w:rPr>
        <w:t xml:space="preserve">Zadavatel dále přepokládá využití všech funkcí, které platforma Microsoft Hyper-V poskytuje a bude v budoucnu poskytovat. </w:t>
      </w:r>
    </w:p>
    <w:p w14:paraId="235B483D" w14:textId="77777777" w:rsidR="00762E05" w:rsidRPr="00B254EE" w:rsidRDefault="00762E05" w:rsidP="00BE66A4">
      <w:pPr>
        <w:pStyle w:val="Zkladntext"/>
        <w:jc w:val="both"/>
        <w:rPr>
          <w:b w:val="0"/>
          <w:lang w:eastAsia="ja-JP"/>
        </w:rPr>
      </w:pPr>
    </w:p>
    <w:p w14:paraId="2ECD18BB" w14:textId="77777777" w:rsidR="00BE66A4" w:rsidRPr="00B254EE" w:rsidRDefault="00BE66A4" w:rsidP="00BE66A4">
      <w:pPr>
        <w:pStyle w:val="Zkladntext"/>
        <w:jc w:val="both"/>
        <w:rPr>
          <w:b w:val="0"/>
          <w:lang w:eastAsia="ja-JP"/>
        </w:rPr>
      </w:pPr>
      <w:r w:rsidRPr="00B254EE">
        <w:rPr>
          <w:b w:val="0"/>
          <w:lang w:eastAsia="ja-JP"/>
        </w:rPr>
        <w:t>Virtualizační cluster musí umožňovat jak rezervaci, tak sdílení systémových zdrojů (výkon CPU, RAM, výkon diskového subsystému) pro provozované virtuální servery, takovým způsobem, aby byl provozovaný hardware  optimálně využit.</w:t>
      </w:r>
    </w:p>
    <w:p w14:paraId="0D3A9989" w14:textId="77777777" w:rsidR="00BE66A4" w:rsidRPr="00B254EE" w:rsidRDefault="00BE66A4" w:rsidP="00BE66A4">
      <w:pPr>
        <w:pStyle w:val="Zkladntext"/>
        <w:jc w:val="both"/>
        <w:rPr>
          <w:b w:val="0"/>
          <w:lang w:eastAsia="ja-JP"/>
        </w:rPr>
      </w:pPr>
    </w:p>
    <w:p w14:paraId="1C20E591" w14:textId="77777777" w:rsidR="00BE66A4" w:rsidRPr="00B254EE" w:rsidRDefault="00BE66A4" w:rsidP="00BE66A4">
      <w:pPr>
        <w:pStyle w:val="Zkladntext"/>
        <w:jc w:val="both"/>
        <w:rPr>
          <w:b w:val="0"/>
          <w:lang w:eastAsia="ja-JP"/>
        </w:rPr>
      </w:pPr>
      <w:r w:rsidRPr="00B254EE">
        <w:rPr>
          <w:b w:val="0"/>
          <w:lang w:eastAsia="ja-JP"/>
        </w:rPr>
        <w:t>Prostředí musí umožnovat kategorizaci virtuálních serverů z hlediska využití systémových zdrojů do min. 3 skupin:</w:t>
      </w:r>
    </w:p>
    <w:p w14:paraId="35139DC4" w14:textId="5263B59C" w:rsidR="00BE66A4" w:rsidRPr="00B254EE" w:rsidRDefault="00BE66A4" w:rsidP="00BE66A4">
      <w:pPr>
        <w:pStyle w:val="Zkladntext"/>
        <w:jc w:val="both"/>
        <w:rPr>
          <w:b w:val="0"/>
          <w:lang w:eastAsia="ja-JP"/>
        </w:rPr>
      </w:pPr>
      <w:r w:rsidRPr="00B254EE">
        <w:rPr>
          <w:b w:val="0"/>
          <w:lang w:eastAsia="ja-JP"/>
        </w:rPr>
        <w:t>CAT. 1 – vyhrazený procesorový výkon, operační paměť, diskový subsystém (QoS)</w:t>
      </w:r>
      <w:r w:rsidR="00055E9D">
        <w:rPr>
          <w:b w:val="0"/>
          <w:lang w:eastAsia="ja-JP"/>
        </w:rPr>
        <w:t>,</w:t>
      </w:r>
    </w:p>
    <w:p w14:paraId="4C983F3B" w14:textId="563B0BEB" w:rsidR="00BE66A4" w:rsidRPr="00B254EE" w:rsidRDefault="00BE66A4" w:rsidP="00BE66A4">
      <w:pPr>
        <w:pStyle w:val="Zkladntext"/>
        <w:jc w:val="both"/>
        <w:rPr>
          <w:b w:val="0"/>
          <w:lang w:eastAsia="ja-JP"/>
        </w:rPr>
      </w:pPr>
      <w:r w:rsidRPr="00B254EE">
        <w:rPr>
          <w:b w:val="0"/>
          <w:lang w:eastAsia="ja-JP"/>
        </w:rPr>
        <w:t>CAT. 2 – sdílený procesorový výkon a operační paměť s vysokou prioritou</w:t>
      </w:r>
      <w:r w:rsidR="00055E9D">
        <w:rPr>
          <w:b w:val="0"/>
          <w:lang w:eastAsia="ja-JP"/>
        </w:rPr>
        <w:t>,</w:t>
      </w:r>
    </w:p>
    <w:p w14:paraId="07BEA685" w14:textId="77777777" w:rsidR="00BE66A4" w:rsidRPr="00B254EE" w:rsidRDefault="00BE66A4" w:rsidP="00BE66A4">
      <w:pPr>
        <w:pStyle w:val="Zkladntext"/>
        <w:jc w:val="both"/>
        <w:rPr>
          <w:b w:val="0"/>
          <w:lang w:eastAsia="ja-JP"/>
        </w:rPr>
      </w:pPr>
      <w:r w:rsidRPr="00B254EE">
        <w:rPr>
          <w:b w:val="0"/>
          <w:lang w:eastAsia="ja-JP"/>
        </w:rPr>
        <w:t>CAT. 3 – sdílený procesorový výkon a operační paměť s nízkou prioritou nebo dynamicky přidělovanou.</w:t>
      </w:r>
    </w:p>
    <w:p w14:paraId="380703A6" w14:textId="77777777" w:rsidR="00BE66A4" w:rsidRPr="00B254EE" w:rsidRDefault="00BE66A4" w:rsidP="00BE66A4">
      <w:pPr>
        <w:pStyle w:val="Zkladntext"/>
        <w:jc w:val="both"/>
        <w:rPr>
          <w:b w:val="0"/>
          <w:lang w:eastAsia="ja-JP"/>
        </w:rPr>
      </w:pPr>
    </w:p>
    <w:p w14:paraId="2FA07D0C" w14:textId="77777777" w:rsidR="0002158D" w:rsidRPr="00B254EE" w:rsidRDefault="0002158D" w:rsidP="00BE66A4">
      <w:pPr>
        <w:rPr>
          <w:rFonts w:cs="Arial"/>
          <w:lang w:eastAsia="ja-JP"/>
        </w:rPr>
      </w:pPr>
    </w:p>
    <w:p w14:paraId="3AEA0C34" w14:textId="324525F1" w:rsidR="0002158D" w:rsidRPr="00B254EE" w:rsidRDefault="0002158D" w:rsidP="00991885">
      <w:pPr>
        <w:jc w:val="both"/>
        <w:rPr>
          <w:rFonts w:cs="Arial"/>
          <w:lang w:eastAsia="ja-JP"/>
        </w:rPr>
      </w:pPr>
      <w:r w:rsidRPr="00B254EE">
        <w:rPr>
          <w:rFonts w:cs="Arial"/>
          <w:lang w:eastAsia="ja-JP"/>
        </w:rPr>
        <w:t>Virtuální servery mohou být migrovány nap</w:t>
      </w:r>
      <w:r w:rsidR="00991885">
        <w:rPr>
          <w:rFonts w:cs="Arial"/>
          <w:lang w:eastAsia="ja-JP"/>
        </w:rPr>
        <w:t>říč jednotlivými clustery nebo jednotlivými D</w:t>
      </w:r>
      <w:r w:rsidRPr="00B254EE">
        <w:rPr>
          <w:rFonts w:cs="Arial"/>
          <w:lang w:eastAsia="ja-JP"/>
        </w:rPr>
        <w:t>atovými centry</w:t>
      </w:r>
      <w:r w:rsidR="00055E9D">
        <w:rPr>
          <w:rFonts w:cs="Arial"/>
          <w:lang w:eastAsia="ja-JP"/>
        </w:rPr>
        <w:t>,</w:t>
      </w:r>
      <w:r w:rsidRPr="00B254EE">
        <w:rPr>
          <w:rFonts w:cs="Arial"/>
          <w:lang w:eastAsia="ja-JP"/>
        </w:rPr>
        <w:t xml:space="preserve"> a to v závislosti na provozních a technických požadavcích</w:t>
      </w:r>
      <w:r w:rsidR="00991885">
        <w:rPr>
          <w:rFonts w:cs="Arial"/>
          <w:lang w:eastAsia="ja-JP"/>
        </w:rPr>
        <w:t xml:space="preserve"> Z</w:t>
      </w:r>
      <w:r w:rsidRPr="00B254EE">
        <w:rPr>
          <w:rFonts w:cs="Arial"/>
          <w:lang w:eastAsia="ja-JP"/>
        </w:rPr>
        <w:t xml:space="preserve">adavatele. </w:t>
      </w:r>
    </w:p>
    <w:p w14:paraId="01ECD1D0" w14:textId="77777777" w:rsidR="0002158D" w:rsidRPr="00B254EE" w:rsidRDefault="0002158D" w:rsidP="00BE66A4">
      <w:pPr>
        <w:rPr>
          <w:rFonts w:cs="Arial"/>
        </w:rPr>
      </w:pPr>
    </w:p>
    <w:p w14:paraId="60A09D31" w14:textId="77777777" w:rsidR="003764D3" w:rsidRPr="00B254EE" w:rsidRDefault="003764D3" w:rsidP="003764D3">
      <w:pPr>
        <w:rPr>
          <w:rFonts w:cs="Arial"/>
        </w:rPr>
      </w:pPr>
    </w:p>
    <w:p w14:paraId="0CBB5B50" w14:textId="77777777" w:rsidR="003764D3" w:rsidRPr="00B254EE" w:rsidRDefault="003764D3" w:rsidP="003764D3">
      <w:pPr>
        <w:pStyle w:val="Heading3-Numbers"/>
      </w:pPr>
      <w:bookmarkStart w:id="28" w:name="_Toc409694775"/>
      <w:r w:rsidRPr="00B254EE">
        <w:t>Požadavky na virtuální servery</w:t>
      </w:r>
      <w:bookmarkEnd w:id="28"/>
    </w:p>
    <w:p w14:paraId="0AAABEDE" w14:textId="77777777" w:rsidR="003764D3" w:rsidRPr="00B254EE" w:rsidRDefault="003764D3" w:rsidP="003764D3">
      <w:pPr>
        <w:pStyle w:val="Nadpis21"/>
        <w:numPr>
          <w:ilvl w:val="0"/>
          <w:numId w:val="0"/>
        </w:numPr>
        <w:ind w:left="576" w:hanging="576"/>
      </w:pPr>
    </w:p>
    <w:p w14:paraId="536903F8" w14:textId="5AE2D441" w:rsidR="003764D3" w:rsidRPr="00B254EE" w:rsidRDefault="003764D3" w:rsidP="003764D3">
      <w:pPr>
        <w:rPr>
          <w:rFonts w:cs="Arial"/>
        </w:rPr>
      </w:pPr>
      <w:r w:rsidRPr="00B254EE">
        <w:rPr>
          <w:rFonts w:cs="Arial"/>
        </w:rPr>
        <w:t xml:space="preserve">Virtuální server musí být provozován v rámci virtualizačního clusteru. Data jsou uložena na sdíleném diskovém poli a diskových svazcích zajištujících odolnost proti selhání fyzického disku. </w:t>
      </w:r>
    </w:p>
    <w:p w14:paraId="71B97C51" w14:textId="77777777" w:rsidR="00C85BFB" w:rsidRPr="00B254EE" w:rsidRDefault="00C85BFB" w:rsidP="003764D3">
      <w:pPr>
        <w:rPr>
          <w:rFonts w:cs="Arial"/>
        </w:rPr>
      </w:pPr>
    </w:p>
    <w:p w14:paraId="0B26D039" w14:textId="5710FE57" w:rsidR="00C20C8D" w:rsidRPr="00A50DFC" w:rsidRDefault="00C85BFB" w:rsidP="00C20C8D">
      <w:pPr>
        <w:jc w:val="center"/>
        <w:rPr>
          <w:rStyle w:val="Nzevknihy"/>
          <w:rFonts w:ascii="Arial" w:eastAsiaTheme="minorEastAsia" w:hAnsi="Arial" w:cs="Arial"/>
          <w:b w:val="0"/>
          <w:bCs w:val="0"/>
          <w:i w:val="0"/>
          <w:iCs w:val="0"/>
          <w:sz w:val="20"/>
        </w:rPr>
      </w:pPr>
      <w:r w:rsidRPr="00B254EE">
        <w:rPr>
          <w:rFonts w:cs="Arial"/>
        </w:rPr>
        <w:object w:dxaOrig="13861" w:dyaOrig="5700" w14:anchorId="6BCF9A71">
          <v:shape id="_x0000_i1035" type="#_x0000_t75" style="width:453pt;height:186pt" o:ole="">
            <v:imagedata r:id="rId100" o:title=""/>
          </v:shape>
          <o:OLEObject Type="Embed" ProgID="Visio.Drawing.15" ShapeID="_x0000_i1035" DrawAspect="Content" ObjectID="_1483436732" r:id="rId101"/>
        </w:object>
      </w:r>
      <w:r w:rsidR="00C20C8D" w:rsidRPr="00A50DFC">
        <w:rPr>
          <w:rFonts w:cs="Arial"/>
          <w:sz w:val="20"/>
        </w:rPr>
        <w:t xml:space="preserve"> </w:t>
      </w:r>
      <w:r w:rsidR="00C20C8D" w:rsidRPr="00A50DFC">
        <w:rPr>
          <w:rStyle w:val="Nzevknihy"/>
          <w:rFonts w:ascii="Arial" w:hAnsi="Arial" w:cs="Arial"/>
          <w:sz w:val="20"/>
        </w:rPr>
        <w:t>Obr</w:t>
      </w:r>
      <w:r w:rsidR="00B208CC" w:rsidRPr="00A50DFC">
        <w:rPr>
          <w:rStyle w:val="Nzevknihy"/>
          <w:rFonts w:ascii="Arial" w:hAnsi="Arial" w:cs="Arial"/>
          <w:sz w:val="20"/>
        </w:rPr>
        <w:t>ázek č. 12</w:t>
      </w:r>
      <w:r w:rsidR="00C20C8D" w:rsidRPr="00A50DFC">
        <w:rPr>
          <w:rStyle w:val="Nzevknihy"/>
          <w:rFonts w:ascii="Arial" w:hAnsi="Arial" w:cs="Arial"/>
          <w:sz w:val="20"/>
        </w:rPr>
        <w:t xml:space="preserve"> – virtuální servery</w:t>
      </w:r>
    </w:p>
    <w:p w14:paraId="73E32356" w14:textId="1664D92A" w:rsidR="00C85BFB" w:rsidRPr="00B254EE" w:rsidRDefault="00C85BFB" w:rsidP="003764D3">
      <w:pPr>
        <w:rPr>
          <w:rFonts w:cs="Arial"/>
        </w:rPr>
      </w:pPr>
    </w:p>
    <w:p w14:paraId="7ECA1935" w14:textId="77777777" w:rsidR="003764D3" w:rsidRPr="00B254EE" w:rsidRDefault="003764D3" w:rsidP="003764D3">
      <w:pPr>
        <w:rPr>
          <w:rFonts w:cs="Arial"/>
        </w:rPr>
      </w:pPr>
    </w:p>
    <w:p w14:paraId="2A35F779" w14:textId="175A582A" w:rsidR="003764D3" w:rsidRPr="00B254EE" w:rsidRDefault="003764D3" w:rsidP="00991885">
      <w:pPr>
        <w:jc w:val="both"/>
        <w:rPr>
          <w:rFonts w:cs="Arial"/>
        </w:rPr>
      </w:pPr>
      <w:r w:rsidRPr="00B254EE">
        <w:rPr>
          <w:rFonts w:cs="Arial"/>
        </w:rPr>
        <w:lastRenderedPageBreak/>
        <w:t>Virtuální server bude provozován s operačním</w:t>
      </w:r>
      <w:r w:rsidR="0039283E">
        <w:rPr>
          <w:rFonts w:cs="Arial"/>
        </w:rPr>
        <w:t xml:space="preserve">i systémy podporovanými virtualizační platformou </w:t>
      </w:r>
      <w:r w:rsidRPr="00B254EE">
        <w:rPr>
          <w:rFonts w:cs="Arial"/>
        </w:rPr>
        <w:t xml:space="preserve">Microsoft </w:t>
      </w:r>
      <w:r w:rsidR="0039283E">
        <w:rPr>
          <w:rFonts w:cs="Arial"/>
        </w:rPr>
        <w:t>Hyper-V.</w:t>
      </w:r>
      <w:r w:rsidR="00991885">
        <w:rPr>
          <w:rFonts w:cs="Arial"/>
        </w:rPr>
        <w:t xml:space="preserve"> </w:t>
      </w:r>
      <w:r w:rsidRPr="00B254EE">
        <w:rPr>
          <w:rFonts w:cs="Arial"/>
        </w:rPr>
        <w:t>V</w:t>
      </w:r>
      <w:r w:rsidR="00F93921" w:rsidRPr="00B254EE">
        <w:rPr>
          <w:rFonts w:cs="Arial"/>
        </w:rPr>
        <w:t>irtuální server musí splňovat ty</w:t>
      </w:r>
      <w:r w:rsidRPr="00B254EE">
        <w:rPr>
          <w:rFonts w:cs="Arial"/>
        </w:rPr>
        <w:t>to výkononstní parametry:</w:t>
      </w:r>
    </w:p>
    <w:p w14:paraId="7363A21D" w14:textId="77777777" w:rsidR="003764D3" w:rsidRPr="00B254EE" w:rsidRDefault="003764D3" w:rsidP="00991885">
      <w:pPr>
        <w:ind w:firstLine="0"/>
        <w:jc w:val="both"/>
        <w:rPr>
          <w:rFonts w:cs="Arial"/>
        </w:rPr>
      </w:pPr>
    </w:p>
    <w:p w14:paraId="504F2579" w14:textId="125D0F8A" w:rsidR="003764D3" w:rsidRPr="00B254EE" w:rsidRDefault="003764D3" w:rsidP="00991885">
      <w:pPr>
        <w:pStyle w:val="Odstavecseseznamem"/>
        <w:numPr>
          <w:ilvl w:val="0"/>
          <w:numId w:val="9"/>
        </w:numPr>
        <w:spacing w:after="160" w:line="259" w:lineRule="auto"/>
        <w:jc w:val="both"/>
        <w:rPr>
          <w:rFonts w:cs="Arial"/>
        </w:rPr>
      </w:pPr>
      <w:r w:rsidRPr="00B254EE">
        <w:rPr>
          <w:rFonts w:cs="Arial"/>
        </w:rPr>
        <w:t>konektivita do komunikační i</w:t>
      </w:r>
      <w:r w:rsidR="00D43528">
        <w:rPr>
          <w:rFonts w:cs="Arial"/>
        </w:rPr>
        <w:t>nfrastruktury 100 – 10 000 mbps</w:t>
      </w:r>
      <w:r w:rsidR="00055E9D">
        <w:rPr>
          <w:rFonts w:cs="Arial"/>
        </w:rPr>
        <w:t>,</w:t>
      </w:r>
    </w:p>
    <w:p w14:paraId="075D8560" w14:textId="4AF5A98A" w:rsidR="003764D3" w:rsidRPr="00B254EE" w:rsidRDefault="003764D3" w:rsidP="00991885">
      <w:pPr>
        <w:pStyle w:val="Odstavecseseznamem"/>
        <w:numPr>
          <w:ilvl w:val="0"/>
          <w:numId w:val="9"/>
        </w:numPr>
        <w:spacing w:after="160" w:line="259" w:lineRule="auto"/>
        <w:jc w:val="both"/>
        <w:rPr>
          <w:rFonts w:cs="Arial"/>
        </w:rPr>
      </w:pPr>
      <w:r w:rsidRPr="00B254EE">
        <w:rPr>
          <w:rFonts w:cs="Arial"/>
        </w:rPr>
        <w:t>možnost alokace 1 – 42 procesorových jader</w:t>
      </w:r>
      <w:r w:rsidR="00055E9D">
        <w:rPr>
          <w:rFonts w:cs="Arial"/>
        </w:rPr>
        <w:t>,</w:t>
      </w:r>
    </w:p>
    <w:p w14:paraId="29D2755D" w14:textId="3B46F0EA" w:rsidR="003764D3" w:rsidRPr="00B254EE" w:rsidRDefault="003764D3" w:rsidP="00991885">
      <w:pPr>
        <w:pStyle w:val="Odstavecseseznamem"/>
        <w:numPr>
          <w:ilvl w:val="0"/>
          <w:numId w:val="9"/>
        </w:numPr>
        <w:spacing w:after="160" w:line="259" w:lineRule="auto"/>
        <w:jc w:val="both"/>
        <w:rPr>
          <w:rFonts w:cs="Arial"/>
        </w:rPr>
      </w:pPr>
      <w:r w:rsidRPr="00B254EE">
        <w:rPr>
          <w:rFonts w:cs="Arial"/>
        </w:rPr>
        <w:t>možnost alokace až 640 GB operační paměti</w:t>
      </w:r>
      <w:r w:rsidR="00055E9D">
        <w:rPr>
          <w:rFonts w:cs="Arial"/>
        </w:rPr>
        <w:t>,</w:t>
      </w:r>
      <w:r w:rsidRPr="00B254EE">
        <w:rPr>
          <w:rFonts w:cs="Arial"/>
        </w:rPr>
        <w:t xml:space="preserve">  </w:t>
      </w:r>
    </w:p>
    <w:p w14:paraId="09ED4130" w14:textId="2B9506C5" w:rsidR="003764D3" w:rsidRPr="00B254EE" w:rsidRDefault="003764D3" w:rsidP="00991885">
      <w:pPr>
        <w:pStyle w:val="Odstavecseseznamem"/>
        <w:numPr>
          <w:ilvl w:val="0"/>
          <w:numId w:val="9"/>
        </w:numPr>
        <w:spacing w:after="160" w:line="259" w:lineRule="auto"/>
        <w:jc w:val="both"/>
        <w:rPr>
          <w:rFonts w:cs="Arial"/>
        </w:rPr>
      </w:pPr>
      <w:r w:rsidRPr="00B254EE">
        <w:rPr>
          <w:rFonts w:cs="Arial"/>
        </w:rPr>
        <w:t>možnost alokace diskového úložiště na bázi SSD, SAS, SATA vč. jejich kombinace</w:t>
      </w:r>
      <w:r w:rsidR="00055E9D">
        <w:rPr>
          <w:rFonts w:cs="Arial"/>
        </w:rPr>
        <w:t>,</w:t>
      </w:r>
    </w:p>
    <w:p w14:paraId="6DEA7E17" w14:textId="0F316B2B" w:rsidR="003764D3" w:rsidRPr="00B254EE" w:rsidRDefault="003764D3" w:rsidP="00991885">
      <w:pPr>
        <w:pStyle w:val="Odstavecseseznamem"/>
        <w:numPr>
          <w:ilvl w:val="0"/>
          <w:numId w:val="9"/>
        </w:numPr>
        <w:spacing w:after="160" w:line="259" w:lineRule="auto"/>
        <w:jc w:val="both"/>
        <w:rPr>
          <w:rFonts w:cs="Arial"/>
        </w:rPr>
      </w:pPr>
      <w:r w:rsidRPr="00B254EE">
        <w:rPr>
          <w:rFonts w:cs="Arial"/>
        </w:rPr>
        <w:t>provoz v režimu vysoké dostupnosti (online migrace mezi fyzickými servery, datovými poli)</w:t>
      </w:r>
      <w:r w:rsidR="00055E9D">
        <w:rPr>
          <w:rFonts w:cs="Arial"/>
        </w:rPr>
        <w:t>,</w:t>
      </w:r>
    </w:p>
    <w:p w14:paraId="57F42646" w14:textId="75E8FB8D" w:rsidR="003764D3" w:rsidRPr="00B254EE" w:rsidRDefault="003764D3" w:rsidP="00991885">
      <w:pPr>
        <w:pStyle w:val="Odstavecseseznamem"/>
        <w:numPr>
          <w:ilvl w:val="0"/>
          <w:numId w:val="9"/>
        </w:numPr>
        <w:spacing w:after="160" w:line="259" w:lineRule="auto"/>
        <w:jc w:val="both"/>
        <w:rPr>
          <w:rFonts w:cs="Arial"/>
        </w:rPr>
      </w:pPr>
      <w:r w:rsidRPr="00B254EE">
        <w:rPr>
          <w:rFonts w:cs="Arial"/>
        </w:rPr>
        <w:t>možnost provozu v režimu vyhrazených nebo sdílených systémových prostředku clusteru</w:t>
      </w:r>
      <w:r w:rsidR="00055E9D">
        <w:rPr>
          <w:rFonts w:cs="Arial"/>
        </w:rPr>
        <w:t>,</w:t>
      </w:r>
    </w:p>
    <w:p w14:paraId="283984F9" w14:textId="06075380" w:rsidR="009B4B6E" w:rsidRPr="00B254EE" w:rsidRDefault="009B4B6E" w:rsidP="00991885">
      <w:pPr>
        <w:pStyle w:val="Odstavecseseznamem"/>
        <w:numPr>
          <w:ilvl w:val="0"/>
          <w:numId w:val="9"/>
        </w:numPr>
        <w:spacing w:after="160" w:line="259" w:lineRule="auto"/>
        <w:jc w:val="both"/>
        <w:rPr>
          <w:rFonts w:cs="Arial"/>
        </w:rPr>
      </w:pPr>
      <w:r w:rsidRPr="00B254EE">
        <w:rPr>
          <w:rFonts w:cs="Arial"/>
        </w:rPr>
        <w:t>možnost přímého přístupu diskovým polím pomocí iSCSI, FCoE nebo obdobné technologie</w:t>
      </w:r>
      <w:r w:rsidR="00055E9D">
        <w:rPr>
          <w:rFonts w:cs="Arial"/>
        </w:rPr>
        <w:t>.</w:t>
      </w:r>
    </w:p>
    <w:p w14:paraId="4C6D3740" w14:textId="77777777" w:rsidR="003764D3" w:rsidRPr="00B254EE" w:rsidRDefault="003764D3" w:rsidP="003764D3">
      <w:pPr>
        <w:rPr>
          <w:rFonts w:cs="Arial"/>
        </w:rPr>
      </w:pPr>
    </w:p>
    <w:p w14:paraId="758906CE" w14:textId="06F0413F" w:rsidR="003764D3" w:rsidRPr="00B254EE" w:rsidRDefault="00B839F2" w:rsidP="00881F13">
      <w:pPr>
        <w:pStyle w:val="Nadpis21"/>
      </w:pPr>
      <w:bookmarkStart w:id="29" w:name="_Toc409694776"/>
      <w:r>
        <w:t>D</w:t>
      </w:r>
      <w:r w:rsidR="00881F13" w:rsidRPr="00B254EE">
        <w:t>ohledové centrum</w:t>
      </w:r>
      <w:bookmarkEnd w:id="29"/>
      <w:r w:rsidR="00881F13" w:rsidRPr="00B254EE">
        <w:t xml:space="preserve"> </w:t>
      </w:r>
    </w:p>
    <w:p w14:paraId="7796AC26" w14:textId="77777777" w:rsidR="00881F13" w:rsidRPr="00B254EE" w:rsidRDefault="00881F13" w:rsidP="00881F13">
      <w:pPr>
        <w:rPr>
          <w:rFonts w:cs="Arial"/>
        </w:rPr>
      </w:pPr>
    </w:p>
    <w:p w14:paraId="745DD3AE" w14:textId="2F654C30" w:rsidR="00B839F2" w:rsidRPr="00B839F2" w:rsidRDefault="00B839F2" w:rsidP="009D1AE3">
      <w:pPr>
        <w:jc w:val="both"/>
      </w:pPr>
      <w:r w:rsidRPr="00B839F2">
        <w:t xml:space="preserve">Zadavatel požaduje vybudování </w:t>
      </w:r>
      <w:r w:rsidR="00C831E1" w:rsidRPr="00486BA7">
        <w:rPr>
          <w:rFonts w:eastAsia="Times New Roman" w:cs="Arial"/>
        </w:rPr>
        <w:t>jednotné</w:t>
      </w:r>
      <w:r w:rsidR="0059447F">
        <w:rPr>
          <w:rFonts w:eastAsia="Times New Roman" w:cs="Arial"/>
        </w:rPr>
        <w:t>ho</w:t>
      </w:r>
      <w:r w:rsidR="00C831E1" w:rsidRPr="00486BA7">
        <w:rPr>
          <w:rFonts w:eastAsia="Times New Roman" w:cs="Arial"/>
        </w:rPr>
        <w:t xml:space="preserve"> administrační</w:t>
      </w:r>
      <w:r w:rsidR="0059447F">
        <w:rPr>
          <w:rFonts w:eastAsia="Times New Roman" w:cs="Arial"/>
        </w:rPr>
        <w:t>ho</w:t>
      </w:r>
      <w:r w:rsidR="00C831E1" w:rsidRPr="00486BA7">
        <w:rPr>
          <w:rFonts w:eastAsia="Times New Roman" w:cs="Arial"/>
        </w:rPr>
        <w:t xml:space="preserve"> rozhraní pro správu </w:t>
      </w:r>
      <w:r w:rsidR="0059447F">
        <w:rPr>
          <w:rFonts w:eastAsia="Times New Roman" w:cs="Arial"/>
        </w:rPr>
        <w:t>a</w:t>
      </w:r>
      <w:r w:rsidR="00500D0D">
        <w:rPr>
          <w:rFonts w:eastAsia="Times New Roman" w:cs="Arial"/>
        </w:rPr>
        <w:t> </w:t>
      </w:r>
      <w:r w:rsidR="0059447F">
        <w:rPr>
          <w:rFonts w:eastAsia="Times New Roman" w:cs="Arial"/>
        </w:rPr>
        <w:t xml:space="preserve">monitoring </w:t>
      </w:r>
      <w:r w:rsidR="00C831E1">
        <w:rPr>
          <w:rFonts w:eastAsia="Times New Roman" w:cs="Arial"/>
        </w:rPr>
        <w:t xml:space="preserve">Infrastruktury - konfigurací, </w:t>
      </w:r>
      <w:r w:rsidR="00C831E1" w:rsidRPr="00486BA7">
        <w:rPr>
          <w:rFonts w:eastAsia="Times New Roman" w:cs="Arial"/>
        </w:rPr>
        <w:t>správu úloh (jobů) a jejich plánování</w:t>
      </w:r>
      <w:r w:rsidR="0059447F">
        <w:rPr>
          <w:rFonts w:eastAsia="Times New Roman" w:cs="Arial"/>
        </w:rPr>
        <w:t xml:space="preserve"> (generování výstupných sestav, správu oprávnění - které bude umístěno </w:t>
      </w:r>
      <w:r w:rsidRPr="00B839F2">
        <w:t>v lokalitě  Datového centra B</w:t>
      </w:r>
      <w:r w:rsidR="0059447F">
        <w:t xml:space="preserve"> (dále</w:t>
      </w:r>
      <w:r w:rsidRPr="00B839F2">
        <w:t xml:space="preserve"> </w:t>
      </w:r>
      <w:r w:rsidR="0059447F">
        <w:t>také jen jako „</w:t>
      </w:r>
      <w:r w:rsidRPr="00B839F2">
        <w:t>Dohledové centrum</w:t>
      </w:r>
      <w:r w:rsidR="0059447F">
        <w:t>“). Dohledové centrum</w:t>
      </w:r>
      <w:r w:rsidRPr="00B839F2">
        <w:t xml:space="preserve"> bude </w:t>
      </w:r>
      <w:r w:rsidR="0059447F">
        <w:t>sloužit jako jedi</w:t>
      </w:r>
      <w:r w:rsidRPr="00B839F2">
        <w:t xml:space="preserve">né místo pro </w:t>
      </w:r>
      <w:r w:rsidR="009D1AE3">
        <w:t xml:space="preserve">tuto </w:t>
      </w:r>
      <w:r w:rsidRPr="00B839F2">
        <w:t>správu</w:t>
      </w:r>
      <w:r w:rsidR="0059447F">
        <w:t xml:space="preserve"> a monitoring Infrastruktury.</w:t>
      </w:r>
      <w:r w:rsidRPr="00B839F2">
        <w:t xml:space="preserve"> Schéma </w:t>
      </w:r>
      <w:r w:rsidR="009D1AE3">
        <w:t>D</w:t>
      </w:r>
      <w:r w:rsidRPr="00B839F2">
        <w:t>ohledového centra je uvedeno na</w:t>
      </w:r>
      <w:r w:rsidR="00500D0D">
        <w:t> </w:t>
      </w:r>
      <w:r w:rsidRPr="008D6ACB">
        <w:t xml:space="preserve">obrázku č. 13. Dohledové centrum bude nezávislé na virtuzalizační platformě </w:t>
      </w:r>
      <w:r w:rsidR="009D1AE3" w:rsidRPr="008D6ACB">
        <w:t>DDC</w:t>
      </w:r>
      <w:r w:rsidRPr="008D6ACB">
        <w:t>.</w:t>
      </w:r>
      <w:r w:rsidRPr="00B839F2">
        <w:t xml:space="preserve"> </w:t>
      </w:r>
    </w:p>
    <w:p w14:paraId="4E8EAC1A" w14:textId="77777777" w:rsidR="00B839F2" w:rsidRPr="00B839F2" w:rsidRDefault="00B839F2" w:rsidP="009D1AE3">
      <w:pPr>
        <w:jc w:val="both"/>
      </w:pPr>
    </w:p>
    <w:p w14:paraId="526D3EE1" w14:textId="77777777" w:rsidR="00B839F2" w:rsidRPr="00B839F2" w:rsidRDefault="00B839F2" w:rsidP="009D1AE3">
      <w:pPr>
        <w:jc w:val="both"/>
      </w:pPr>
      <w:r w:rsidRPr="00B839F2">
        <w:t>Dohledové centrum bude tvořeno:</w:t>
      </w:r>
    </w:p>
    <w:p w14:paraId="44122AFC" w14:textId="77777777" w:rsidR="00B839F2" w:rsidRPr="00B839F2" w:rsidRDefault="00B839F2" w:rsidP="009D1AE3">
      <w:pPr>
        <w:jc w:val="both"/>
      </w:pPr>
    </w:p>
    <w:p w14:paraId="0807D8F2" w14:textId="0641313E" w:rsidR="00B839F2" w:rsidRPr="00B839F2" w:rsidRDefault="009D1AE3" w:rsidP="009D1AE3">
      <w:pPr>
        <w:pStyle w:val="Odstavecseseznamem"/>
        <w:numPr>
          <w:ilvl w:val="0"/>
          <w:numId w:val="54"/>
        </w:numPr>
        <w:jc w:val="both"/>
      </w:pPr>
      <w:r>
        <w:t>s</w:t>
      </w:r>
      <w:r w:rsidR="00B839F2" w:rsidRPr="00B839F2">
        <w:t>ervery dohledového centra (dohledový server A, dohledový server B)</w:t>
      </w:r>
      <w:r>
        <w:t>,</w:t>
      </w:r>
    </w:p>
    <w:p w14:paraId="301A75C3" w14:textId="0E0AC5E8" w:rsidR="00B839F2" w:rsidRPr="00B839F2" w:rsidRDefault="00B839F2" w:rsidP="009D1AE3">
      <w:pPr>
        <w:pStyle w:val="Odstavecseseznamem"/>
        <w:numPr>
          <w:ilvl w:val="0"/>
          <w:numId w:val="54"/>
        </w:numPr>
        <w:jc w:val="both"/>
      </w:pPr>
      <w:r w:rsidRPr="00B839F2">
        <w:t>koncové počítače dohledového centra</w:t>
      </w:r>
      <w:r w:rsidR="009D1AE3">
        <w:t>,</w:t>
      </w:r>
      <w:r w:rsidRPr="00B839F2">
        <w:t xml:space="preserve"> </w:t>
      </w:r>
    </w:p>
    <w:p w14:paraId="02247603" w14:textId="4E571977" w:rsidR="00B839F2" w:rsidRPr="00B839F2" w:rsidRDefault="00B839F2" w:rsidP="009D1AE3">
      <w:pPr>
        <w:pStyle w:val="Odstavecseseznamem"/>
        <w:numPr>
          <w:ilvl w:val="0"/>
          <w:numId w:val="54"/>
        </w:numPr>
        <w:jc w:val="both"/>
      </w:pPr>
      <w:r w:rsidRPr="00B839F2">
        <w:t>technologií pro zajištění vzdáleného přístupu</w:t>
      </w:r>
      <w:r w:rsidR="009D1AE3">
        <w:t>,</w:t>
      </w:r>
      <w:r w:rsidRPr="00B839F2">
        <w:t xml:space="preserve"> </w:t>
      </w:r>
    </w:p>
    <w:p w14:paraId="4BCFFF18" w14:textId="3772742C" w:rsidR="00B839F2" w:rsidRPr="00B839F2" w:rsidRDefault="009D1AE3" w:rsidP="009D1AE3">
      <w:pPr>
        <w:pStyle w:val="Odstavecseseznamem"/>
        <w:numPr>
          <w:ilvl w:val="0"/>
          <w:numId w:val="54"/>
        </w:numPr>
        <w:jc w:val="both"/>
      </w:pPr>
      <w:r>
        <w:t xml:space="preserve">integrace </w:t>
      </w:r>
      <w:r w:rsidR="00B839F2" w:rsidRPr="00B839F2">
        <w:t>monitorovací</w:t>
      </w:r>
      <w:r>
        <w:t>ho</w:t>
      </w:r>
      <w:r w:rsidR="00B839F2" w:rsidRPr="00B839F2">
        <w:t xml:space="preserve"> systém</w:t>
      </w:r>
      <w:r>
        <w:t>u.</w:t>
      </w:r>
    </w:p>
    <w:p w14:paraId="057A29CB" w14:textId="77777777" w:rsidR="00B839F2" w:rsidRPr="00B839F2" w:rsidRDefault="00B839F2" w:rsidP="009D1AE3">
      <w:pPr>
        <w:pStyle w:val="Heading3-Numbers"/>
        <w:numPr>
          <w:ilvl w:val="0"/>
          <w:numId w:val="0"/>
        </w:numPr>
        <w:jc w:val="both"/>
      </w:pPr>
    </w:p>
    <w:p w14:paraId="3AA214B5" w14:textId="1EC89EEA" w:rsidR="00B839F2" w:rsidRPr="00B839F2" w:rsidRDefault="00B839F2" w:rsidP="009D1AE3">
      <w:pPr>
        <w:jc w:val="both"/>
      </w:pPr>
      <w:r w:rsidRPr="00B839F2">
        <w:t>Z hlediska komunikační infrastruktury bude umožněn přístup z </w:t>
      </w:r>
      <w:r w:rsidR="009D1AE3">
        <w:t>D</w:t>
      </w:r>
      <w:r w:rsidRPr="00B839F2">
        <w:t>ohledového centra do</w:t>
      </w:r>
      <w:r w:rsidR="00500D0D">
        <w:t> </w:t>
      </w:r>
      <w:r w:rsidRPr="00B839F2">
        <w:t xml:space="preserve">všech částí komunikační infrastruktury a v takovém rozsahu, aby mohla být prováděna správa všech aktivních prvků (servery, switche, FC technologie, disková pole) datových center. </w:t>
      </w:r>
    </w:p>
    <w:p w14:paraId="770133ED" w14:textId="77777777" w:rsidR="00B839F2" w:rsidRPr="00B839F2" w:rsidRDefault="00B839F2" w:rsidP="009D1AE3">
      <w:pPr>
        <w:jc w:val="both"/>
      </w:pPr>
    </w:p>
    <w:p w14:paraId="0431F294" w14:textId="6342F196" w:rsidR="00B839F2" w:rsidRPr="00B839F2" w:rsidRDefault="00B839F2" w:rsidP="00B839F2">
      <w:r w:rsidRPr="00B839F2">
        <w:t xml:space="preserve">Veškerá správa prvků DDC </w:t>
      </w:r>
      <w:r w:rsidR="00A02548">
        <w:t xml:space="preserve">bude prováděna prostřednictvím dohledových serverů A a B, </w:t>
      </w:r>
      <w:r w:rsidRPr="00B839F2">
        <w:t>na kter</w:t>
      </w:r>
      <w:r w:rsidR="00A02548">
        <w:t xml:space="preserve">ých </w:t>
      </w:r>
      <w:r w:rsidRPr="00B839F2">
        <w:t xml:space="preserve">musí být k dispozici veškerý potřebný </w:t>
      </w:r>
      <w:r w:rsidR="00EB0594">
        <w:t>SW</w:t>
      </w:r>
      <w:r w:rsidRPr="00B839F2">
        <w:t xml:space="preserve"> pro tuto činnost.</w:t>
      </w:r>
    </w:p>
    <w:p w14:paraId="0B33C567" w14:textId="2B12CAFD" w:rsidR="00B839F2" w:rsidRPr="00B839F2" w:rsidRDefault="00B839F2" w:rsidP="00A02548">
      <w:pPr>
        <w:jc w:val="both"/>
      </w:pPr>
      <w:r w:rsidRPr="00B839F2">
        <w:t xml:space="preserve"> Dohledov</w:t>
      </w:r>
      <w:r w:rsidR="00A02548">
        <w:t>é</w:t>
      </w:r>
      <w:r w:rsidRPr="00B839F2">
        <w:t xml:space="preserve"> server</w:t>
      </w:r>
      <w:r w:rsidR="00A02548">
        <w:t>y A a B</w:t>
      </w:r>
      <w:r w:rsidRPr="00B839F2">
        <w:t xml:space="preserve"> </w:t>
      </w:r>
      <w:r w:rsidR="00A02548">
        <w:t>budou</w:t>
      </w:r>
      <w:r w:rsidRPr="00B839F2">
        <w:t xml:space="preserve"> zároveň sloužit i jako centrální úložitě veškeré dokumentace (provozní, technická, servisní)</w:t>
      </w:r>
      <w:r w:rsidR="00A02548">
        <w:t xml:space="preserve"> včetně dokumentace pro řádné obnovení provozu</w:t>
      </w:r>
      <w:r w:rsidRPr="00B839F2">
        <w:t>.  Požadavky na dokumentaci jsou uvedeny v </w:t>
      </w:r>
      <w:r w:rsidRPr="008D6ACB">
        <w:t xml:space="preserve">kapitole </w:t>
      </w:r>
      <w:r w:rsidR="002372D4">
        <w:t>3.10.</w:t>
      </w:r>
    </w:p>
    <w:p w14:paraId="5C28A548" w14:textId="40C0BA6C" w:rsidR="00B839F2" w:rsidRPr="00B839F2" w:rsidRDefault="00B839F2" w:rsidP="00A02548">
      <w:pPr>
        <w:ind w:firstLine="0"/>
        <w:jc w:val="both"/>
      </w:pPr>
      <w:r w:rsidRPr="00B839F2">
        <w:t xml:space="preserve">V rámci dohledového serveru může být aktivována virtualizační technologie Hyper-V a server může sloužit jako virtualizační, avšak pouze pro </w:t>
      </w:r>
      <w:r w:rsidR="00A02548">
        <w:t>SW</w:t>
      </w:r>
      <w:r w:rsidRPr="00B839F2">
        <w:t xml:space="preserve"> a </w:t>
      </w:r>
      <w:r w:rsidR="00A02548">
        <w:t xml:space="preserve">technologické </w:t>
      </w:r>
      <w:r w:rsidRPr="00B839F2">
        <w:t>služby související s</w:t>
      </w:r>
      <w:r w:rsidR="00500D0D">
        <w:t> </w:t>
      </w:r>
      <w:r w:rsidRPr="00B839F2">
        <w:t xml:space="preserve">chodem </w:t>
      </w:r>
      <w:r w:rsidR="00A02548">
        <w:t>D</w:t>
      </w:r>
      <w:r w:rsidRPr="00B839F2">
        <w:t>ohledového centra (např. dedikovaný VPN server apod.)</w:t>
      </w:r>
      <w:r w:rsidR="00A02548">
        <w:t>.</w:t>
      </w:r>
    </w:p>
    <w:p w14:paraId="1E59A316" w14:textId="77777777" w:rsidR="00B839F2" w:rsidRPr="00B839F2" w:rsidRDefault="00B839F2" w:rsidP="00A02548">
      <w:pPr>
        <w:jc w:val="both"/>
      </w:pPr>
    </w:p>
    <w:p w14:paraId="6FD233FE" w14:textId="3F246806" w:rsidR="00B839F2" w:rsidRPr="00B839F2" w:rsidRDefault="00B839F2" w:rsidP="00A02548">
      <w:pPr>
        <w:jc w:val="both"/>
      </w:pPr>
      <w:r w:rsidRPr="00B839F2">
        <w:t xml:space="preserve">Přístup na </w:t>
      </w:r>
      <w:r w:rsidR="00A02548">
        <w:t>dohledové servery A a B</w:t>
      </w:r>
      <w:r w:rsidRPr="00B839F2">
        <w:t xml:space="preserve"> server bude umožněn:</w:t>
      </w:r>
    </w:p>
    <w:p w14:paraId="6E218F88" w14:textId="72B78CA9" w:rsidR="00B839F2" w:rsidRPr="00B839F2" w:rsidRDefault="00B839F2" w:rsidP="00A02548">
      <w:pPr>
        <w:pStyle w:val="Odstavecseseznamem"/>
        <w:numPr>
          <w:ilvl w:val="0"/>
          <w:numId w:val="55"/>
        </w:numPr>
        <w:jc w:val="both"/>
      </w:pPr>
      <w:r w:rsidRPr="00B839F2">
        <w:t>lokálně přes LCD s integrovanou klávesnicí a myší v rámci datového centra</w:t>
      </w:r>
      <w:r w:rsidR="00A02548">
        <w:t>,</w:t>
      </w:r>
    </w:p>
    <w:p w14:paraId="188C42C7" w14:textId="1AA13846" w:rsidR="00B839F2" w:rsidRPr="00B839F2" w:rsidRDefault="00B839F2" w:rsidP="00A02548">
      <w:pPr>
        <w:pStyle w:val="Odstavecseseznamem"/>
        <w:numPr>
          <w:ilvl w:val="0"/>
          <w:numId w:val="55"/>
        </w:numPr>
        <w:jc w:val="both"/>
      </w:pPr>
      <w:r w:rsidRPr="00B839F2">
        <w:t>z koncových počítačů dohledového centra umístěne ve vyhrazené místnosti DC SOK za pomocí služby RDP</w:t>
      </w:r>
      <w:r w:rsidR="00A02548">
        <w:t>,</w:t>
      </w:r>
    </w:p>
    <w:p w14:paraId="57EA9532" w14:textId="27E4189D" w:rsidR="00B839F2" w:rsidRPr="00B839F2" w:rsidRDefault="00B839F2" w:rsidP="00A02548">
      <w:pPr>
        <w:pStyle w:val="Odstavecseseznamem"/>
        <w:numPr>
          <w:ilvl w:val="0"/>
          <w:numId w:val="55"/>
        </w:numPr>
        <w:jc w:val="both"/>
      </w:pPr>
      <w:r w:rsidRPr="00B839F2">
        <w:t>z mobilních počítačů vzdálenou formou za pomocí virtuálního privátního spojení a</w:t>
      </w:r>
      <w:r w:rsidR="00500D0D">
        <w:t> </w:t>
      </w:r>
      <w:r w:rsidRPr="00B839F2">
        <w:t>služby RDP a to prostřednictvím VPN.</w:t>
      </w:r>
    </w:p>
    <w:p w14:paraId="5D6A9540" w14:textId="77777777" w:rsidR="00B839F2" w:rsidRPr="00B839F2" w:rsidRDefault="00B839F2" w:rsidP="00A02548">
      <w:pPr>
        <w:jc w:val="both"/>
      </w:pPr>
    </w:p>
    <w:p w14:paraId="5CEC9C47" w14:textId="696CBC44" w:rsidR="00B839F2" w:rsidRPr="00B839F2" w:rsidRDefault="00B839F2" w:rsidP="00A02548">
      <w:pPr>
        <w:jc w:val="both"/>
      </w:pPr>
      <w:r w:rsidRPr="00B839F2">
        <w:lastRenderedPageBreak/>
        <w:t xml:space="preserve">Všechny prvky </w:t>
      </w:r>
      <w:r w:rsidR="00A02548">
        <w:t>D</w:t>
      </w:r>
      <w:r w:rsidRPr="00B839F2">
        <w:t>ohledového centra musí být v rámci jedné dedikované VLAN, ze které bude umožněn plný přístup do ostatních částí komunikační infrastruktury DDC.</w:t>
      </w:r>
    </w:p>
    <w:p w14:paraId="7C343C70" w14:textId="77777777" w:rsidR="00B839F2" w:rsidRPr="00B839F2" w:rsidRDefault="00B839F2" w:rsidP="00A02548">
      <w:pPr>
        <w:jc w:val="both"/>
      </w:pPr>
    </w:p>
    <w:p w14:paraId="6B3477ED" w14:textId="671FC03D" w:rsidR="00A50DFC" w:rsidRDefault="00B839F2" w:rsidP="002372D4">
      <w:pPr>
        <w:jc w:val="center"/>
        <w:rPr>
          <w:rFonts w:cs="Arial"/>
          <w:b/>
          <w:sz w:val="20"/>
        </w:rPr>
      </w:pPr>
      <w:r w:rsidRPr="00B839F2">
        <w:t xml:space="preserve">Součástí vyhrazené sítě </w:t>
      </w:r>
      <w:r w:rsidR="00A02548" w:rsidRPr="008D6ACB">
        <w:t>D</w:t>
      </w:r>
      <w:r w:rsidRPr="008D6ACB">
        <w:t xml:space="preserve">ohledového centra </w:t>
      </w:r>
      <w:r w:rsidR="00A02548" w:rsidRPr="008D6ACB">
        <w:t xml:space="preserve">budou </w:t>
      </w:r>
      <w:r w:rsidRPr="008D6ACB">
        <w:t>dedikované servery pro monitoring (viz. kapitola 3.</w:t>
      </w:r>
      <w:r w:rsidR="002C445F" w:rsidRPr="008D6ACB">
        <w:t>4</w:t>
      </w:r>
      <w:r w:rsidRPr="008D6ACB">
        <w:t>)</w:t>
      </w:r>
      <w:r w:rsidR="002372D4" w:rsidRPr="008D6ACB">
        <w:t>.</w:t>
      </w:r>
      <w:r w:rsidR="002C445F" w:rsidRPr="002C445F">
        <w:t xml:space="preserve"> </w:t>
      </w:r>
      <w:r w:rsidR="002C445F">
        <w:object w:dxaOrig="10875" w:dyaOrig="15571" w14:anchorId="0CCB3A4B">
          <v:shape id="_x0000_i1036" type="#_x0000_t75" style="width:453.75pt;height:649.5pt" o:ole="">
            <v:imagedata r:id="rId102" o:title=""/>
          </v:shape>
          <o:OLEObject Type="Embed" ProgID="Visio.Drawing.15" ShapeID="_x0000_i1036" DrawAspect="Content" ObjectID="_1483436733" r:id="rId103"/>
        </w:object>
      </w:r>
      <w:r w:rsidR="00C20C8D" w:rsidRPr="00B254EE">
        <w:rPr>
          <w:rFonts w:cs="Arial"/>
        </w:rPr>
        <w:t xml:space="preserve"> </w:t>
      </w:r>
      <w:r w:rsidR="00C20C8D" w:rsidRPr="0059447F">
        <w:rPr>
          <w:rStyle w:val="Nzevknihy"/>
          <w:rFonts w:ascii="Arial" w:hAnsi="Arial"/>
          <w:sz w:val="20"/>
        </w:rPr>
        <w:t>Obrázek č</w:t>
      </w:r>
      <w:r w:rsidR="00B208CC" w:rsidRPr="0059447F">
        <w:rPr>
          <w:rStyle w:val="Nzevknihy"/>
          <w:rFonts w:ascii="Arial" w:hAnsi="Arial"/>
          <w:sz w:val="20"/>
        </w:rPr>
        <w:t>. 13</w:t>
      </w:r>
      <w:r w:rsidR="0059447F" w:rsidRPr="0059447F">
        <w:rPr>
          <w:rStyle w:val="Nzevknihy"/>
          <w:rFonts w:ascii="Arial" w:hAnsi="Arial"/>
          <w:sz w:val="20"/>
        </w:rPr>
        <w:t xml:space="preserve"> – schéma D</w:t>
      </w:r>
      <w:r w:rsidR="00C20C8D" w:rsidRPr="0059447F">
        <w:rPr>
          <w:rStyle w:val="Nzevknihy"/>
          <w:rFonts w:ascii="Arial" w:hAnsi="Arial"/>
          <w:sz w:val="20"/>
        </w:rPr>
        <w:t>ohledového centra</w:t>
      </w:r>
      <w:r w:rsidR="00A50DFC">
        <w:br w:type="page"/>
      </w:r>
    </w:p>
    <w:p w14:paraId="3EA83D51" w14:textId="25092746" w:rsidR="00840CF1" w:rsidRPr="00B254EE" w:rsidRDefault="00840CF1" w:rsidP="00840CF1">
      <w:pPr>
        <w:pStyle w:val="Heading3-Numbers"/>
      </w:pPr>
      <w:bookmarkStart w:id="30" w:name="_Toc409694777"/>
      <w:r w:rsidRPr="00B254EE">
        <w:lastRenderedPageBreak/>
        <w:t>Požadavky na dohledové servery</w:t>
      </w:r>
      <w:bookmarkEnd w:id="30"/>
    </w:p>
    <w:p w14:paraId="7C34B184" w14:textId="23E4D7AB" w:rsidR="006931E7" w:rsidRPr="00B254EE" w:rsidRDefault="006931E7" w:rsidP="0039283E">
      <w:pPr>
        <w:jc w:val="both"/>
        <w:rPr>
          <w:rFonts w:cs="Arial"/>
        </w:rPr>
      </w:pPr>
      <w:r w:rsidRPr="00B254EE">
        <w:rPr>
          <w:rFonts w:cs="Arial"/>
        </w:rPr>
        <w:t>Zadavatel požaduje minimální závislost do</w:t>
      </w:r>
      <w:r w:rsidR="0039283E">
        <w:rPr>
          <w:rFonts w:cs="Arial"/>
        </w:rPr>
        <w:t>hledového serveru na vlastních D</w:t>
      </w:r>
      <w:r w:rsidRPr="00B254EE">
        <w:rPr>
          <w:rFonts w:cs="Arial"/>
        </w:rPr>
        <w:t xml:space="preserve">atových centrech. Z tohoto důvodu má dohledový server vlastní storage. </w:t>
      </w:r>
      <w:r w:rsidR="000C373D" w:rsidRPr="00B254EE">
        <w:rPr>
          <w:rFonts w:cs="Arial"/>
        </w:rPr>
        <w:t>K dohledovému serveru bude připojen externí LCD s integrovanou klávesnicí a myší.  Požadavky na dohledový server jsou uvedeny v </w:t>
      </w:r>
      <w:r w:rsidR="000C373D" w:rsidRPr="008D6ACB">
        <w:rPr>
          <w:rFonts w:cs="Arial"/>
        </w:rPr>
        <w:t>tabul</w:t>
      </w:r>
      <w:r w:rsidR="00913585" w:rsidRPr="008D6ACB">
        <w:rPr>
          <w:rFonts w:cs="Arial"/>
        </w:rPr>
        <w:t>c</w:t>
      </w:r>
      <w:r w:rsidR="000C373D" w:rsidRPr="008D6ACB">
        <w:rPr>
          <w:rFonts w:cs="Arial"/>
        </w:rPr>
        <w:t xml:space="preserve">e </w:t>
      </w:r>
      <w:r w:rsidR="000C373D" w:rsidRPr="008D6ACB">
        <w:t>č.</w:t>
      </w:r>
      <w:r w:rsidR="00B208CC" w:rsidRPr="008D6ACB">
        <w:t>15</w:t>
      </w:r>
      <w:r w:rsidR="00B208CC" w:rsidRPr="008D6ACB">
        <w:rPr>
          <w:rFonts w:cs="Arial"/>
        </w:rPr>
        <w:t>.</w:t>
      </w:r>
      <w:r w:rsidR="000C373D" w:rsidRPr="00B254EE">
        <w:rPr>
          <w:rFonts w:cs="Arial"/>
        </w:rPr>
        <w:t xml:space="preserve"> </w:t>
      </w:r>
      <w:r w:rsidR="00870EE3">
        <w:rPr>
          <w:rFonts w:cs="Arial"/>
        </w:rPr>
        <w:t xml:space="preserve"> Každé D</w:t>
      </w:r>
      <w:r w:rsidR="00762E05" w:rsidRPr="00B254EE">
        <w:rPr>
          <w:rFonts w:cs="Arial"/>
        </w:rPr>
        <w:t>atové centrum bude vybaveno 1 dohledovým serverem.</w:t>
      </w:r>
    </w:p>
    <w:p w14:paraId="574524B1" w14:textId="77777777" w:rsidR="00840CF1" w:rsidRPr="00B254EE" w:rsidRDefault="00840CF1" w:rsidP="00840CF1">
      <w:pPr>
        <w:rPr>
          <w:rFonts w:cs="Arial"/>
        </w:rPr>
      </w:pPr>
    </w:p>
    <w:tbl>
      <w:tblPr>
        <w:tblW w:w="9629" w:type="dxa"/>
        <w:jc w:val="center"/>
        <w:tblLayout w:type="fixed"/>
        <w:tblLook w:val="0000" w:firstRow="0" w:lastRow="0" w:firstColumn="0" w:lastColumn="0" w:noHBand="0" w:noVBand="0"/>
      </w:tblPr>
      <w:tblGrid>
        <w:gridCol w:w="841"/>
        <w:gridCol w:w="4252"/>
        <w:gridCol w:w="4536"/>
      </w:tblGrid>
      <w:tr w:rsidR="000C373D" w:rsidRPr="00A50DFC" w14:paraId="511E6962" w14:textId="77777777" w:rsidTr="00913585">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1AF6411D" w14:textId="77777777" w:rsidR="000C373D" w:rsidRPr="00A50DFC" w:rsidRDefault="000C373D" w:rsidP="00A50DFC">
            <w:pPr>
              <w:snapToGrid w:val="0"/>
              <w:ind w:firstLine="0"/>
              <w:jc w:val="both"/>
              <w:rPr>
                <w:rFonts w:cs="Arial"/>
                <w:b/>
                <w:bCs/>
                <w:color w:val="000000"/>
                <w:sz w:val="20"/>
              </w:rPr>
            </w:pPr>
            <w:r w:rsidRPr="00A50DFC">
              <w:rPr>
                <w:rFonts w:cs="Arial"/>
                <w:b/>
                <w:bCs/>
                <w:color w:val="000000"/>
                <w:sz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742CB299" w14:textId="77777777" w:rsidR="000C373D" w:rsidRPr="00A50DFC" w:rsidRDefault="000C373D" w:rsidP="00913585">
            <w:pPr>
              <w:rPr>
                <w:rFonts w:cs="Arial"/>
                <w:b/>
                <w:bCs/>
                <w:color w:val="000000"/>
                <w:sz w:val="20"/>
              </w:rPr>
            </w:pPr>
            <w:r w:rsidRPr="00A50DFC">
              <w:rPr>
                <w:rFonts w:cs="Arial"/>
                <w:b/>
                <w:bCs/>
                <w:color w:val="000000"/>
                <w:sz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71CC9935" w14:textId="77777777" w:rsidR="000C373D" w:rsidRPr="00A50DFC" w:rsidRDefault="000C373D" w:rsidP="00913585">
            <w:pPr>
              <w:snapToGrid w:val="0"/>
              <w:jc w:val="both"/>
              <w:rPr>
                <w:rFonts w:cs="Arial"/>
                <w:b/>
                <w:bCs/>
                <w:color w:val="000000"/>
                <w:sz w:val="20"/>
              </w:rPr>
            </w:pPr>
            <w:r w:rsidRPr="00A50DFC">
              <w:rPr>
                <w:rFonts w:cs="Arial"/>
                <w:b/>
                <w:bCs/>
                <w:color w:val="000000"/>
                <w:sz w:val="20"/>
              </w:rPr>
              <w:t>Požadované minimální parametry</w:t>
            </w:r>
          </w:p>
        </w:tc>
      </w:tr>
      <w:tr w:rsidR="000C373D" w:rsidRPr="00A50DFC" w14:paraId="1AFF0C41" w14:textId="77777777" w:rsidTr="00913585">
        <w:trPr>
          <w:cantSplit/>
          <w:jc w:val="center"/>
        </w:trPr>
        <w:tc>
          <w:tcPr>
            <w:tcW w:w="841" w:type="dxa"/>
            <w:tcBorders>
              <w:top w:val="single" w:sz="4" w:space="0" w:color="000000"/>
              <w:left w:val="single" w:sz="4" w:space="0" w:color="000000"/>
              <w:bottom w:val="single" w:sz="4" w:space="0" w:color="000000"/>
            </w:tcBorders>
          </w:tcPr>
          <w:p w14:paraId="16BDBA6F"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07A5E209" w14:textId="77777777" w:rsidR="000C373D" w:rsidRPr="00A50DFC" w:rsidRDefault="000C373D" w:rsidP="00913585">
            <w:pPr>
              <w:snapToGrid w:val="0"/>
              <w:jc w:val="both"/>
              <w:rPr>
                <w:rFonts w:cs="Arial"/>
                <w:color w:val="000000"/>
                <w:sz w:val="20"/>
              </w:rPr>
            </w:pPr>
            <w:r w:rsidRPr="00A50DFC">
              <w:rPr>
                <w:rFonts w:cs="Arial"/>
                <w:color w:val="000000"/>
                <w:sz w:val="20"/>
              </w:rPr>
              <w:t>Počet CPU</w:t>
            </w:r>
          </w:p>
        </w:tc>
        <w:tc>
          <w:tcPr>
            <w:tcW w:w="4536" w:type="dxa"/>
            <w:tcBorders>
              <w:top w:val="single" w:sz="4" w:space="0" w:color="000000"/>
              <w:left w:val="single" w:sz="4" w:space="0" w:color="000000"/>
              <w:bottom w:val="single" w:sz="4" w:space="0" w:color="000000"/>
              <w:right w:val="single" w:sz="4" w:space="0" w:color="auto"/>
            </w:tcBorders>
          </w:tcPr>
          <w:p w14:paraId="01DD1F1B" w14:textId="77777777" w:rsidR="000C373D" w:rsidRPr="00A50DFC" w:rsidRDefault="000C373D" w:rsidP="00913585">
            <w:pPr>
              <w:snapToGrid w:val="0"/>
              <w:jc w:val="both"/>
              <w:rPr>
                <w:rFonts w:cs="Arial"/>
                <w:color w:val="000000"/>
                <w:sz w:val="20"/>
              </w:rPr>
            </w:pPr>
            <w:r w:rsidRPr="00A50DFC">
              <w:rPr>
                <w:rFonts w:cs="Arial"/>
                <w:color w:val="000000"/>
                <w:sz w:val="20"/>
              </w:rPr>
              <w:t>1</w:t>
            </w:r>
          </w:p>
        </w:tc>
      </w:tr>
      <w:tr w:rsidR="000C373D" w:rsidRPr="00A50DFC" w14:paraId="181E4855" w14:textId="77777777" w:rsidTr="00913585">
        <w:trPr>
          <w:cantSplit/>
          <w:jc w:val="center"/>
        </w:trPr>
        <w:tc>
          <w:tcPr>
            <w:tcW w:w="841" w:type="dxa"/>
            <w:tcBorders>
              <w:top w:val="single" w:sz="4" w:space="0" w:color="000000"/>
              <w:left w:val="single" w:sz="4" w:space="0" w:color="000000"/>
              <w:bottom w:val="single" w:sz="4" w:space="0" w:color="000000"/>
            </w:tcBorders>
          </w:tcPr>
          <w:p w14:paraId="7BDE64F0"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1DD357AE" w14:textId="77777777" w:rsidR="000C373D" w:rsidRPr="00A50DFC" w:rsidRDefault="000C373D" w:rsidP="00913585">
            <w:pPr>
              <w:snapToGrid w:val="0"/>
              <w:jc w:val="both"/>
              <w:rPr>
                <w:rFonts w:cs="Arial"/>
                <w:color w:val="000000"/>
                <w:sz w:val="20"/>
              </w:rPr>
            </w:pPr>
            <w:r w:rsidRPr="00A50DFC">
              <w:rPr>
                <w:rFonts w:cs="Arial"/>
                <w:color w:val="000000"/>
                <w:sz w:val="20"/>
              </w:rPr>
              <w:t>Výkon jednoho procesoru (body dle výkonnostního indexu www.passmark.com)</w:t>
            </w:r>
          </w:p>
        </w:tc>
        <w:tc>
          <w:tcPr>
            <w:tcW w:w="4536" w:type="dxa"/>
            <w:tcBorders>
              <w:top w:val="single" w:sz="4" w:space="0" w:color="000000"/>
              <w:left w:val="single" w:sz="4" w:space="0" w:color="000000"/>
              <w:bottom w:val="single" w:sz="4" w:space="0" w:color="000000"/>
              <w:right w:val="single" w:sz="4" w:space="0" w:color="auto"/>
            </w:tcBorders>
          </w:tcPr>
          <w:p w14:paraId="4FD777DD" w14:textId="5CC81265" w:rsidR="000C373D" w:rsidRPr="00A50DFC" w:rsidRDefault="00106C30" w:rsidP="00913585">
            <w:pPr>
              <w:snapToGrid w:val="0"/>
              <w:jc w:val="both"/>
              <w:rPr>
                <w:rFonts w:cs="Arial"/>
                <w:color w:val="000000"/>
                <w:sz w:val="20"/>
              </w:rPr>
            </w:pPr>
            <w:r w:rsidRPr="00A50DFC">
              <w:rPr>
                <w:rFonts w:cs="Arial"/>
                <w:sz w:val="20"/>
              </w:rPr>
              <w:t>15 000</w:t>
            </w:r>
          </w:p>
        </w:tc>
      </w:tr>
      <w:tr w:rsidR="000C373D" w:rsidRPr="00A50DFC" w14:paraId="3F5C0140" w14:textId="77777777" w:rsidTr="00913585">
        <w:trPr>
          <w:cantSplit/>
          <w:jc w:val="center"/>
        </w:trPr>
        <w:tc>
          <w:tcPr>
            <w:tcW w:w="841" w:type="dxa"/>
            <w:tcBorders>
              <w:top w:val="single" w:sz="4" w:space="0" w:color="000000"/>
              <w:left w:val="single" w:sz="4" w:space="0" w:color="000000"/>
              <w:bottom w:val="single" w:sz="4" w:space="0" w:color="000000"/>
            </w:tcBorders>
          </w:tcPr>
          <w:p w14:paraId="5CC99FB2"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3E00600F" w14:textId="77777777" w:rsidR="000C373D" w:rsidRPr="00A50DFC" w:rsidRDefault="000C373D" w:rsidP="00913585">
            <w:pPr>
              <w:snapToGrid w:val="0"/>
              <w:jc w:val="both"/>
              <w:rPr>
                <w:rFonts w:cs="Arial"/>
                <w:color w:val="000000"/>
                <w:sz w:val="20"/>
              </w:rPr>
            </w:pPr>
            <w:r w:rsidRPr="00A50DFC">
              <w:rPr>
                <w:rFonts w:cs="Arial"/>
                <w:color w:val="000000"/>
                <w:sz w:val="20"/>
              </w:rPr>
              <w:t>Provedení</w:t>
            </w:r>
          </w:p>
        </w:tc>
        <w:tc>
          <w:tcPr>
            <w:tcW w:w="4536" w:type="dxa"/>
            <w:tcBorders>
              <w:top w:val="single" w:sz="4" w:space="0" w:color="000000"/>
              <w:left w:val="single" w:sz="4" w:space="0" w:color="000000"/>
              <w:bottom w:val="single" w:sz="4" w:space="0" w:color="000000"/>
              <w:right w:val="single" w:sz="4" w:space="0" w:color="auto"/>
            </w:tcBorders>
          </w:tcPr>
          <w:p w14:paraId="2F71E49C" w14:textId="5BB6944D" w:rsidR="000C373D" w:rsidRPr="00A50DFC" w:rsidRDefault="000C373D" w:rsidP="000A1A79">
            <w:pPr>
              <w:snapToGrid w:val="0"/>
              <w:jc w:val="both"/>
              <w:rPr>
                <w:rFonts w:cs="Arial"/>
                <w:sz w:val="20"/>
              </w:rPr>
            </w:pPr>
            <w:r w:rsidRPr="00A50DFC">
              <w:rPr>
                <w:rFonts w:cs="Arial"/>
                <w:sz w:val="20"/>
              </w:rPr>
              <w:t xml:space="preserve">RACK - velikost do </w:t>
            </w:r>
            <w:r w:rsidR="000A1A79" w:rsidRPr="00A50DFC">
              <w:rPr>
                <w:rFonts w:cs="Arial"/>
                <w:sz w:val="20"/>
              </w:rPr>
              <w:t>3</w:t>
            </w:r>
            <w:r w:rsidRPr="00A50DFC">
              <w:rPr>
                <w:rFonts w:cs="Arial"/>
                <w:sz w:val="20"/>
              </w:rPr>
              <w:t>U a to vč. externího LCD s integrovanou klávesnicí a myší</w:t>
            </w:r>
          </w:p>
        </w:tc>
      </w:tr>
      <w:tr w:rsidR="000C373D" w:rsidRPr="00A50DFC" w14:paraId="28FDF456" w14:textId="77777777" w:rsidTr="00913585">
        <w:trPr>
          <w:cantSplit/>
          <w:jc w:val="center"/>
        </w:trPr>
        <w:tc>
          <w:tcPr>
            <w:tcW w:w="841" w:type="dxa"/>
            <w:tcBorders>
              <w:top w:val="single" w:sz="4" w:space="0" w:color="000000"/>
              <w:left w:val="single" w:sz="4" w:space="0" w:color="000000"/>
              <w:bottom w:val="single" w:sz="4" w:space="0" w:color="000000"/>
            </w:tcBorders>
          </w:tcPr>
          <w:p w14:paraId="47A8C027"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2FE07215" w14:textId="77777777" w:rsidR="000C373D" w:rsidRPr="00A50DFC" w:rsidRDefault="000C373D" w:rsidP="00913585">
            <w:pPr>
              <w:snapToGrid w:val="0"/>
              <w:jc w:val="both"/>
              <w:rPr>
                <w:rFonts w:cs="Arial"/>
                <w:color w:val="000000"/>
                <w:sz w:val="20"/>
              </w:rPr>
            </w:pPr>
            <w:r w:rsidRPr="00A50DFC">
              <w:rPr>
                <w:rFonts w:cs="Arial"/>
                <w:color w:val="000000"/>
                <w:sz w:val="20"/>
              </w:rPr>
              <w:t>Napájení</w:t>
            </w:r>
          </w:p>
        </w:tc>
        <w:tc>
          <w:tcPr>
            <w:tcW w:w="4536" w:type="dxa"/>
            <w:tcBorders>
              <w:top w:val="single" w:sz="4" w:space="0" w:color="000000"/>
              <w:left w:val="single" w:sz="4" w:space="0" w:color="000000"/>
              <w:bottom w:val="single" w:sz="4" w:space="0" w:color="000000"/>
              <w:right w:val="single" w:sz="4" w:space="0" w:color="auto"/>
            </w:tcBorders>
          </w:tcPr>
          <w:p w14:paraId="50856845" w14:textId="77777777" w:rsidR="000C373D" w:rsidRPr="00A50DFC" w:rsidRDefault="000C373D" w:rsidP="00913585">
            <w:pPr>
              <w:rPr>
                <w:rFonts w:cs="Arial"/>
                <w:sz w:val="20"/>
              </w:rPr>
            </w:pPr>
            <w:r w:rsidRPr="00A50DFC">
              <w:rPr>
                <w:rFonts w:cs="Arial"/>
                <w:sz w:val="20"/>
              </w:rPr>
              <w:t xml:space="preserve">redundantní napájecí zdroje (min. 2) </w:t>
            </w:r>
          </w:p>
        </w:tc>
      </w:tr>
      <w:tr w:rsidR="000C373D" w:rsidRPr="00A50DFC" w14:paraId="037E8AAD" w14:textId="77777777" w:rsidTr="00913585">
        <w:trPr>
          <w:cantSplit/>
          <w:jc w:val="center"/>
        </w:trPr>
        <w:tc>
          <w:tcPr>
            <w:tcW w:w="841" w:type="dxa"/>
            <w:tcBorders>
              <w:top w:val="single" w:sz="4" w:space="0" w:color="000000"/>
              <w:left w:val="single" w:sz="4" w:space="0" w:color="000000"/>
              <w:bottom w:val="single" w:sz="4" w:space="0" w:color="000000"/>
            </w:tcBorders>
          </w:tcPr>
          <w:p w14:paraId="319355D8"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7C5107B2" w14:textId="77777777" w:rsidR="000C373D" w:rsidRPr="00A50DFC" w:rsidRDefault="000C373D" w:rsidP="00913585">
            <w:pPr>
              <w:snapToGrid w:val="0"/>
              <w:jc w:val="both"/>
              <w:rPr>
                <w:rFonts w:cs="Arial"/>
                <w:color w:val="000000"/>
                <w:sz w:val="20"/>
              </w:rPr>
            </w:pPr>
            <w:r w:rsidRPr="00A50DFC">
              <w:rPr>
                <w:rFonts w:cs="Arial"/>
                <w:color w:val="000000"/>
                <w:sz w:val="20"/>
              </w:rPr>
              <w:t>Rodina procesoru</w:t>
            </w:r>
          </w:p>
        </w:tc>
        <w:tc>
          <w:tcPr>
            <w:tcW w:w="4536" w:type="dxa"/>
            <w:tcBorders>
              <w:top w:val="single" w:sz="4" w:space="0" w:color="000000"/>
              <w:left w:val="single" w:sz="4" w:space="0" w:color="000000"/>
              <w:bottom w:val="single" w:sz="4" w:space="0" w:color="000000"/>
              <w:right w:val="single" w:sz="4" w:space="0" w:color="auto"/>
            </w:tcBorders>
          </w:tcPr>
          <w:p w14:paraId="4BA13BC3" w14:textId="77777777" w:rsidR="000C373D" w:rsidRPr="00A50DFC" w:rsidRDefault="000C373D" w:rsidP="00913585">
            <w:pPr>
              <w:snapToGrid w:val="0"/>
              <w:jc w:val="both"/>
              <w:rPr>
                <w:rFonts w:cs="Arial"/>
                <w:color w:val="000000"/>
                <w:sz w:val="20"/>
              </w:rPr>
            </w:pPr>
            <w:r w:rsidRPr="00A50DFC">
              <w:rPr>
                <w:rFonts w:cs="Arial"/>
                <w:color w:val="000000"/>
                <w:sz w:val="20"/>
              </w:rPr>
              <w:t>x-86 (podpora 64bit)</w:t>
            </w:r>
          </w:p>
        </w:tc>
      </w:tr>
      <w:tr w:rsidR="000C373D" w:rsidRPr="00A50DFC" w14:paraId="58EE2408" w14:textId="77777777" w:rsidTr="00913585">
        <w:trPr>
          <w:cantSplit/>
          <w:jc w:val="center"/>
        </w:trPr>
        <w:tc>
          <w:tcPr>
            <w:tcW w:w="841" w:type="dxa"/>
            <w:tcBorders>
              <w:top w:val="single" w:sz="4" w:space="0" w:color="000000"/>
              <w:left w:val="single" w:sz="4" w:space="0" w:color="000000"/>
              <w:bottom w:val="single" w:sz="4" w:space="0" w:color="000000"/>
            </w:tcBorders>
          </w:tcPr>
          <w:p w14:paraId="289AB25E"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51B9775F" w14:textId="77777777" w:rsidR="000C373D" w:rsidRPr="00A50DFC" w:rsidRDefault="000C373D" w:rsidP="00913585">
            <w:pPr>
              <w:snapToGrid w:val="0"/>
              <w:jc w:val="both"/>
              <w:rPr>
                <w:rFonts w:cs="Arial"/>
                <w:color w:val="000000"/>
                <w:sz w:val="20"/>
              </w:rPr>
            </w:pPr>
            <w:r w:rsidRPr="00A50DFC">
              <w:rPr>
                <w:rFonts w:cs="Arial"/>
                <w:color w:val="000000"/>
                <w:sz w:val="20"/>
              </w:rPr>
              <w:t>Počet pevných disků</w:t>
            </w:r>
          </w:p>
        </w:tc>
        <w:tc>
          <w:tcPr>
            <w:tcW w:w="4536" w:type="dxa"/>
            <w:tcBorders>
              <w:top w:val="single" w:sz="4" w:space="0" w:color="000000"/>
              <w:left w:val="single" w:sz="4" w:space="0" w:color="000000"/>
              <w:bottom w:val="single" w:sz="4" w:space="0" w:color="000000"/>
              <w:right w:val="single" w:sz="4" w:space="0" w:color="auto"/>
            </w:tcBorders>
          </w:tcPr>
          <w:p w14:paraId="53254C54" w14:textId="77777777" w:rsidR="000C373D" w:rsidRPr="00A50DFC" w:rsidRDefault="000C373D" w:rsidP="00913585">
            <w:pPr>
              <w:rPr>
                <w:rFonts w:cs="Arial"/>
                <w:sz w:val="20"/>
              </w:rPr>
            </w:pPr>
            <w:r w:rsidRPr="00A50DFC">
              <w:rPr>
                <w:rFonts w:cs="Arial"/>
                <w:sz w:val="20"/>
              </w:rPr>
              <w:t>8</w:t>
            </w:r>
          </w:p>
        </w:tc>
      </w:tr>
      <w:tr w:rsidR="000C373D" w:rsidRPr="00A50DFC" w14:paraId="710EDA97" w14:textId="77777777" w:rsidTr="00913585">
        <w:trPr>
          <w:cantSplit/>
          <w:jc w:val="center"/>
        </w:trPr>
        <w:tc>
          <w:tcPr>
            <w:tcW w:w="841" w:type="dxa"/>
            <w:tcBorders>
              <w:top w:val="single" w:sz="4" w:space="0" w:color="000000"/>
              <w:left w:val="single" w:sz="4" w:space="0" w:color="000000"/>
              <w:bottom w:val="single" w:sz="4" w:space="0" w:color="000000"/>
            </w:tcBorders>
          </w:tcPr>
          <w:p w14:paraId="42E927DD"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05AB24C7" w14:textId="77777777" w:rsidR="000C373D" w:rsidRPr="00A50DFC" w:rsidRDefault="000C373D" w:rsidP="00913585">
            <w:pPr>
              <w:snapToGrid w:val="0"/>
              <w:jc w:val="both"/>
              <w:rPr>
                <w:rFonts w:cs="Arial"/>
                <w:color w:val="000000"/>
                <w:sz w:val="20"/>
              </w:rPr>
            </w:pPr>
            <w:r w:rsidRPr="00A50DFC">
              <w:rPr>
                <w:rFonts w:cs="Arial"/>
                <w:color w:val="000000"/>
                <w:sz w:val="20"/>
              </w:rPr>
              <w:t>Kapacita a typ pevného disku</w:t>
            </w:r>
          </w:p>
        </w:tc>
        <w:tc>
          <w:tcPr>
            <w:tcW w:w="4536" w:type="dxa"/>
            <w:tcBorders>
              <w:top w:val="single" w:sz="4" w:space="0" w:color="000000"/>
              <w:left w:val="single" w:sz="4" w:space="0" w:color="000000"/>
              <w:bottom w:val="single" w:sz="4" w:space="0" w:color="000000"/>
              <w:right w:val="single" w:sz="4" w:space="0" w:color="auto"/>
            </w:tcBorders>
          </w:tcPr>
          <w:p w14:paraId="11AE9174" w14:textId="77777777" w:rsidR="000C373D" w:rsidRPr="00A50DFC" w:rsidRDefault="000C373D" w:rsidP="00913585">
            <w:pPr>
              <w:rPr>
                <w:rFonts w:cs="Arial"/>
                <w:sz w:val="20"/>
              </w:rPr>
            </w:pPr>
            <w:r w:rsidRPr="00A50DFC">
              <w:rPr>
                <w:rFonts w:cs="Arial"/>
                <w:sz w:val="20"/>
              </w:rPr>
              <w:t>600 GB SAS 10K</w:t>
            </w:r>
          </w:p>
        </w:tc>
      </w:tr>
      <w:tr w:rsidR="000C373D" w:rsidRPr="00A50DFC" w14:paraId="7608CD8C" w14:textId="77777777" w:rsidTr="00913585">
        <w:trPr>
          <w:cantSplit/>
          <w:jc w:val="center"/>
        </w:trPr>
        <w:tc>
          <w:tcPr>
            <w:tcW w:w="841" w:type="dxa"/>
            <w:tcBorders>
              <w:top w:val="single" w:sz="4" w:space="0" w:color="000000"/>
              <w:left w:val="single" w:sz="4" w:space="0" w:color="000000"/>
              <w:bottom w:val="single" w:sz="4" w:space="0" w:color="000000"/>
            </w:tcBorders>
          </w:tcPr>
          <w:p w14:paraId="61E4CFAF"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22005E18" w14:textId="77777777" w:rsidR="000C373D" w:rsidRPr="00A50DFC" w:rsidRDefault="000C373D" w:rsidP="00913585">
            <w:pPr>
              <w:snapToGrid w:val="0"/>
              <w:jc w:val="both"/>
              <w:rPr>
                <w:rFonts w:cs="Arial"/>
                <w:color w:val="000000"/>
                <w:sz w:val="20"/>
              </w:rPr>
            </w:pPr>
            <w:r w:rsidRPr="00A50DFC">
              <w:rPr>
                <w:rFonts w:cs="Arial"/>
                <w:color w:val="000000"/>
                <w:sz w:val="20"/>
              </w:rPr>
              <w:t>RAM</w:t>
            </w:r>
          </w:p>
        </w:tc>
        <w:tc>
          <w:tcPr>
            <w:tcW w:w="4536" w:type="dxa"/>
            <w:tcBorders>
              <w:top w:val="single" w:sz="4" w:space="0" w:color="000000"/>
              <w:left w:val="single" w:sz="4" w:space="0" w:color="000000"/>
              <w:bottom w:val="single" w:sz="4" w:space="0" w:color="000000"/>
              <w:right w:val="single" w:sz="4" w:space="0" w:color="auto"/>
            </w:tcBorders>
          </w:tcPr>
          <w:p w14:paraId="03267951" w14:textId="51639EBD" w:rsidR="000C373D" w:rsidRPr="00A50DFC" w:rsidRDefault="000A1A79" w:rsidP="00913585">
            <w:pPr>
              <w:snapToGrid w:val="0"/>
              <w:jc w:val="both"/>
              <w:rPr>
                <w:rFonts w:cs="Arial"/>
                <w:color w:val="000000"/>
                <w:sz w:val="20"/>
              </w:rPr>
            </w:pPr>
            <w:r w:rsidRPr="00A50DFC">
              <w:rPr>
                <w:rFonts w:cs="Arial"/>
                <w:color w:val="000000"/>
                <w:sz w:val="20"/>
              </w:rPr>
              <w:t>48 GB</w:t>
            </w:r>
          </w:p>
        </w:tc>
      </w:tr>
      <w:tr w:rsidR="000C373D" w:rsidRPr="00A50DFC" w14:paraId="5E769FBA" w14:textId="77777777" w:rsidTr="00913585">
        <w:trPr>
          <w:cantSplit/>
          <w:jc w:val="center"/>
        </w:trPr>
        <w:tc>
          <w:tcPr>
            <w:tcW w:w="841" w:type="dxa"/>
            <w:tcBorders>
              <w:top w:val="single" w:sz="4" w:space="0" w:color="000000"/>
              <w:left w:val="single" w:sz="4" w:space="0" w:color="000000"/>
              <w:bottom w:val="single" w:sz="4" w:space="0" w:color="000000"/>
            </w:tcBorders>
          </w:tcPr>
          <w:p w14:paraId="4AC26BBF"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1FAC60EB" w14:textId="77777777" w:rsidR="000C373D" w:rsidRPr="00A50DFC" w:rsidRDefault="000C373D" w:rsidP="00913585">
            <w:pPr>
              <w:snapToGrid w:val="0"/>
              <w:jc w:val="both"/>
              <w:rPr>
                <w:rFonts w:cs="Arial"/>
                <w:color w:val="000000"/>
                <w:sz w:val="20"/>
              </w:rPr>
            </w:pPr>
            <w:r w:rsidRPr="00A50DFC">
              <w:rPr>
                <w:rFonts w:cs="Arial"/>
                <w:color w:val="000000"/>
                <w:sz w:val="20"/>
              </w:rPr>
              <w:t>SAN HBA</w:t>
            </w:r>
          </w:p>
        </w:tc>
        <w:tc>
          <w:tcPr>
            <w:tcW w:w="4536" w:type="dxa"/>
            <w:tcBorders>
              <w:top w:val="single" w:sz="4" w:space="0" w:color="000000"/>
              <w:left w:val="single" w:sz="4" w:space="0" w:color="000000"/>
              <w:bottom w:val="single" w:sz="4" w:space="0" w:color="000000"/>
              <w:right w:val="single" w:sz="4" w:space="0" w:color="auto"/>
            </w:tcBorders>
          </w:tcPr>
          <w:p w14:paraId="330EEBBE" w14:textId="02768184" w:rsidR="000C373D" w:rsidRPr="00A50DFC" w:rsidRDefault="000C373D" w:rsidP="00913585">
            <w:pPr>
              <w:snapToGrid w:val="0"/>
              <w:jc w:val="both"/>
              <w:rPr>
                <w:rFonts w:cs="Arial"/>
                <w:color w:val="000000"/>
                <w:sz w:val="20"/>
              </w:rPr>
            </w:pPr>
            <w:r w:rsidRPr="00A50DFC">
              <w:rPr>
                <w:rFonts w:cs="Arial"/>
                <w:color w:val="000000"/>
                <w:sz w:val="20"/>
              </w:rPr>
              <w:t>2x16Gb</w:t>
            </w:r>
            <w:r w:rsidR="00106C30" w:rsidRPr="00A50DFC">
              <w:rPr>
                <w:rFonts w:cs="Arial"/>
                <w:color w:val="000000"/>
                <w:sz w:val="20"/>
              </w:rPr>
              <w:t xml:space="preserve"> (2x single-port HBA)</w:t>
            </w:r>
          </w:p>
        </w:tc>
      </w:tr>
      <w:tr w:rsidR="000C373D" w:rsidRPr="00A50DFC" w14:paraId="1EDFD7D4" w14:textId="77777777" w:rsidTr="00913585">
        <w:trPr>
          <w:cantSplit/>
          <w:jc w:val="center"/>
        </w:trPr>
        <w:tc>
          <w:tcPr>
            <w:tcW w:w="841" w:type="dxa"/>
            <w:tcBorders>
              <w:top w:val="single" w:sz="4" w:space="0" w:color="000000"/>
              <w:left w:val="single" w:sz="4" w:space="0" w:color="000000"/>
              <w:bottom w:val="single" w:sz="4" w:space="0" w:color="000000"/>
            </w:tcBorders>
          </w:tcPr>
          <w:p w14:paraId="07DA9C42"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68A942DA" w14:textId="77777777" w:rsidR="000C373D" w:rsidRPr="00A50DFC" w:rsidRDefault="000C373D" w:rsidP="00913585">
            <w:pPr>
              <w:snapToGrid w:val="0"/>
              <w:jc w:val="both"/>
              <w:rPr>
                <w:rFonts w:cs="Arial"/>
                <w:color w:val="000000"/>
                <w:sz w:val="20"/>
              </w:rPr>
            </w:pPr>
            <w:r w:rsidRPr="00A50DFC">
              <w:rPr>
                <w:rFonts w:cs="Arial"/>
                <w:color w:val="000000"/>
                <w:sz w:val="20"/>
              </w:rPr>
              <w:t>LAN</w:t>
            </w:r>
          </w:p>
        </w:tc>
        <w:tc>
          <w:tcPr>
            <w:tcW w:w="4536" w:type="dxa"/>
            <w:tcBorders>
              <w:top w:val="single" w:sz="4" w:space="0" w:color="000000"/>
              <w:left w:val="single" w:sz="4" w:space="0" w:color="000000"/>
              <w:bottom w:val="single" w:sz="4" w:space="0" w:color="000000"/>
              <w:right w:val="single" w:sz="4" w:space="0" w:color="auto"/>
            </w:tcBorders>
          </w:tcPr>
          <w:p w14:paraId="40768BD9" w14:textId="77777777" w:rsidR="000C373D" w:rsidRPr="00A50DFC" w:rsidRDefault="000C373D" w:rsidP="00913585">
            <w:pPr>
              <w:snapToGrid w:val="0"/>
              <w:jc w:val="both"/>
              <w:rPr>
                <w:rFonts w:cs="Arial"/>
                <w:color w:val="000000"/>
                <w:sz w:val="20"/>
              </w:rPr>
            </w:pPr>
            <w:r w:rsidRPr="00A50DFC">
              <w:rPr>
                <w:rFonts w:cs="Arial"/>
                <w:color w:val="000000"/>
                <w:sz w:val="20"/>
              </w:rPr>
              <w:t xml:space="preserve">4x 10Gb </w:t>
            </w:r>
          </w:p>
        </w:tc>
      </w:tr>
      <w:tr w:rsidR="000C373D" w:rsidRPr="00A50DFC" w14:paraId="0DC6DD58" w14:textId="77777777" w:rsidTr="00913585">
        <w:trPr>
          <w:cantSplit/>
          <w:jc w:val="center"/>
        </w:trPr>
        <w:tc>
          <w:tcPr>
            <w:tcW w:w="841" w:type="dxa"/>
            <w:tcBorders>
              <w:top w:val="single" w:sz="4" w:space="0" w:color="000000"/>
              <w:left w:val="single" w:sz="4" w:space="0" w:color="000000"/>
              <w:bottom w:val="single" w:sz="4" w:space="0" w:color="000000"/>
            </w:tcBorders>
          </w:tcPr>
          <w:p w14:paraId="0C67AB3F"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00215174" w14:textId="77777777" w:rsidR="000C373D" w:rsidRPr="00A50DFC" w:rsidRDefault="000C373D" w:rsidP="00913585">
            <w:pPr>
              <w:snapToGrid w:val="0"/>
              <w:jc w:val="both"/>
              <w:rPr>
                <w:rFonts w:cs="Arial"/>
                <w:color w:val="000000"/>
                <w:sz w:val="20"/>
              </w:rPr>
            </w:pPr>
            <w:r w:rsidRPr="00A50DFC">
              <w:rPr>
                <w:rFonts w:cs="Arial"/>
                <w:color w:val="000000"/>
                <w:sz w:val="20"/>
              </w:rPr>
              <w:t>Plně 64bit HW a SW architektura</w:t>
            </w:r>
          </w:p>
        </w:tc>
        <w:tc>
          <w:tcPr>
            <w:tcW w:w="4536" w:type="dxa"/>
            <w:tcBorders>
              <w:top w:val="single" w:sz="4" w:space="0" w:color="000000"/>
              <w:left w:val="single" w:sz="4" w:space="0" w:color="000000"/>
              <w:bottom w:val="single" w:sz="4" w:space="0" w:color="000000"/>
              <w:right w:val="single" w:sz="4" w:space="0" w:color="auto"/>
            </w:tcBorders>
          </w:tcPr>
          <w:p w14:paraId="193E8025" w14:textId="0B020DC7" w:rsidR="000C373D" w:rsidRPr="00A50DFC" w:rsidRDefault="002372D4" w:rsidP="00913585">
            <w:pPr>
              <w:snapToGrid w:val="0"/>
              <w:jc w:val="both"/>
              <w:rPr>
                <w:rFonts w:cs="Arial"/>
                <w:color w:val="000000"/>
                <w:sz w:val="20"/>
              </w:rPr>
            </w:pPr>
            <w:r>
              <w:rPr>
                <w:rFonts w:cs="Arial"/>
                <w:color w:val="000000"/>
                <w:sz w:val="20"/>
              </w:rPr>
              <w:t>p</w:t>
            </w:r>
            <w:r w:rsidR="000C373D" w:rsidRPr="00A50DFC">
              <w:rPr>
                <w:rFonts w:cs="Arial"/>
                <w:color w:val="000000"/>
                <w:sz w:val="20"/>
              </w:rPr>
              <w:t>ožadováno</w:t>
            </w:r>
          </w:p>
        </w:tc>
      </w:tr>
      <w:tr w:rsidR="000C373D" w:rsidRPr="00A50DFC" w14:paraId="0CC61438" w14:textId="77777777" w:rsidTr="00913585">
        <w:trPr>
          <w:cantSplit/>
          <w:jc w:val="center"/>
        </w:trPr>
        <w:tc>
          <w:tcPr>
            <w:tcW w:w="841" w:type="dxa"/>
            <w:tcBorders>
              <w:top w:val="single" w:sz="4" w:space="0" w:color="000000"/>
              <w:left w:val="single" w:sz="4" w:space="0" w:color="000000"/>
              <w:bottom w:val="single" w:sz="4" w:space="0" w:color="000000"/>
            </w:tcBorders>
          </w:tcPr>
          <w:p w14:paraId="212628E8"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4FFC1132" w14:textId="77777777" w:rsidR="000C373D" w:rsidRPr="00A50DFC" w:rsidRDefault="000C373D" w:rsidP="00913585">
            <w:pPr>
              <w:rPr>
                <w:rFonts w:cs="Arial"/>
                <w:sz w:val="20"/>
              </w:rPr>
            </w:pPr>
            <w:r w:rsidRPr="00A50DFC">
              <w:rPr>
                <w:rFonts w:cs="Arial"/>
                <w:sz w:val="20"/>
              </w:rPr>
              <w:t>Hardwarová akcelerace šifrování AES</w:t>
            </w:r>
          </w:p>
        </w:tc>
        <w:tc>
          <w:tcPr>
            <w:tcW w:w="4536" w:type="dxa"/>
            <w:tcBorders>
              <w:top w:val="single" w:sz="4" w:space="0" w:color="000000"/>
              <w:left w:val="single" w:sz="4" w:space="0" w:color="000000"/>
              <w:bottom w:val="single" w:sz="4" w:space="0" w:color="000000"/>
              <w:right w:val="single" w:sz="4" w:space="0" w:color="auto"/>
            </w:tcBorders>
          </w:tcPr>
          <w:p w14:paraId="142C9112" w14:textId="68D731CE" w:rsidR="000C373D" w:rsidRPr="00A50DFC" w:rsidRDefault="002372D4" w:rsidP="00913585">
            <w:pPr>
              <w:snapToGrid w:val="0"/>
              <w:jc w:val="both"/>
              <w:rPr>
                <w:rFonts w:cs="Arial"/>
                <w:color w:val="000000"/>
                <w:sz w:val="20"/>
              </w:rPr>
            </w:pPr>
            <w:r>
              <w:rPr>
                <w:rFonts w:cs="Arial"/>
                <w:color w:val="000000"/>
                <w:sz w:val="20"/>
              </w:rPr>
              <w:t>p</w:t>
            </w:r>
            <w:r w:rsidR="000C373D" w:rsidRPr="00A50DFC">
              <w:rPr>
                <w:rFonts w:cs="Arial"/>
                <w:color w:val="000000"/>
                <w:sz w:val="20"/>
              </w:rPr>
              <w:t>ožadováno</w:t>
            </w:r>
          </w:p>
        </w:tc>
      </w:tr>
      <w:tr w:rsidR="000C373D" w:rsidRPr="00A50DFC" w14:paraId="6C3DE6DD" w14:textId="77777777" w:rsidTr="00913585">
        <w:trPr>
          <w:cantSplit/>
          <w:jc w:val="center"/>
        </w:trPr>
        <w:tc>
          <w:tcPr>
            <w:tcW w:w="841" w:type="dxa"/>
            <w:tcBorders>
              <w:top w:val="single" w:sz="4" w:space="0" w:color="000000"/>
              <w:left w:val="single" w:sz="4" w:space="0" w:color="000000"/>
              <w:bottom w:val="single" w:sz="4" w:space="0" w:color="000000"/>
            </w:tcBorders>
          </w:tcPr>
          <w:p w14:paraId="2602500F"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41C60D44" w14:textId="77777777" w:rsidR="000C373D" w:rsidRPr="00A50DFC" w:rsidRDefault="000C373D" w:rsidP="00913585">
            <w:pPr>
              <w:snapToGrid w:val="0"/>
              <w:jc w:val="both"/>
              <w:rPr>
                <w:rFonts w:cs="Arial"/>
                <w:color w:val="000000"/>
                <w:sz w:val="20"/>
              </w:rPr>
            </w:pPr>
            <w:r w:rsidRPr="00A50DFC">
              <w:rPr>
                <w:rFonts w:cs="Arial"/>
                <w:color w:val="000000"/>
                <w:sz w:val="20"/>
              </w:rPr>
              <w:t>Vzdálený management</w:t>
            </w:r>
          </w:p>
        </w:tc>
        <w:tc>
          <w:tcPr>
            <w:tcW w:w="4536" w:type="dxa"/>
            <w:tcBorders>
              <w:top w:val="single" w:sz="4" w:space="0" w:color="000000"/>
              <w:left w:val="single" w:sz="4" w:space="0" w:color="000000"/>
              <w:bottom w:val="single" w:sz="4" w:space="0" w:color="000000"/>
              <w:right w:val="single" w:sz="4" w:space="0" w:color="auto"/>
            </w:tcBorders>
          </w:tcPr>
          <w:p w14:paraId="65F7BDEC" w14:textId="77777777" w:rsidR="000C373D" w:rsidRPr="00A50DFC" w:rsidRDefault="000C373D" w:rsidP="00913585">
            <w:pPr>
              <w:snapToGrid w:val="0"/>
              <w:jc w:val="both"/>
              <w:rPr>
                <w:rFonts w:cs="Arial"/>
                <w:color w:val="000000"/>
                <w:sz w:val="20"/>
              </w:rPr>
            </w:pPr>
            <w:r w:rsidRPr="00A50DFC">
              <w:rPr>
                <w:rFonts w:cs="Arial"/>
                <w:sz w:val="20"/>
              </w:rPr>
              <w:t>KVM, console, virtual media</w:t>
            </w:r>
          </w:p>
        </w:tc>
      </w:tr>
      <w:tr w:rsidR="000C373D" w:rsidRPr="00A50DFC" w14:paraId="11674A7D" w14:textId="77777777" w:rsidTr="00913585">
        <w:trPr>
          <w:cantSplit/>
          <w:jc w:val="center"/>
        </w:trPr>
        <w:tc>
          <w:tcPr>
            <w:tcW w:w="841" w:type="dxa"/>
            <w:tcBorders>
              <w:top w:val="single" w:sz="4" w:space="0" w:color="000000"/>
              <w:left w:val="single" w:sz="4" w:space="0" w:color="000000"/>
              <w:bottom w:val="single" w:sz="4" w:space="0" w:color="000000"/>
            </w:tcBorders>
          </w:tcPr>
          <w:p w14:paraId="1DCEAE37" w14:textId="77777777" w:rsidR="000C373D" w:rsidRPr="00A50DFC" w:rsidRDefault="000C373D" w:rsidP="00F274D5">
            <w:pPr>
              <w:numPr>
                <w:ilvl w:val="0"/>
                <w:numId w:val="56"/>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1CFE2643" w14:textId="287A2A0F" w:rsidR="000C373D" w:rsidRPr="00A50DFC" w:rsidRDefault="000A1A79" w:rsidP="00913585">
            <w:pPr>
              <w:snapToGrid w:val="0"/>
              <w:jc w:val="both"/>
              <w:rPr>
                <w:rFonts w:cs="Arial"/>
                <w:color w:val="000000"/>
                <w:sz w:val="20"/>
              </w:rPr>
            </w:pPr>
            <w:r w:rsidRPr="00A50DFC">
              <w:rPr>
                <w:rFonts w:cs="Arial"/>
                <w:color w:val="000000"/>
                <w:sz w:val="20"/>
              </w:rPr>
              <w:t>Zobrazovací jednotka</w:t>
            </w:r>
          </w:p>
        </w:tc>
        <w:tc>
          <w:tcPr>
            <w:tcW w:w="4536" w:type="dxa"/>
            <w:tcBorders>
              <w:top w:val="single" w:sz="4" w:space="0" w:color="000000"/>
              <w:left w:val="single" w:sz="4" w:space="0" w:color="000000"/>
              <w:bottom w:val="single" w:sz="4" w:space="0" w:color="000000"/>
              <w:right w:val="single" w:sz="4" w:space="0" w:color="auto"/>
            </w:tcBorders>
          </w:tcPr>
          <w:p w14:paraId="5D0E873E" w14:textId="3CF34DE1" w:rsidR="000C373D" w:rsidRPr="00A50DFC" w:rsidRDefault="000A1A79" w:rsidP="00913585">
            <w:pPr>
              <w:snapToGrid w:val="0"/>
              <w:jc w:val="both"/>
              <w:rPr>
                <w:rFonts w:cs="Arial"/>
                <w:color w:val="000000"/>
                <w:sz w:val="20"/>
              </w:rPr>
            </w:pPr>
            <w:r w:rsidRPr="00A50DFC">
              <w:rPr>
                <w:rFonts w:cs="Arial"/>
                <w:color w:val="000000"/>
                <w:sz w:val="20"/>
              </w:rPr>
              <w:t>LCD display umístitelný do RACK rozvadeče vč. integoravné klávesnice a myši nebo touchpadu. Rozlišení LCD 1366x768 a více</w:t>
            </w:r>
          </w:p>
        </w:tc>
      </w:tr>
    </w:tbl>
    <w:p w14:paraId="75D58257" w14:textId="4FA5B54F" w:rsidR="000C373D" w:rsidRPr="00A50DFC" w:rsidRDefault="00B208CC" w:rsidP="00B208CC">
      <w:pPr>
        <w:jc w:val="center"/>
        <w:rPr>
          <w:rFonts w:cs="Arial"/>
          <w:sz w:val="20"/>
        </w:rPr>
      </w:pPr>
      <w:r w:rsidRPr="00A50DFC">
        <w:rPr>
          <w:rStyle w:val="Nzevknihy"/>
          <w:rFonts w:ascii="Arial" w:hAnsi="Arial" w:cs="Arial"/>
          <w:sz w:val="20"/>
        </w:rPr>
        <w:t>Tabulka č. 15 – požadavky na dohledový server</w:t>
      </w:r>
    </w:p>
    <w:p w14:paraId="30F6BC36" w14:textId="77777777" w:rsidR="00762E05" w:rsidRPr="00B254EE" w:rsidRDefault="00762E05" w:rsidP="00840CF1">
      <w:pPr>
        <w:rPr>
          <w:rFonts w:cs="Arial"/>
        </w:rPr>
      </w:pPr>
    </w:p>
    <w:p w14:paraId="59B5F241" w14:textId="6928BF3C" w:rsidR="006931E7" w:rsidRPr="00B254EE" w:rsidRDefault="00762E05" w:rsidP="00762E05">
      <w:pPr>
        <w:pStyle w:val="Heading3-Numbers"/>
      </w:pPr>
      <w:bookmarkStart w:id="31" w:name="_Toc409694778"/>
      <w:r w:rsidRPr="00B254EE">
        <w:t>Požadavky na koncové počítače dohledového centra</w:t>
      </w:r>
      <w:bookmarkEnd w:id="31"/>
    </w:p>
    <w:p w14:paraId="66F530B7" w14:textId="77777777" w:rsidR="00762E05" w:rsidRPr="00B254EE" w:rsidRDefault="00762E05" w:rsidP="00762E05">
      <w:pPr>
        <w:rPr>
          <w:rFonts w:cs="Arial"/>
        </w:rPr>
      </w:pPr>
    </w:p>
    <w:p w14:paraId="4D763BAB" w14:textId="2A069F48" w:rsidR="00B839F2" w:rsidRPr="00B839F2" w:rsidRDefault="00B839F2" w:rsidP="00B839F2">
      <w:r w:rsidRPr="00B839F2">
        <w:t>Počítače budou umístěny ve vyhrazené  místnosti  DC SOK (dohledové centrum).</w:t>
      </w:r>
      <w:r w:rsidR="002372D4">
        <w:t xml:space="preserve"> </w:t>
      </w:r>
      <w:r w:rsidRPr="00B839F2">
        <w:t xml:space="preserve">Počítače budou sloužit ke správě a údržbě datových center. Počítače musí být vybaveny potřebnými porty pro správu jednotlivých prvků. Jedná se zejména o COM porty, potřebné pro nastavování aktivních prvků datových center na nejnižší úrovni. </w:t>
      </w:r>
    </w:p>
    <w:p w14:paraId="506AC12F" w14:textId="77777777" w:rsidR="00B839F2" w:rsidRPr="00B839F2" w:rsidRDefault="00B839F2" w:rsidP="00B839F2"/>
    <w:p w14:paraId="26E6ED56" w14:textId="5B196280" w:rsidR="00B839F2" w:rsidRDefault="00B839F2" w:rsidP="00B839F2">
      <w:r w:rsidRPr="00B839F2">
        <w:t>V rámci dohledového centra budou k </w:t>
      </w:r>
      <w:r w:rsidRPr="008D6ACB">
        <w:t>dispozici 2 ks totožných počítačů splňující požadavky na minimální konfiguraci uvedené v tabulce č. 16</w:t>
      </w:r>
      <w:r w:rsidR="002372D4" w:rsidRPr="008D6ACB">
        <w:t>.</w:t>
      </w:r>
    </w:p>
    <w:p w14:paraId="31FC99D6" w14:textId="229E939D" w:rsidR="00870EE3" w:rsidRDefault="00870EE3" w:rsidP="00B839F2">
      <w:pPr>
        <w:jc w:val="both"/>
        <w:rPr>
          <w:rFonts w:cs="Arial"/>
        </w:rPr>
      </w:pPr>
    </w:p>
    <w:p w14:paraId="48360F7E" w14:textId="77777777" w:rsidR="00762E05" w:rsidRPr="00B254EE" w:rsidRDefault="00762E05" w:rsidP="00762E05">
      <w:pPr>
        <w:rPr>
          <w:rFonts w:cs="Arial"/>
        </w:rPr>
      </w:pPr>
    </w:p>
    <w:tbl>
      <w:tblPr>
        <w:tblW w:w="9629" w:type="dxa"/>
        <w:jc w:val="center"/>
        <w:tblLayout w:type="fixed"/>
        <w:tblLook w:val="0000" w:firstRow="0" w:lastRow="0" w:firstColumn="0" w:lastColumn="0" w:noHBand="0" w:noVBand="0"/>
      </w:tblPr>
      <w:tblGrid>
        <w:gridCol w:w="841"/>
        <w:gridCol w:w="4252"/>
        <w:gridCol w:w="4536"/>
      </w:tblGrid>
      <w:tr w:rsidR="00762E05" w:rsidRPr="00A50DFC" w14:paraId="2F3A8CB9" w14:textId="77777777" w:rsidTr="00913585">
        <w:trPr>
          <w:cantSplit/>
          <w:tblHeader/>
          <w:jc w:val="center"/>
        </w:trPr>
        <w:tc>
          <w:tcPr>
            <w:tcW w:w="841" w:type="dxa"/>
            <w:tcBorders>
              <w:top w:val="single" w:sz="4" w:space="0" w:color="000000"/>
              <w:left w:val="single" w:sz="4" w:space="0" w:color="000000"/>
              <w:bottom w:val="single" w:sz="4" w:space="0" w:color="000000"/>
            </w:tcBorders>
            <w:shd w:val="clear" w:color="auto" w:fill="BFBFBF" w:themeFill="background1" w:themeFillShade="BF"/>
          </w:tcPr>
          <w:p w14:paraId="5D5CBB63" w14:textId="77777777" w:rsidR="00762E05" w:rsidRPr="00A50DFC" w:rsidRDefault="00762E05" w:rsidP="00A50DFC">
            <w:pPr>
              <w:snapToGrid w:val="0"/>
              <w:ind w:firstLine="0"/>
              <w:jc w:val="both"/>
              <w:rPr>
                <w:rFonts w:cs="Arial"/>
                <w:b/>
                <w:bCs/>
                <w:color w:val="000000"/>
                <w:sz w:val="20"/>
              </w:rPr>
            </w:pPr>
            <w:r w:rsidRPr="00A50DFC">
              <w:rPr>
                <w:rFonts w:cs="Arial"/>
                <w:b/>
                <w:bCs/>
                <w:color w:val="000000"/>
                <w:sz w:val="20"/>
              </w:rPr>
              <w:t>Číslo</w:t>
            </w:r>
          </w:p>
        </w:tc>
        <w:tc>
          <w:tcPr>
            <w:tcW w:w="4252" w:type="dxa"/>
            <w:tcBorders>
              <w:top w:val="single" w:sz="4" w:space="0" w:color="000000"/>
              <w:left w:val="single" w:sz="4" w:space="0" w:color="000000"/>
              <w:bottom w:val="single" w:sz="4" w:space="0" w:color="000000"/>
            </w:tcBorders>
            <w:shd w:val="clear" w:color="auto" w:fill="BFBFBF" w:themeFill="background1" w:themeFillShade="BF"/>
          </w:tcPr>
          <w:p w14:paraId="498DB608" w14:textId="77777777" w:rsidR="00762E05" w:rsidRPr="00A50DFC" w:rsidRDefault="00762E05" w:rsidP="00913585">
            <w:pPr>
              <w:rPr>
                <w:rFonts w:cs="Arial"/>
                <w:b/>
                <w:bCs/>
                <w:color w:val="000000"/>
                <w:sz w:val="20"/>
              </w:rPr>
            </w:pPr>
            <w:r w:rsidRPr="00A50DFC">
              <w:rPr>
                <w:rFonts w:cs="Arial"/>
                <w:b/>
                <w:bCs/>
                <w:color w:val="000000"/>
                <w:sz w:val="20"/>
              </w:rPr>
              <w:t>Vlastnost/komponenta</w:t>
            </w:r>
          </w:p>
        </w:tc>
        <w:tc>
          <w:tcPr>
            <w:tcW w:w="4536"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tcPr>
          <w:p w14:paraId="5C8D2E6A" w14:textId="77777777" w:rsidR="00762E05" w:rsidRPr="00A50DFC" w:rsidRDefault="00762E05" w:rsidP="00913585">
            <w:pPr>
              <w:snapToGrid w:val="0"/>
              <w:jc w:val="both"/>
              <w:rPr>
                <w:rFonts w:cs="Arial"/>
                <w:b/>
                <w:bCs/>
                <w:color w:val="000000"/>
                <w:sz w:val="20"/>
              </w:rPr>
            </w:pPr>
            <w:r w:rsidRPr="00A50DFC">
              <w:rPr>
                <w:rFonts w:cs="Arial"/>
                <w:b/>
                <w:bCs/>
                <w:color w:val="000000"/>
                <w:sz w:val="20"/>
              </w:rPr>
              <w:t>Požadované minimální parametry</w:t>
            </w:r>
          </w:p>
        </w:tc>
      </w:tr>
      <w:tr w:rsidR="00762E05" w:rsidRPr="00A50DFC" w14:paraId="1FD87A1E" w14:textId="77777777" w:rsidTr="00913585">
        <w:trPr>
          <w:cantSplit/>
          <w:jc w:val="center"/>
        </w:trPr>
        <w:tc>
          <w:tcPr>
            <w:tcW w:w="841" w:type="dxa"/>
            <w:tcBorders>
              <w:top w:val="single" w:sz="4" w:space="0" w:color="000000"/>
              <w:left w:val="single" w:sz="4" w:space="0" w:color="000000"/>
              <w:bottom w:val="single" w:sz="4" w:space="0" w:color="000000"/>
            </w:tcBorders>
          </w:tcPr>
          <w:p w14:paraId="7435647A" w14:textId="77777777"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3F5CA344" w14:textId="77777777" w:rsidR="00762E05" w:rsidRPr="00A50DFC" w:rsidRDefault="00762E05" w:rsidP="00913585">
            <w:pPr>
              <w:snapToGrid w:val="0"/>
              <w:jc w:val="both"/>
              <w:rPr>
                <w:rFonts w:cs="Arial"/>
                <w:color w:val="000000"/>
                <w:sz w:val="20"/>
              </w:rPr>
            </w:pPr>
            <w:r w:rsidRPr="00A50DFC">
              <w:rPr>
                <w:rFonts w:cs="Arial"/>
                <w:color w:val="000000"/>
                <w:sz w:val="20"/>
              </w:rPr>
              <w:t>Počet CPU</w:t>
            </w:r>
          </w:p>
        </w:tc>
        <w:tc>
          <w:tcPr>
            <w:tcW w:w="4536" w:type="dxa"/>
            <w:tcBorders>
              <w:top w:val="single" w:sz="4" w:space="0" w:color="000000"/>
              <w:left w:val="single" w:sz="4" w:space="0" w:color="000000"/>
              <w:bottom w:val="single" w:sz="4" w:space="0" w:color="000000"/>
              <w:right w:val="single" w:sz="4" w:space="0" w:color="auto"/>
            </w:tcBorders>
          </w:tcPr>
          <w:p w14:paraId="5FF046C9" w14:textId="77777777" w:rsidR="00762E05" w:rsidRPr="00A50DFC" w:rsidRDefault="00762E05" w:rsidP="00913585">
            <w:pPr>
              <w:snapToGrid w:val="0"/>
              <w:jc w:val="both"/>
              <w:rPr>
                <w:rFonts w:cs="Arial"/>
                <w:color w:val="000000"/>
                <w:sz w:val="20"/>
              </w:rPr>
            </w:pPr>
            <w:r w:rsidRPr="00A50DFC">
              <w:rPr>
                <w:rFonts w:cs="Arial"/>
                <w:color w:val="000000"/>
                <w:sz w:val="20"/>
              </w:rPr>
              <w:t>1</w:t>
            </w:r>
          </w:p>
        </w:tc>
      </w:tr>
      <w:tr w:rsidR="00762E05" w:rsidRPr="00A50DFC" w14:paraId="396928E4" w14:textId="77777777" w:rsidTr="00913585">
        <w:trPr>
          <w:cantSplit/>
          <w:jc w:val="center"/>
        </w:trPr>
        <w:tc>
          <w:tcPr>
            <w:tcW w:w="841" w:type="dxa"/>
            <w:tcBorders>
              <w:top w:val="single" w:sz="4" w:space="0" w:color="000000"/>
              <w:left w:val="single" w:sz="4" w:space="0" w:color="000000"/>
              <w:bottom w:val="single" w:sz="4" w:space="0" w:color="000000"/>
            </w:tcBorders>
          </w:tcPr>
          <w:p w14:paraId="43FA5426" w14:textId="77777777"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757B1389" w14:textId="77777777" w:rsidR="00762E05" w:rsidRPr="00A50DFC" w:rsidRDefault="00762E05" w:rsidP="00913585">
            <w:pPr>
              <w:snapToGrid w:val="0"/>
              <w:jc w:val="both"/>
              <w:rPr>
                <w:rFonts w:cs="Arial"/>
                <w:color w:val="000000"/>
                <w:sz w:val="20"/>
              </w:rPr>
            </w:pPr>
            <w:r w:rsidRPr="00A50DFC">
              <w:rPr>
                <w:rFonts w:cs="Arial"/>
                <w:color w:val="000000"/>
                <w:sz w:val="20"/>
              </w:rPr>
              <w:t>Výkon jednoho procesoru (body dle výkonnostního indexu www.passmark.com)</w:t>
            </w:r>
          </w:p>
        </w:tc>
        <w:tc>
          <w:tcPr>
            <w:tcW w:w="4536" w:type="dxa"/>
            <w:tcBorders>
              <w:top w:val="single" w:sz="4" w:space="0" w:color="000000"/>
              <w:left w:val="single" w:sz="4" w:space="0" w:color="000000"/>
              <w:bottom w:val="single" w:sz="4" w:space="0" w:color="000000"/>
              <w:right w:val="single" w:sz="4" w:space="0" w:color="auto"/>
            </w:tcBorders>
          </w:tcPr>
          <w:p w14:paraId="0DA977E4" w14:textId="31381DDB" w:rsidR="00762E05" w:rsidRPr="00A50DFC" w:rsidRDefault="00762E05" w:rsidP="00913585">
            <w:pPr>
              <w:snapToGrid w:val="0"/>
              <w:jc w:val="both"/>
              <w:rPr>
                <w:rFonts w:cs="Arial"/>
                <w:color w:val="000000"/>
                <w:sz w:val="20"/>
              </w:rPr>
            </w:pPr>
            <w:r w:rsidRPr="00A50DFC">
              <w:rPr>
                <w:rFonts w:cs="Arial"/>
                <w:sz w:val="20"/>
              </w:rPr>
              <w:t>6  000</w:t>
            </w:r>
          </w:p>
        </w:tc>
      </w:tr>
      <w:tr w:rsidR="00762E05" w:rsidRPr="00A50DFC" w14:paraId="4BBF5621" w14:textId="77777777" w:rsidTr="00913585">
        <w:trPr>
          <w:cantSplit/>
          <w:jc w:val="center"/>
        </w:trPr>
        <w:tc>
          <w:tcPr>
            <w:tcW w:w="841" w:type="dxa"/>
            <w:tcBorders>
              <w:top w:val="single" w:sz="4" w:space="0" w:color="000000"/>
              <w:left w:val="single" w:sz="4" w:space="0" w:color="000000"/>
              <w:bottom w:val="single" w:sz="4" w:space="0" w:color="000000"/>
            </w:tcBorders>
          </w:tcPr>
          <w:p w14:paraId="12527C1C" w14:textId="77777777"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01700A61" w14:textId="77777777" w:rsidR="00762E05" w:rsidRPr="00A50DFC" w:rsidRDefault="00762E05" w:rsidP="00913585">
            <w:pPr>
              <w:snapToGrid w:val="0"/>
              <w:jc w:val="both"/>
              <w:rPr>
                <w:rFonts w:cs="Arial"/>
                <w:color w:val="000000"/>
                <w:sz w:val="20"/>
              </w:rPr>
            </w:pPr>
            <w:r w:rsidRPr="00A50DFC">
              <w:rPr>
                <w:rFonts w:cs="Arial"/>
                <w:color w:val="000000"/>
                <w:sz w:val="20"/>
              </w:rPr>
              <w:t>Provedení</w:t>
            </w:r>
          </w:p>
        </w:tc>
        <w:tc>
          <w:tcPr>
            <w:tcW w:w="4536" w:type="dxa"/>
            <w:tcBorders>
              <w:top w:val="single" w:sz="4" w:space="0" w:color="000000"/>
              <w:left w:val="single" w:sz="4" w:space="0" w:color="000000"/>
              <w:bottom w:val="single" w:sz="4" w:space="0" w:color="000000"/>
              <w:right w:val="single" w:sz="4" w:space="0" w:color="auto"/>
            </w:tcBorders>
          </w:tcPr>
          <w:p w14:paraId="424AD44D" w14:textId="3891B777" w:rsidR="00762E05" w:rsidRPr="00A50DFC" w:rsidRDefault="002372D4" w:rsidP="00913585">
            <w:pPr>
              <w:snapToGrid w:val="0"/>
              <w:jc w:val="both"/>
              <w:rPr>
                <w:rFonts w:cs="Arial"/>
                <w:sz w:val="20"/>
              </w:rPr>
            </w:pPr>
            <w:r>
              <w:rPr>
                <w:rFonts w:cs="Arial"/>
                <w:sz w:val="20"/>
              </w:rPr>
              <w:t>b</w:t>
            </w:r>
            <w:r w:rsidR="00762E05" w:rsidRPr="00A50DFC">
              <w:rPr>
                <w:rFonts w:cs="Arial"/>
                <w:sz w:val="20"/>
              </w:rPr>
              <w:t>ez omezení</w:t>
            </w:r>
          </w:p>
        </w:tc>
      </w:tr>
      <w:tr w:rsidR="00762E05" w:rsidRPr="00A50DFC" w14:paraId="38B22387" w14:textId="77777777" w:rsidTr="00913585">
        <w:trPr>
          <w:cantSplit/>
          <w:jc w:val="center"/>
        </w:trPr>
        <w:tc>
          <w:tcPr>
            <w:tcW w:w="841" w:type="dxa"/>
            <w:tcBorders>
              <w:top w:val="single" w:sz="4" w:space="0" w:color="000000"/>
              <w:left w:val="single" w:sz="4" w:space="0" w:color="000000"/>
              <w:bottom w:val="single" w:sz="4" w:space="0" w:color="000000"/>
            </w:tcBorders>
          </w:tcPr>
          <w:p w14:paraId="06581239" w14:textId="77777777"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7BBFCD33" w14:textId="35E64D78" w:rsidR="00762E05" w:rsidRPr="00A50DFC" w:rsidRDefault="00762E05" w:rsidP="00913585">
            <w:pPr>
              <w:snapToGrid w:val="0"/>
              <w:jc w:val="both"/>
              <w:rPr>
                <w:rFonts w:cs="Arial"/>
                <w:color w:val="000000"/>
                <w:sz w:val="20"/>
              </w:rPr>
            </w:pPr>
            <w:r w:rsidRPr="00A50DFC">
              <w:rPr>
                <w:rFonts w:cs="Arial"/>
                <w:color w:val="000000"/>
                <w:sz w:val="20"/>
              </w:rPr>
              <w:t>Porty</w:t>
            </w:r>
          </w:p>
        </w:tc>
        <w:tc>
          <w:tcPr>
            <w:tcW w:w="4536" w:type="dxa"/>
            <w:tcBorders>
              <w:top w:val="single" w:sz="4" w:space="0" w:color="000000"/>
              <w:left w:val="single" w:sz="4" w:space="0" w:color="000000"/>
              <w:bottom w:val="single" w:sz="4" w:space="0" w:color="000000"/>
              <w:right w:val="single" w:sz="4" w:space="0" w:color="auto"/>
            </w:tcBorders>
          </w:tcPr>
          <w:p w14:paraId="08301C16" w14:textId="57597D80" w:rsidR="00762E05" w:rsidRPr="00A50DFC" w:rsidRDefault="00762E05" w:rsidP="00913585">
            <w:pPr>
              <w:rPr>
                <w:rFonts w:cs="Arial"/>
                <w:sz w:val="20"/>
              </w:rPr>
            </w:pPr>
            <w:r w:rsidRPr="00A50DFC">
              <w:rPr>
                <w:rFonts w:cs="Arial"/>
                <w:sz w:val="20"/>
              </w:rPr>
              <w:t>min. 4x USB 2.0, 2x USB3.0, 1x COM port</w:t>
            </w:r>
          </w:p>
        </w:tc>
      </w:tr>
      <w:tr w:rsidR="00762E05" w:rsidRPr="00A50DFC" w14:paraId="45ADE68E" w14:textId="77777777" w:rsidTr="00913585">
        <w:trPr>
          <w:cantSplit/>
          <w:jc w:val="center"/>
        </w:trPr>
        <w:tc>
          <w:tcPr>
            <w:tcW w:w="841" w:type="dxa"/>
            <w:tcBorders>
              <w:top w:val="single" w:sz="4" w:space="0" w:color="000000"/>
              <w:left w:val="single" w:sz="4" w:space="0" w:color="000000"/>
              <w:bottom w:val="single" w:sz="4" w:space="0" w:color="000000"/>
            </w:tcBorders>
          </w:tcPr>
          <w:p w14:paraId="2509B9FA" w14:textId="77777777"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01306DB0" w14:textId="77777777" w:rsidR="00762E05" w:rsidRPr="00A50DFC" w:rsidRDefault="00762E05" w:rsidP="00913585">
            <w:pPr>
              <w:snapToGrid w:val="0"/>
              <w:jc w:val="both"/>
              <w:rPr>
                <w:rFonts w:cs="Arial"/>
                <w:color w:val="000000"/>
                <w:sz w:val="20"/>
              </w:rPr>
            </w:pPr>
            <w:r w:rsidRPr="00A50DFC">
              <w:rPr>
                <w:rFonts w:cs="Arial"/>
                <w:color w:val="000000"/>
                <w:sz w:val="20"/>
              </w:rPr>
              <w:t>Rodina procesoru</w:t>
            </w:r>
          </w:p>
        </w:tc>
        <w:tc>
          <w:tcPr>
            <w:tcW w:w="4536" w:type="dxa"/>
            <w:tcBorders>
              <w:top w:val="single" w:sz="4" w:space="0" w:color="000000"/>
              <w:left w:val="single" w:sz="4" w:space="0" w:color="000000"/>
              <w:bottom w:val="single" w:sz="4" w:space="0" w:color="000000"/>
              <w:right w:val="single" w:sz="4" w:space="0" w:color="auto"/>
            </w:tcBorders>
          </w:tcPr>
          <w:p w14:paraId="39EC9F74" w14:textId="77777777" w:rsidR="00762E05" w:rsidRPr="00A50DFC" w:rsidRDefault="00762E05" w:rsidP="00913585">
            <w:pPr>
              <w:snapToGrid w:val="0"/>
              <w:jc w:val="both"/>
              <w:rPr>
                <w:rFonts w:cs="Arial"/>
                <w:color w:val="000000"/>
                <w:sz w:val="20"/>
              </w:rPr>
            </w:pPr>
            <w:r w:rsidRPr="00A50DFC">
              <w:rPr>
                <w:rFonts w:cs="Arial"/>
                <w:color w:val="000000"/>
                <w:sz w:val="20"/>
              </w:rPr>
              <w:t>x-86 (podpora 64bit)</w:t>
            </w:r>
          </w:p>
        </w:tc>
      </w:tr>
      <w:tr w:rsidR="00762E05" w:rsidRPr="00A50DFC" w14:paraId="71A22358" w14:textId="77777777" w:rsidTr="00913585">
        <w:trPr>
          <w:cantSplit/>
          <w:jc w:val="center"/>
        </w:trPr>
        <w:tc>
          <w:tcPr>
            <w:tcW w:w="841" w:type="dxa"/>
            <w:tcBorders>
              <w:top w:val="single" w:sz="4" w:space="0" w:color="000000"/>
              <w:left w:val="single" w:sz="4" w:space="0" w:color="000000"/>
              <w:bottom w:val="single" w:sz="4" w:space="0" w:color="000000"/>
            </w:tcBorders>
          </w:tcPr>
          <w:p w14:paraId="3B72AA7B" w14:textId="77777777"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390302CE" w14:textId="77777777" w:rsidR="00762E05" w:rsidRPr="00A50DFC" w:rsidRDefault="00762E05" w:rsidP="00913585">
            <w:pPr>
              <w:snapToGrid w:val="0"/>
              <w:jc w:val="both"/>
              <w:rPr>
                <w:rFonts w:cs="Arial"/>
                <w:color w:val="000000"/>
                <w:sz w:val="20"/>
              </w:rPr>
            </w:pPr>
            <w:r w:rsidRPr="00A50DFC">
              <w:rPr>
                <w:rFonts w:cs="Arial"/>
                <w:color w:val="000000"/>
                <w:sz w:val="20"/>
              </w:rPr>
              <w:t>Počet pevných disků</w:t>
            </w:r>
          </w:p>
        </w:tc>
        <w:tc>
          <w:tcPr>
            <w:tcW w:w="4536" w:type="dxa"/>
            <w:tcBorders>
              <w:top w:val="single" w:sz="4" w:space="0" w:color="000000"/>
              <w:left w:val="single" w:sz="4" w:space="0" w:color="000000"/>
              <w:bottom w:val="single" w:sz="4" w:space="0" w:color="000000"/>
              <w:right w:val="single" w:sz="4" w:space="0" w:color="auto"/>
            </w:tcBorders>
          </w:tcPr>
          <w:p w14:paraId="438F75AC" w14:textId="1EF556E9" w:rsidR="00762E05" w:rsidRPr="00A50DFC" w:rsidRDefault="00762E05" w:rsidP="00913585">
            <w:pPr>
              <w:rPr>
                <w:rFonts w:cs="Arial"/>
                <w:sz w:val="20"/>
              </w:rPr>
            </w:pPr>
            <w:r w:rsidRPr="00A50DFC">
              <w:rPr>
                <w:rFonts w:cs="Arial"/>
                <w:sz w:val="20"/>
              </w:rPr>
              <w:t>1</w:t>
            </w:r>
          </w:p>
        </w:tc>
      </w:tr>
      <w:tr w:rsidR="00762E05" w:rsidRPr="00A50DFC" w14:paraId="5E39E92F" w14:textId="77777777" w:rsidTr="00913585">
        <w:trPr>
          <w:cantSplit/>
          <w:jc w:val="center"/>
        </w:trPr>
        <w:tc>
          <w:tcPr>
            <w:tcW w:w="841" w:type="dxa"/>
            <w:tcBorders>
              <w:top w:val="single" w:sz="4" w:space="0" w:color="000000"/>
              <w:left w:val="single" w:sz="4" w:space="0" w:color="000000"/>
              <w:bottom w:val="single" w:sz="4" w:space="0" w:color="000000"/>
            </w:tcBorders>
          </w:tcPr>
          <w:p w14:paraId="7432DB54" w14:textId="77777777"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5E15292A" w14:textId="77777777" w:rsidR="00762E05" w:rsidRPr="00A50DFC" w:rsidRDefault="00762E05" w:rsidP="00913585">
            <w:pPr>
              <w:snapToGrid w:val="0"/>
              <w:jc w:val="both"/>
              <w:rPr>
                <w:rFonts w:cs="Arial"/>
                <w:color w:val="000000"/>
                <w:sz w:val="20"/>
              </w:rPr>
            </w:pPr>
            <w:r w:rsidRPr="00A50DFC">
              <w:rPr>
                <w:rFonts w:cs="Arial"/>
                <w:color w:val="000000"/>
                <w:sz w:val="20"/>
              </w:rPr>
              <w:t>Kapacita a typ pevného disku</w:t>
            </w:r>
          </w:p>
        </w:tc>
        <w:tc>
          <w:tcPr>
            <w:tcW w:w="4536" w:type="dxa"/>
            <w:tcBorders>
              <w:top w:val="single" w:sz="4" w:space="0" w:color="000000"/>
              <w:left w:val="single" w:sz="4" w:space="0" w:color="000000"/>
              <w:bottom w:val="single" w:sz="4" w:space="0" w:color="000000"/>
              <w:right w:val="single" w:sz="4" w:space="0" w:color="auto"/>
            </w:tcBorders>
          </w:tcPr>
          <w:p w14:paraId="6392B545" w14:textId="77777777" w:rsidR="00762E05" w:rsidRPr="00A50DFC" w:rsidRDefault="0029105F" w:rsidP="00913585">
            <w:pPr>
              <w:rPr>
                <w:rFonts w:cs="Arial"/>
                <w:sz w:val="20"/>
              </w:rPr>
            </w:pPr>
            <w:r w:rsidRPr="00A50DFC">
              <w:rPr>
                <w:rFonts w:cs="Arial"/>
                <w:sz w:val="20"/>
              </w:rPr>
              <w:t>1x 120GB SSD</w:t>
            </w:r>
          </w:p>
          <w:p w14:paraId="6CD90FA4" w14:textId="6E3F2F6C" w:rsidR="0029105F" w:rsidRPr="00A50DFC" w:rsidRDefault="0029105F" w:rsidP="00913585">
            <w:pPr>
              <w:rPr>
                <w:rFonts w:cs="Arial"/>
                <w:sz w:val="20"/>
              </w:rPr>
            </w:pPr>
            <w:r w:rsidRPr="00A50DFC">
              <w:rPr>
                <w:rFonts w:cs="Arial"/>
                <w:sz w:val="20"/>
              </w:rPr>
              <w:t>1x 4TB HDD</w:t>
            </w:r>
          </w:p>
        </w:tc>
      </w:tr>
      <w:tr w:rsidR="00762E05" w:rsidRPr="00A50DFC" w14:paraId="2947C10B" w14:textId="77777777" w:rsidTr="00913585">
        <w:trPr>
          <w:cantSplit/>
          <w:jc w:val="center"/>
        </w:trPr>
        <w:tc>
          <w:tcPr>
            <w:tcW w:w="841" w:type="dxa"/>
            <w:tcBorders>
              <w:top w:val="single" w:sz="4" w:space="0" w:color="000000"/>
              <w:left w:val="single" w:sz="4" w:space="0" w:color="000000"/>
              <w:bottom w:val="single" w:sz="4" w:space="0" w:color="000000"/>
            </w:tcBorders>
          </w:tcPr>
          <w:p w14:paraId="6EB38B69" w14:textId="0E40FD39" w:rsidR="00762E05" w:rsidRPr="00A50DFC" w:rsidRDefault="00762E05"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78F82517" w14:textId="77777777" w:rsidR="00762E05" w:rsidRPr="00A50DFC" w:rsidRDefault="00762E05" w:rsidP="00913585">
            <w:pPr>
              <w:snapToGrid w:val="0"/>
              <w:jc w:val="both"/>
              <w:rPr>
                <w:rFonts w:cs="Arial"/>
                <w:color w:val="000000"/>
                <w:sz w:val="20"/>
              </w:rPr>
            </w:pPr>
            <w:r w:rsidRPr="00A50DFC">
              <w:rPr>
                <w:rFonts w:cs="Arial"/>
                <w:color w:val="000000"/>
                <w:sz w:val="20"/>
              </w:rPr>
              <w:t>RAM</w:t>
            </w:r>
          </w:p>
        </w:tc>
        <w:tc>
          <w:tcPr>
            <w:tcW w:w="4536" w:type="dxa"/>
            <w:tcBorders>
              <w:top w:val="single" w:sz="4" w:space="0" w:color="000000"/>
              <w:left w:val="single" w:sz="4" w:space="0" w:color="000000"/>
              <w:bottom w:val="single" w:sz="4" w:space="0" w:color="000000"/>
              <w:right w:val="single" w:sz="4" w:space="0" w:color="auto"/>
            </w:tcBorders>
          </w:tcPr>
          <w:p w14:paraId="62B3DD90" w14:textId="0EAA83C1" w:rsidR="00762E05" w:rsidRPr="00A50DFC" w:rsidRDefault="0029105F" w:rsidP="00913585">
            <w:pPr>
              <w:snapToGrid w:val="0"/>
              <w:jc w:val="both"/>
              <w:rPr>
                <w:rFonts w:cs="Arial"/>
                <w:color w:val="000000"/>
                <w:sz w:val="20"/>
              </w:rPr>
            </w:pPr>
            <w:r w:rsidRPr="00A50DFC">
              <w:rPr>
                <w:rFonts w:cs="Arial"/>
                <w:color w:val="000000"/>
                <w:sz w:val="20"/>
              </w:rPr>
              <w:t>16 GB</w:t>
            </w:r>
          </w:p>
        </w:tc>
      </w:tr>
      <w:tr w:rsidR="0029105F" w:rsidRPr="00A50DFC" w14:paraId="39E0933F" w14:textId="77777777" w:rsidTr="00913585">
        <w:trPr>
          <w:cantSplit/>
          <w:jc w:val="center"/>
        </w:trPr>
        <w:tc>
          <w:tcPr>
            <w:tcW w:w="841" w:type="dxa"/>
            <w:tcBorders>
              <w:top w:val="single" w:sz="4" w:space="0" w:color="000000"/>
              <w:left w:val="single" w:sz="4" w:space="0" w:color="000000"/>
              <w:bottom w:val="single" w:sz="4" w:space="0" w:color="000000"/>
            </w:tcBorders>
          </w:tcPr>
          <w:p w14:paraId="40C593C5" w14:textId="77777777" w:rsidR="0029105F" w:rsidRPr="00A50DFC" w:rsidRDefault="0029105F"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76C2BF0F" w14:textId="68280DC5" w:rsidR="0029105F" w:rsidRPr="00A50DFC" w:rsidRDefault="0029105F" w:rsidP="0029105F">
            <w:pPr>
              <w:snapToGrid w:val="0"/>
              <w:jc w:val="both"/>
              <w:rPr>
                <w:rFonts w:cs="Arial"/>
                <w:color w:val="000000"/>
                <w:sz w:val="20"/>
                <w:highlight w:val="yellow"/>
              </w:rPr>
            </w:pPr>
            <w:r w:rsidRPr="00A50DFC">
              <w:rPr>
                <w:rFonts w:cs="Arial"/>
                <w:color w:val="000000"/>
                <w:sz w:val="20"/>
              </w:rPr>
              <w:t>LAN</w:t>
            </w:r>
          </w:p>
        </w:tc>
        <w:tc>
          <w:tcPr>
            <w:tcW w:w="4536" w:type="dxa"/>
            <w:tcBorders>
              <w:top w:val="single" w:sz="4" w:space="0" w:color="000000"/>
              <w:left w:val="single" w:sz="4" w:space="0" w:color="000000"/>
              <w:bottom w:val="single" w:sz="4" w:space="0" w:color="000000"/>
              <w:right w:val="single" w:sz="4" w:space="0" w:color="auto"/>
            </w:tcBorders>
          </w:tcPr>
          <w:p w14:paraId="2828A221" w14:textId="06F5B36E" w:rsidR="0029105F" w:rsidRPr="00A50DFC" w:rsidRDefault="0029105F" w:rsidP="0029105F">
            <w:pPr>
              <w:snapToGrid w:val="0"/>
              <w:jc w:val="both"/>
              <w:rPr>
                <w:rFonts w:cs="Arial"/>
                <w:color w:val="000000"/>
                <w:sz w:val="20"/>
                <w:highlight w:val="yellow"/>
              </w:rPr>
            </w:pPr>
            <w:r w:rsidRPr="00A50DFC">
              <w:rPr>
                <w:rFonts w:cs="Arial"/>
                <w:color w:val="000000"/>
                <w:sz w:val="20"/>
              </w:rPr>
              <w:t xml:space="preserve">1x 1Gb </w:t>
            </w:r>
          </w:p>
        </w:tc>
      </w:tr>
      <w:tr w:rsidR="0029105F" w:rsidRPr="00A50DFC" w14:paraId="5C263922" w14:textId="77777777" w:rsidTr="00913585">
        <w:trPr>
          <w:cantSplit/>
          <w:jc w:val="center"/>
        </w:trPr>
        <w:tc>
          <w:tcPr>
            <w:tcW w:w="841" w:type="dxa"/>
            <w:tcBorders>
              <w:top w:val="single" w:sz="4" w:space="0" w:color="000000"/>
              <w:left w:val="single" w:sz="4" w:space="0" w:color="000000"/>
              <w:bottom w:val="single" w:sz="4" w:space="0" w:color="000000"/>
            </w:tcBorders>
          </w:tcPr>
          <w:p w14:paraId="777DA7C2" w14:textId="77777777" w:rsidR="0029105F" w:rsidRPr="00A50DFC" w:rsidRDefault="0029105F"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2A99AF72" w14:textId="32867119" w:rsidR="0029105F" w:rsidRPr="00A50DFC" w:rsidRDefault="0029105F" w:rsidP="0029105F">
            <w:pPr>
              <w:snapToGrid w:val="0"/>
              <w:jc w:val="both"/>
              <w:rPr>
                <w:rFonts w:cs="Arial"/>
                <w:color w:val="000000"/>
                <w:sz w:val="20"/>
              </w:rPr>
            </w:pPr>
            <w:r w:rsidRPr="00A50DFC">
              <w:rPr>
                <w:rFonts w:cs="Arial"/>
                <w:color w:val="000000"/>
                <w:sz w:val="20"/>
              </w:rPr>
              <w:t>Zobrazovací jednotka</w:t>
            </w:r>
          </w:p>
        </w:tc>
        <w:tc>
          <w:tcPr>
            <w:tcW w:w="4536" w:type="dxa"/>
            <w:tcBorders>
              <w:top w:val="single" w:sz="4" w:space="0" w:color="000000"/>
              <w:left w:val="single" w:sz="4" w:space="0" w:color="000000"/>
              <w:bottom w:val="single" w:sz="4" w:space="0" w:color="000000"/>
              <w:right w:val="single" w:sz="4" w:space="0" w:color="auto"/>
            </w:tcBorders>
          </w:tcPr>
          <w:p w14:paraId="64EC6687" w14:textId="2F8A432E" w:rsidR="0029105F" w:rsidRPr="00A50DFC" w:rsidRDefault="0029105F" w:rsidP="0029105F">
            <w:pPr>
              <w:snapToGrid w:val="0"/>
              <w:jc w:val="both"/>
              <w:rPr>
                <w:rFonts w:cs="Arial"/>
                <w:color w:val="000000"/>
                <w:sz w:val="20"/>
              </w:rPr>
            </w:pPr>
            <w:r w:rsidRPr="00A50DFC">
              <w:rPr>
                <w:rFonts w:cs="Arial"/>
                <w:color w:val="000000"/>
                <w:sz w:val="20"/>
              </w:rPr>
              <w:t>LCD 24“, rozlišení min. FULL HD, výškově stavitelný</w:t>
            </w:r>
          </w:p>
        </w:tc>
      </w:tr>
      <w:tr w:rsidR="0029105F" w:rsidRPr="00A50DFC" w14:paraId="615993CC" w14:textId="77777777" w:rsidTr="00913585">
        <w:trPr>
          <w:cantSplit/>
          <w:jc w:val="center"/>
        </w:trPr>
        <w:tc>
          <w:tcPr>
            <w:tcW w:w="841" w:type="dxa"/>
            <w:tcBorders>
              <w:top w:val="single" w:sz="4" w:space="0" w:color="000000"/>
              <w:left w:val="single" w:sz="4" w:space="0" w:color="000000"/>
              <w:bottom w:val="single" w:sz="4" w:space="0" w:color="000000"/>
            </w:tcBorders>
          </w:tcPr>
          <w:p w14:paraId="416AC35D" w14:textId="77777777" w:rsidR="0029105F" w:rsidRPr="00A50DFC" w:rsidRDefault="0029105F" w:rsidP="00F274D5">
            <w:pPr>
              <w:numPr>
                <w:ilvl w:val="0"/>
                <w:numId w:val="57"/>
              </w:numPr>
              <w:suppressAutoHyphens/>
              <w:snapToGrid w:val="0"/>
              <w:spacing w:after="200" w:line="276" w:lineRule="auto"/>
              <w:jc w:val="both"/>
              <w:rPr>
                <w:rFonts w:cs="Arial"/>
                <w:color w:val="000000"/>
                <w:sz w:val="20"/>
              </w:rPr>
            </w:pPr>
          </w:p>
        </w:tc>
        <w:tc>
          <w:tcPr>
            <w:tcW w:w="4252" w:type="dxa"/>
            <w:tcBorders>
              <w:top w:val="single" w:sz="4" w:space="0" w:color="000000"/>
              <w:left w:val="single" w:sz="4" w:space="0" w:color="000000"/>
              <w:bottom w:val="single" w:sz="4" w:space="0" w:color="000000"/>
            </w:tcBorders>
          </w:tcPr>
          <w:p w14:paraId="37D5A3D9" w14:textId="77777777" w:rsidR="0029105F" w:rsidRPr="00A50DFC" w:rsidRDefault="0029105F" w:rsidP="0029105F">
            <w:pPr>
              <w:snapToGrid w:val="0"/>
              <w:jc w:val="both"/>
              <w:rPr>
                <w:rFonts w:cs="Arial"/>
                <w:color w:val="000000"/>
                <w:sz w:val="20"/>
              </w:rPr>
            </w:pPr>
            <w:r w:rsidRPr="00A50DFC">
              <w:rPr>
                <w:rFonts w:cs="Arial"/>
                <w:color w:val="000000"/>
                <w:sz w:val="20"/>
              </w:rPr>
              <w:t>Plně 64bit HW a SW architektura</w:t>
            </w:r>
          </w:p>
        </w:tc>
        <w:tc>
          <w:tcPr>
            <w:tcW w:w="4536" w:type="dxa"/>
            <w:tcBorders>
              <w:top w:val="single" w:sz="4" w:space="0" w:color="000000"/>
              <w:left w:val="single" w:sz="4" w:space="0" w:color="000000"/>
              <w:bottom w:val="single" w:sz="4" w:space="0" w:color="000000"/>
              <w:right w:val="single" w:sz="4" w:space="0" w:color="auto"/>
            </w:tcBorders>
          </w:tcPr>
          <w:p w14:paraId="19FB863D" w14:textId="49382A5E" w:rsidR="0029105F" w:rsidRPr="00A50DFC" w:rsidRDefault="002372D4" w:rsidP="0029105F">
            <w:pPr>
              <w:snapToGrid w:val="0"/>
              <w:jc w:val="both"/>
              <w:rPr>
                <w:rFonts w:cs="Arial"/>
                <w:color w:val="000000"/>
                <w:sz w:val="20"/>
              </w:rPr>
            </w:pPr>
            <w:r>
              <w:rPr>
                <w:rFonts w:cs="Arial"/>
                <w:color w:val="000000"/>
                <w:sz w:val="20"/>
              </w:rPr>
              <w:t>p</w:t>
            </w:r>
            <w:r w:rsidR="0029105F" w:rsidRPr="00A50DFC">
              <w:rPr>
                <w:rFonts w:cs="Arial"/>
                <w:color w:val="000000"/>
                <w:sz w:val="20"/>
              </w:rPr>
              <w:t>ožadováno</w:t>
            </w:r>
          </w:p>
        </w:tc>
      </w:tr>
    </w:tbl>
    <w:p w14:paraId="5BD34B1D" w14:textId="0E313015" w:rsidR="00B208CC" w:rsidRPr="00A50DFC" w:rsidRDefault="00B208CC" w:rsidP="00B208CC">
      <w:pPr>
        <w:jc w:val="center"/>
        <w:rPr>
          <w:rStyle w:val="Nzevknihy"/>
          <w:rFonts w:ascii="Arial" w:eastAsiaTheme="minorEastAsia" w:hAnsi="Arial" w:cs="Arial"/>
          <w:b w:val="0"/>
          <w:bCs w:val="0"/>
          <w:i w:val="0"/>
          <w:iCs w:val="0"/>
          <w:sz w:val="20"/>
        </w:rPr>
      </w:pPr>
      <w:r w:rsidRPr="00A50DFC">
        <w:rPr>
          <w:rStyle w:val="Nzevknihy"/>
          <w:rFonts w:ascii="Arial" w:hAnsi="Arial" w:cs="Arial"/>
          <w:sz w:val="20"/>
        </w:rPr>
        <w:t>Tabulka č. 16 – požadavky na koncové počítače dohledového centra</w:t>
      </w:r>
    </w:p>
    <w:p w14:paraId="76B01D30" w14:textId="77777777" w:rsidR="00762E05" w:rsidRPr="00B254EE" w:rsidRDefault="00762E05" w:rsidP="00762E05">
      <w:pPr>
        <w:rPr>
          <w:rFonts w:cs="Arial"/>
        </w:rPr>
      </w:pPr>
    </w:p>
    <w:p w14:paraId="3608553F" w14:textId="06A52322" w:rsidR="0029105F" w:rsidRPr="00B254EE" w:rsidRDefault="0035487A" w:rsidP="0035487A">
      <w:pPr>
        <w:pStyle w:val="Heading3-Numbers"/>
      </w:pPr>
      <w:bookmarkStart w:id="32" w:name="_Toc409694779"/>
      <w:r w:rsidRPr="00B254EE">
        <w:t>Požadavky na zajištění vzdáleného přístupu</w:t>
      </w:r>
      <w:bookmarkEnd w:id="32"/>
      <w:r w:rsidRPr="00B254EE">
        <w:t xml:space="preserve"> </w:t>
      </w:r>
    </w:p>
    <w:p w14:paraId="6090439B" w14:textId="0ABE45B2" w:rsidR="00870EE3" w:rsidRDefault="0035487A" w:rsidP="00870EE3">
      <w:pPr>
        <w:pStyle w:val="Zkladntext"/>
        <w:ind w:firstLine="0"/>
        <w:jc w:val="both"/>
        <w:rPr>
          <w:b w:val="0"/>
          <w:lang w:eastAsia="ja-JP"/>
        </w:rPr>
      </w:pPr>
      <w:r w:rsidRPr="00B254EE">
        <w:br/>
      </w:r>
      <w:r w:rsidRPr="00870EE3">
        <w:rPr>
          <w:b w:val="0"/>
          <w:lang w:eastAsia="ja-JP"/>
        </w:rPr>
        <w:t xml:space="preserve">Vzdálený přístup k dohledovému centru bude zřízen formou VPN spojení. V případě potřeby bude realizován VPN tunel mezi dohledovým centrem a síti dodavatele. </w:t>
      </w:r>
    </w:p>
    <w:p w14:paraId="22711C03" w14:textId="77777777" w:rsidR="00870EE3" w:rsidRDefault="00870EE3" w:rsidP="00870EE3">
      <w:pPr>
        <w:pStyle w:val="Zkladntext"/>
        <w:ind w:firstLine="0"/>
        <w:jc w:val="both"/>
        <w:rPr>
          <w:b w:val="0"/>
          <w:lang w:eastAsia="ja-JP"/>
        </w:rPr>
      </w:pPr>
    </w:p>
    <w:p w14:paraId="355948A5" w14:textId="7C20EA4E" w:rsidR="00CD2EDC" w:rsidRDefault="00870EE3" w:rsidP="00870EE3">
      <w:pPr>
        <w:pStyle w:val="Zkladntext"/>
        <w:ind w:firstLine="0"/>
        <w:jc w:val="both"/>
        <w:rPr>
          <w:b w:val="0"/>
          <w:lang w:eastAsia="ja-JP"/>
        </w:rPr>
      </w:pPr>
      <w:r>
        <w:rPr>
          <w:b w:val="0"/>
          <w:lang w:eastAsia="ja-JP"/>
        </w:rPr>
        <w:t>U</w:t>
      </w:r>
      <w:r w:rsidR="0035487A" w:rsidRPr="00870EE3">
        <w:rPr>
          <w:b w:val="0"/>
          <w:lang w:eastAsia="ja-JP"/>
        </w:rPr>
        <w:t xml:space="preserve"> vybraných mobilních uživatelů </w:t>
      </w:r>
      <w:r>
        <w:rPr>
          <w:b w:val="0"/>
          <w:lang w:eastAsia="ja-JP"/>
        </w:rPr>
        <w:t xml:space="preserve">bude přístup umožněn </w:t>
      </w:r>
      <w:r w:rsidR="0035487A" w:rsidRPr="00870EE3">
        <w:rPr>
          <w:b w:val="0"/>
          <w:lang w:eastAsia="ja-JP"/>
        </w:rPr>
        <w:t>formou VPN spojení klient-server ze</w:t>
      </w:r>
      <w:r w:rsidR="00500D0D">
        <w:rPr>
          <w:b w:val="0"/>
          <w:lang w:eastAsia="ja-JP"/>
        </w:rPr>
        <w:t> </w:t>
      </w:r>
      <w:r w:rsidR="0035487A" w:rsidRPr="00870EE3">
        <w:rPr>
          <w:b w:val="0"/>
          <w:lang w:eastAsia="ja-JP"/>
        </w:rPr>
        <w:t>sítě Internet. Pro realizaci VPN spojení lze využít buď centrá</w:t>
      </w:r>
      <w:r w:rsidR="00CD2EDC">
        <w:rPr>
          <w:b w:val="0"/>
          <w:lang w:eastAsia="ja-JP"/>
        </w:rPr>
        <w:t>lních hraničních prvků v rámci D</w:t>
      </w:r>
    </w:p>
    <w:p w14:paraId="006B6700" w14:textId="036B1C03" w:rsidR="00870EE3" w:rsidRPr="00870EE3" w:rsidRDefault="00CD2EDC" w:rsidP="00870EE3">
      <w:pPr>
        <w:pStyle w:val="Zkladntext"/>
        <w:ind w:firstLine="0"/>
        <w:jc w:val="both"/>
        <w:rPr>
          <w:b w:val="0"/>
          <w:lang w:eastAsia="ja-JP"/>
        </w:rPr>
      </w:pPr>
      <w:r>
        <w:rPr>
          <w:b w:val="0"/>
          <w:lang w:eastAsia="ja-JP"/>
        </w:rPr>
        <w:t>D</w:t>
      </w:r>
      <w:r w:rsidR="0035487A" w:rsidRPr="00870EE3">
        <w:rPr>
          <w:b w:val="0"/>
          <w:lang w:eastAsia="ja-JP"/>
        </w:rPr>
        <w:t>atových center, nebo bude</w:t>
      </w:r>
      <w:r w:rsidR="00870EE3">
        <w:rPr>
          <w:b w:val="0"/>
          <w:lang w:eastAsia="ja-JP"/>
        </w:rPr>
        <w:t xml:space="preserve"> Uchazečem </w:t>
      </w:r>
      <w:r w:rsidR="0035487A" w:rsidRPr="00870EE3">
        <w:rPr>
          <w:b w:val="0"/>
          <w:lang w:eastAsia="ja-JP"/>
        </w:rPr>
        <w:t xml:space="preserve"> implementováno proprietální softwarové řešení, závislé pouze na hardware náležící do dohledového centra. </w:t>
      </w:r>
    </w:p>
    <w:p w14:paraId="2AAB3F38" w14:textId="56C3BFD3" w:rsidR="0035487A" w:rsidRPr="00B254EE" w:rsidRDefault="0035487A" w:rsidP="0035487A">
      <w:pPr>
        <w:rPr>
          <w:rFonts w:cs="Arial"/>
        </w:rPr>
      </w:pPr>
      <w:r w:rsidRPr="00B254EE">
        <w:rPr>
          <w:rFonts w:cs="Arial"/>
        </w:rPr>
        <w:t xml:space="preserve"> </w:t>
      </w:r>
    </w:p>
    <w:p w14:paraId="1DE614F4" w14:textId="77777777" w:rsidR="006931E7" w:rsidRPr="00B254EE" w:rsidRDefault="006931E7" w:rsidP="00840CF1">
      <w:pPr>
        <w:rPr>
          <w:rFonts w:cs="Arial"/>
        </w:rPr>
      </w:pPr>
    </w:p>
    <w:p w14:paraId="18699E6C" w14:textId="65AD65EC" w:rsidR="007B28AE" w:rsidRPr="0002423E" w:rsidRDefault="007B28AE" w:rsidP="007B28AE">
      <w:pPr>
        <w:pStyle w:val="Nadpis21"/>
        <w:jc w:val="both"/>
        <w:rPr>
          <w:rFonts w:eastAsiaTheme="minorHAnsi"/>
        </w:rPr>
      </w:pPr>
      <w:bookmarkStart w:id="33" w:name="_Toc409694780"/>
      <w:r w:rsidRPr="0002423E">
        <w:rPr>
          <w:rFonts w:eastAsiaTheme="minorHAnsi"/>
        </w:rPr>
        <w:t>Dodávka hardware a software</w:t>
      </w:r>
      <w:bookmarkEnd w:id="33"/>
    </w:p>
    <w:p w14:paraId="6236A6E4" w14:textId="77777777" w:rsidR="007B28AE" w:rsidRPr="00361F52" w:rsidRDefault="007B28AE" w:rsidP="007B28AE">
      <w:pPr>
        <w:rPr>
          <w:rFonts w:cs="Arial"/>
        </w:rPr>
      </w:pPr>
    </w:p>
    <w:p w14:paraId="21390B6A" w14:textId="6D40082F" w:rsidR="007B28AE" w:rsidRPr="0002423E" w:rsidRDefault="007B28AE" w:rsidP="00870EE3">
      <w:pPr>
        <w:pStyle w:val="Zkladntext"/>
        <w:jc w:val="both"/>
        <w:rPr>
          <w:b w:val="0"/>
          <w:lang w:eastAsia="ja-JP"/>
        </w:rPr>
      </w:pPr>
      <w:r w:rsidRPr="00361F52">
        <w:rPr>
          <w:b w:val="0"/>
          <w:lang w:eastAsia="ja-JP"/>
        </w:rPr>
        <w:t xml:space="preserve">Dodávkou HW a SW se rozumí dodání veškerého zařízení a software, jehož minimální požadavky (parametry) určuje tato </w:t>
      </w:r>
      <w:r w:rsidR="00870EE3" w:rsidRPr="0002423E">
        <w:rPr>
          <w:b w:val="0"/>
          <w:lang w:eastAsia="ja-JP"/>
        </w:rPr>
        <w:t xml:space="preserve">Zadávací </w:t>
      </w:r>
      <w:r w:rsidRPr="0002423E">
        <w:rPr>
          <w:b w:val="0"/>
          <w:lang w:eastAsia="ja-JP"/>
        </w:rPr>
        <w:t xml:space="preserve">dokumentace. </w:t>
      </w:r>
      <w:r w:rsidR="00870EE3" w:rsidRPr="0002423E">
        <w:rPr>
          <w:b w:val="0"/>
          <w:lang w:eastAsia="ja-JP"/>
        </w:rPr>
        <w:t>Zadavatel zejména požaduje:</w:t>
      </w:r>
    </w:p>
    <w:p w14:paraId="6DE58657" w14:textId="77777777" w:rsidR="00665F98" w:rsidRPr="0002423E" w:rsidRDefault="00665F98" w:rsidP="007B28AE">
      <w:pPr>
        <w:pStyle w:val="Zkladntext"/>
        <w:rPr>
          <w:b w:val="0"/>
          <w:lang w:eastAsia="ja-JP"/>
        </w:rPr>
      </w:pPr>
    </w:p>
    <w:p w14:paraId="2477AD90" w14:textId="77461ADD" w:rsidR="007B28AE" w:rsidRPr="0002423E" w:rsidRDefault="00870EE3" w:rsidP="007B28AE">
      <w:pPr>
        <w:pStyle w:val="Zkladntext"/>
        <w:numPr>
          <w:ilvl w:val="0"/>
          <w:numId w:val="48"/>
        </w:numPr>
        <w:spacing w:after="120" w:line="276" w:lineRule="auto"/>
        <w:jc w:val="both"/>
        <w:rPr>
          <w:b w:val="0"/>
          <w:lang w:eastAsia="ja-JP"/>
        </w:rPr>
      </w:pPr>
      <w:r w:rsidRPr="0002423E">
        <w:rPr>
          <w:b w:val="0"/>
          <w:lang w:eastAsia="ja-JP"/>
        </w:rPr>
        <w:t>d</w:t>
      </w:r>
      <w:r w:rsidR="007B28AE" w:rsidRPr="0002423E">
        <w:rPr>
          <w:b w:val="0"/>
          <w:lang w:eastAsia="ja-JP"/>
        </w:rPr>
        <w:t>od</w:t>
      </w:r>
      <w:r w:rsidRPr="0002423E">
        <w:rPr>
          <w:b w:val="0"/>
          <w:lang w:eastAsia="ja-JP"/>
        </w:rPr>
        <w:t>ržení požadavků na kompatibilitu uvedených v jednotlivých částech této Zadávací dokumentace,</w:t>
      </w:r>
    </w:p>
    <w:p w14:paraId="1E4A2ECD" w14:textId="082EF7B6" w:rsidR="007B28AE" w:rsidRPr="0002423E" w:rsidRDefault="00870EE3" w:rsidP="007B28AE">
      <w:pPr>
        <w:pStyle w:val="Zkladntext"/>
        <w:numPr>
          <w:ilvl w:val="0"/>
          <w:numId w:val="48"/>
        </w:numPr>
        <w:spacing w:after="120" w:line="276" w:lineRule="auto"/>
        <w:jc w:val="both"/>
        <w:rPr>
          <w:b w:val="0"/>
          <w:lang w:eastAsia="ja-JP"/>
        </w:rPr>
      </w:pPr>
      <w:r w:rsidRPr="0002423E">
        <w:rPr>
          <w:b w:val="0"/>
          <w:lang w:eastAsia="ja-JP"/>
        </w:rPr>
        <w:t>d</w:t>
      </w:r>
      <w:r w:rsidR="007B28AE" w:rsidRPr="0002423E">
        <w:rPr>
          <w:b w:val="0"/>
          <w:lang w:eastAsia="ja-JP"/>
        </w:rPr>
        <w:t xml:space="preserve">odání </w:t>
      </w:r>
      <w:r w:rsidRPr="0002423E">
        <w:rPr>
          <w:b w:val="0"/>
          <w:lang w:eastAsia="ja-JP"/>
        </w:rPr>
        <w:t xml:space="preserve">HW </w:t>
      </w:r>
      <w:r w:rsidR="007B28AE" w:rsidRPr="0002423E">
        <w:rPr>
          <w:b w:val="0"/>
          <w:lang w:eastAsia="ja-JP"/>
        </w:rPr>
        <w:t xml:space="preserve">a </w:t>
      </w:r>
      <w:r w:rsidRPr="0002423E">
        <w:rPr>
          <w:b w:val="0"/>
          <w:lang w:eastAsia="ja-JP"/>
        </w:rPr>
        <w:t>SW</w:t>
      </w:r>
      <w:r w:rsidR="007949B8" w:rsidRPr="0002423E">
        <w:rPr>
          <w:b w:val="0"/>
          <w:lang w:eastAsia="ja-JP"/>
        </w:rPr>
        <w:t xml:space="preserve"> v požadovaném množství</w:t>
      </w:r>
      <w:r w:rsidRPr="0002423E">
        <w:rPr>
          <w:b w:val="0"/>
          <w:lang w:eastAsia="ja-JP"/>
        </w:rPr>
        <w:t xml:space="preserve"> a </w:t>
      </w:r>
      <w:r w:rsidR="007949B8" w:rsidRPr="0002423E">
        <w:rPr>
          <w:b w:val="0"/>
          <w:lang w:eastAsia="ja-JP"/>
        </w:rPr>
        <w:t>konfiguraci</w:t>
      </w:r>
      <w:r w:rsidRPr="0002423E">
        <w:rPr>
          <w:b w:val="0"/>
          <w:lang w:eastAsia="ja-JP"/>
        </w:rPr>
        <w:t>,</w:t>
      </w:r>
    </w:p>
    <w:p w14:paraId="1EF23EE0" w14:textId="2F3ADB14" w:rsidR="007B28AE" w:rsidRPr="0002423E" w:rsidRDefault="00870EE3" w:rsidP="007B28AE">
      <w:pPr>
        <w:pStyle w:val="Zkladntext"/>
        <w:numPr>
          <w:ilvl w:val="0"/>
          <w:numId w:val="48"/>
        </w:numPr>
        <w:spacing w:after="120" w:line="276" w:lineRule="auto"/>
        <w:jc w:val="both"/>
        <w:rPr>
          <w:b w:val="0"/>
          <w:lang w:eastAsia="ja-JP"/>
        </w:rPr>
      </w:pPr>
      <w:r w:rsidRPr="0002423E">
        <w:rPr>
          <w:b w:val="0"/>
          <w:lang w:eastAsia="ja-JP"/>
        </w:rPr>
        <w:t>d</w:t>
      </w:r>
      <w:r w:rsidR="007B28AE" w:rsidRPr="0002423E">
        <w:rPr>
          <w:b w:val="0"/>
          <w:lang w:eastAsia="ja-JP"/>
        </w:rPr>
        <w:t xml:space="preserve">oručení HW </w:t>
      </w:r>
      <w:r w:rsidR="007949B8" w:rsidRPr="0002423E">
        <w:rPr>
          <w:b w:val="0"/>
          <w:lang w:eastAsia="ja-JP"/>
        </w:rPr>
        <w:t>a SW do prostor určených zadava</w:t>
      </w:r>
      <w:r w:rsidR="007B28AE" w:rsidRPr="0002423E">
        <w:rPr>
          <w:b w:val="0"/>
          <w:lang w:eastAsia="ja-JP"/>
        </w:rPr>
        <w:t>telem</w:t>
      </w:r>
      <w:r w:rsidR="00BB2146">
        <w:rPr>
          <w:b w:val="0"/>
          <w:lang w:eastAsia="ja-JP"/>
        </w:rPr>
        <w:t>,</w:t>
      </w:r>
    </w:p>
    <w:p w14:paraId="4E62C707" w14:textId="2D580F76" w:rsidR="007B28AE" w:rsidRPr="0002423E" w:rsidRDefault="007B28AE" w:rsidP="007B28AE">
      <w:pPr>
        <w:pStyle w:val="Default"/>
        <w:numPr>
          <w:ilvl w:val="0"/>
          <w:numId w:val="48"/>
        </w:numPr>
        <w:jc w:val="both"/>
        <w:rPr>
          <w:rFonts w:ascii="Arial" w:eastAsia="Times New Roman" w:hAnsi="Arial" w:cs="Arial"/>
        </w:rPr>
      </w:pPr>
      <w:r w:rsidRPr="0002423E">
        <w:rPr>
          <w:rFonts w:ascii="Arial" w:eastAsia="Times New Roman" w:hAnsi="Arial" w:cs="Arial"/>
          <w:color w:val="auto"/>
          <w:sz w:val="22"/>
          <w:szCs w:val="22"/>
        </w:rPr>
        <w:t>p</w:t>
      </w:r>
      <w:r w:rsidR="00870EE3" w:rsidRPr="0002423E">
        <w:rPr>
          <w:rFonts w:ascii="Arial" w:eastAsia="Times New Roman" w:hAnsi="Arial" w:cs="Arial"/>
          <w:color w:val="auto"/>
          <w:sz w:val="22"/>
          <w:szCs w:val="22"/>
        </w:rPr>
        <w:t>říslušenství, které tato Zadávací dokumentace nemusí výslovně specifikovat, ale</w:t>
      </w:r>
      <w:r w:rsidR="00500D0D">
        <w:rPr>
          <w:rFonts w:ascii="Arial" w:eastAsia="Times New Roman" w:hAnsi="Arial" w:cs="Arial"/>
          <w:color w:val="auto"/>
          <w:sz w:val="22"/>
          <w:szCs w:val="22"/>
        </w:rPr>
        <w:t> </w:t>
      </w:r>
      <w:r w:rsidR="00870EE3" w:rsidRPr="0002423E">
        <w:rPr>
          <w:rFonts w:ascii="Arial" w:eastAsia="Times New Roman" w:hAnsi="Arial" w:cs="Arial"/>
          <w:color w:val="auto"/>
          <w:sz w:val="22"/>
          <w:szCs w:val="22"/>
        </w:rPr>
        <w:t>jsou</w:t>
      </w:r>
      <w:r w:rsidRPr="0002423E">
        <w:rPr>
          <w:rFonts w:ascii="Arial" w:eastAsia="Times New Roman" w:hAnsi="Arial" w:cs="Arial"/>
          <w:color w:val="auto"/>
          <w:sz w:val="22"/>
          <w:szCs w:val="22"/>
        </w:rPr>
        <w:t xml:space="preserve"> nezbytné k řádnému zprovoznění dodávaného HW </w:t>
      </w:r>
      <w:r w:rsidR="00870EE3" w:rsidRPr="0002423E">
        <w:rPr>
          <w:rFonts w:ascii="Arial" w:eastAsia="Times New Roman" w:hAnsi="Arial" w:cs="Arial"/>
          <w:color w:val="auto"/>
          <w:sz w:val="22"/>
          <w:szCs w:val="22"/>
        </w:rPr>
        <w:t xml:space="preserve">a SW </w:t>
      </w:r>
      <w:r w:rsidRPr="0002423E">
        <w:rPr>
          <w:rFonts w:ascii="Arial" w:eastAsia="Times New Roman" w:hAnsi="Arial" w:cs="Arial"/>
          <w:color w:val="auto"/>
          <w:sz w:val="22"/>
          <w:szCs w:val="22"/>
        </w:rPr>
        <w:t>a jeho optimálnímu provozu (mj. napájecí kabely, adaptéry, propojovací kabely mezi servery a LAN a</w:t>
      </w:r>
      <w:r w:rsidR="00500D0D">
        <w:rPr>
          <w:rFonts w:ascii="Arial" w:eastAsia="Times New Roman" w:hAnsi="Arial" w:cs="Arial"/>
          <w:color w:val="auto"/>
          <w:sz w:val="22"/>
          <w:szCs w:val="22"/>
        </w:rPr>
        <w:t> </w:t>
      </w:r>
      <w:r w:rsidRPr="0002423E">
        <w:rPr>
          <w:rFonts w:ascii="Arial" w:eastAsia="Times New Roman" w:hAnsi="Arial" w:cs="Arial"/>
          <w:color w:val="auto"/>
          <w:sz w:val="22"/>
          <w:szCs w:val="22"/>
        </w:rPr>
        <w:t>SAN switchi, případně další nezbytné síťové i jiné komponenty).</w:t>
      </w:r>
      <w:r w:rsidR="00870EE3" w:rsidRPr="0002423E">
        <w:rPr>
          <w:rFonts w:ascii="Arial" w:eastAsia="Times New Roman" w:hAnsi="Arial" w:cs="Arial"/>
          <w:color w:val="auto"/>
          <w:sz w:val="22"/>
          <w:szCs w:val="22"/>
        </w:rPr>
        <w:t xml:space="preserve"> </w:t>
      </w:r>
      <w:r w:rsidR="00DB5802" w:rsidRPr="0002423E">
        <w:rPr>
          <w:rFonts w:ascii="Arial" w:eastAsia="Times New Roman" w:hAnsi="Arial" w:cs="Arial"/>
          <w:color w:val="auto"/>
          <w:sz w:val="22"/>
          <w:szCs w:val="22"/>
        </w:rPr>
        <w:t xml:space="preserve">Za kompletnost </w:t>
      </w:r>
      <w:r w:rsidR="00B54B3A" w:rsidRPr="0002423E">
        <w:rPr>
          <w:rFonts w:ascii="Arial" w:eastAsia="Times New Roman" w:hAnsi="Arial" w:cs="Arial"/>
          <w:color w:val="auto"/>
          <w:sz w:val="22"/>
          <w:szCs w:val="22"/>
        </w:rPr>
        <w:t>D</w:t>
      </w:r>
      <w:r w:rsidR="00DB5802" w:rsidRPr="0002423E">
        <w:rPr>
          <w:rFonts w:ascii="Arial" w:eastAsia="Times New Roman" w:hAnsi="Arial" w:cs="Arial"/>
          <w:color w:val="auto"/>
          <w:sz w:val="22"/>
          <w:szCs w:val="22"/>
        </w:rPr>
        <w:t xml:space="preserve">odávky včetně veškerého potřebného příslušenství je </w:t>
      </w:r>
      <w:r w:rsidR="004F402B" w:rsidRPr="0002423E">
        <w:rPr>
          <w:rFonts w:ascii="Arial" w:eastAsia="Times New Roman" w:hAnsi="Arial" w:cs="Arial"/>
          <w:color w:val="auto"/>
          <w:sz w:val="22"/>
          <w:szCs w:val="22"/>
        </w:rPr>
        <w:t>pln</w:t>
      </w:r>
      <w:r w:rsidR="00870EE3" w:rsidRPr="0002423E">
        <w:rPr>
          <w:rFonts w:ascii="Arial" w:eastAsia="Times New Roman" w:hAnsi="Arial" w:cs="Arial"/>
          <w:color w:val="auto"/>
          <w:sz w:val="22"/>
          <w:szCs w:val="22"/>
        </w:rPr>
        <w:t>ě odpovědný výhradně Uchazeč</w:t>
      </w:r>
      <w:r w:rsidR="00BB2146">
        <w:rPr>
          <w:rFonts w:ascii="Arial" w:eastAsia="Times New Roman" w:hAnsi="Arial" w:cs="Arial"/>
          <w:color w:val="auto"/>
          <w:sz w:val="22"/>
          <w:szCs w:val="22"/>
        </w:rPr>
        <w:t>,</w:t>
      </w:r>
    </w:p>
    <w:p w14:paraId="4521B565" w14:textId="3781DA55" w:rsidR="00870EE3" w:rsidRPr="0002423E" w:rsidRDefault="00870EE3" w:rsidP="007B28AE">
      <w:pPr>
        <w:pStyle w:val="Zkladntext"/>
        <w:numPr>
          <w:ilvl w:val="0"/>
          <w:numId w:val="48"/>
        </w:numPr>
        <w:spacing w:after="120" w:line="276" w:lineRule="auto"/>
        <w:jc w:val="both"/>
        <w:rPr>
          <w:b w:val="0"/>
          <w:lang w:eastAsia="ja-JP"/>
        </w:rPr>
      </w:pPr>
      <w:r w:rsidRPr="0002423E">
        <w:rPr>
          <w:b w:val="0"/>
          <w:lang w:eastAsia="ja-JP"/>
        </w:rPr>
        <w:t>d</w:t>
      </w:r>
      <w:r w:rsidR="007B28AE" w:rsidRPr="0002423E">
        <w:rPr>
          <w:b w:val="0"/>
          <w:lang w:eastAsia="ja-JP"/>
        </w:rPr>
        <w:t xml:space="preserve">održení </w:t>
      </w:r>
      <w:r w:rsidRPr="0002423E">
        <w:rPr>
          <w:b w:val="0"/>
          <w:lang w:eastAsia="ja-JP"/>
        </w:rPr>
        <w:t xml:space="preserve">milníků plnění uvedených v této Zadávací dokumentaci a podrobného </w:t>
      </w:r>
      <w:r w:rsidR="007B28AE" w:rsidRPr="0002423E">
        <w:rPr>
          <w:b w:val="0"/>
          <w:lang w:eastAsia="ja-JP"/>
        </w:rPr>
        <w:t xml:space="preserve">časového harmonogramu, který </w:t>
      </w:r>
      <w:r w:rsidRPr="0002423E">
        <w:rPr>
          <w:b w:val="0"/>
          <w:lang w:eastAsia="ja-JP"/>
        </w:rPr>
        <w:t>bude schválen v rámci T</w:t>
      </w:r>
      <w:r w:rsidR="007B28AE" w:rsidRPr="0002423E">
        <w:rPr>
          <w:b w:val="0"/>
          <w:lang w:eastAsia="ja-JP"/>
        </w:rPr>
        <w:t>echnického projektu</w:t>
      </w:r>
      <w:r w:rsidR="00BB2146">
        <w:rPr>
          <w:b w:val="0"/>
          <w:lang w:eastAsia="ja-JP"/>
        </w:rPr>
        <w:t>.</w:t>
      </w:r>
    </w:p>
    <w:p w14:paraId="73C7AB9C" w14:textId="4A784E01" w:rsidR="007B28AE" w:rsidRDefault="007B28AE" w:rsidP="00870EE3">
      <w:pPr>
        <w:pStyle w:val="Zkladntext"/>
        <w:spacing w:after="120" w:line="276" w:lineRule="auto"/>
        <w:ind w:left="720" w:firstLine="0"/>
        <w:jc w:val="both"/>
        <w:rPr>
          <w:b w:val="0"/>
          <w:lang w:eastAsia="ja-JP"/>
        </w:rPr>
      </w:pPr>
    </w:p>
    <w:p w14:paraId="2655F3D7" w14:textId="77777777" w:rsidR="00500D0D" w:rsidRDefault="00500D0D" w:rsidP="00870EE3">
      <w:pPr>
        <w:pStyle w:val="Zkladntext"/>
        <w:spacing w:after="120" w:line="276" w:lineRule="auto"/>
        <w:ind w:left="720" w:firstLine="0"/>
        <w:jc w:val="both"/>
        <w:rPr>
          <w:b w:val="0"/>
          <w:lang w:eastAsia="ja-JP"/>
        </w:rPr>
      </w:pPr>
    </w:p>
    <w:p w14:paraId="04556079" w14:textId="77777777" w:rsidR="00500D0D" w:rsidRPr="00B254EE" w:rsidRDefault="00500D0D" w:rsidP="00870EE3">
      <w:pPr>
        <w:pStyle w:val="Zkladntext"/>
        <w:spacing w:after="120" w:line="276" w:lineRule="auto"/>
        <w:ind w:left="720" w:firstLine="0"/>
        <w:jc w:val="both"/>
        <w:rPr>
          <w:b w:val="0"/>
          <w:lang w:eastAsia="ja-JP"/>
        </w:rPr>
      </w:pPr>
    </w:p>
    <w:p w14:paraId="005F3FF6" w14:textId="76B9504E" w:rsidR="009E5867" w:rsidRDefault="009E5867" w:rsidP="009E5867">
      <w:pPr>
        <w:pStyle w:val="Nadpis21"/>
        <w:jc w:val="both"/>
        <w:rPr>
          <w:rFonts w:eastAsiaTheme="minorHAnsi"/>
        </w:rPr>
      </w:pPr>
      <w:bookmarkStart w:id="34" w:name="_Toc409694781"/>
      <w:r w:rsidRPr="00B254EE">
        <w:rPr>
          <w:rFonts w:eastAsiaTheme="minorHAnsi"/>
        </w:rPr>
        <w:lastRenderedPageBreak/>
        <w:t>Im</w:t>
      </w:r>
      <w:r w:rsidR="00AB270E">
        <w:rPr>
          <w:rFonts w:eastAsiaTheme="minorHAnsi"/>
        </w:rPr>
        <w:t>p</w:t>
      </w:r>
      <w:r w:rsidRPr="00B254EE">
        <w:rPr>
          <w:rFonts w:eastAsiaTheme="minorHAnsi"/>
        </w:rPr>
        <w:t>lementace</w:t>
      </w:r>
      <w:bookmarkEnd w:id="34"/>
    </w:p>
    <w:p w14:paraId="00169348" w14:textId="77777777" w:rsidR="00353F18" w:rsidRDefault="00353F18" w:rsidP="00353F18"/>
    <w:p w14:paraId="090FB7DA" w14:textId="77777777" w:rsidR="009E5867" w:rsidRPr="00B254EE" w:rsidRDefault="009E5867" w:rsidP="009E5867">
      <w:pPr>
        <w:rPr>
          <w:rFonts w:cs="Arial"/>
        </w:rPr>
      </w:pPr>
    </w:p>
    <w:p w14:paraId="2460BBF1" w14:textId="3EA97AEC" w:rsidR="00B40AA3" w:rsidRPr="00B40AA3" w:rsidRDefault="00B40AA3" w:rsidP="00B40AA3">
      <w:pPr>
        <w:pStyle w:val="Heading3-Numbers"/>
        <w:rPr>
          <w:rFonts w:eastAsiaTheme="minorHAnsi"/>
        </w:rPr>
      </w:pPr>
      <w:bookmarkStart w:id="35" w:name="_Toc409694782"/>
      <w:r>
        <w:rPr>
          <w:rFonts w:eastAsiaTheme="minorHAnsi"/>
        </w:rPr>
        <w:t>Instalace a zprovoznění</w:t>
      </w:r>
      <w:bookmarkEnd w:id="35"/>
    </w:p>
    <w:p w14:paraId="0AE23D92" w14:textId="77777777" w:rsidR="00B40AA3" w:rsidRDefault="00B40AA3" w:rsidP="004F402B">
      <w:pPr>
        <w:pStyle w:val="Zkladntext"/>
        <w:jc w:val="both"/>
        <w:rPr>
          <w:b w:val="0"/>
          <w:lang w:eastAsia="ja-JP"/>
        </w:rPr>
      </w:pPr>
    </w:p>
    <w:p w14:paraId="3054A345" w14:textId="70832CBC" w:rsidR="004F402B" w:rsidRDefault="009E5867" w:rsidP="004F402B">
      <w:pPr>
        <w:pStyle w:val="Zkladntext"/>
        <w:jc w:val="both"/>
        <w:rPr>
          <w:b w:val="0"/>
          <w:lang w:eastAsia="ja-JP"/>
        </w:rPr>
      </w:pPr>
      <w:r w:rsidRPr="00B254EE">
        <w:rPr>
          <w:b w:val="0"/>
          <w:lang w:eastAsia="ja-JP"/>
        </w:rPr>
        <w:t xml:space="preserve">Implementací se rozumí komplexní </w:t>
      </w:r>
      <w:r w:rsidR="004F402B">
        <w:rPr>
          <w:b w:val="0"/>
          <w:lang w:eastAsia="ja-JP"/>
        </w:rPr>
        <w:t>poskytnutí služeb</w:t>
      </w:r>
      <w:r w:rsidRPr="00B254EE">
        <w:rPr>
          <w:b w:val="0"/>
          <w:lang w:eastAsia="ja-JP"/>
        </w:rPr>
        <w:t xml:space="preserve"> v potřebném rozsahu související s instalací a konfigurací </w:t>
      </w:r>
      <w:r w:rsidR="004F402B">
        <w:rPr>
          <w:b w:val="0"/>
          <w:lang w:eastAsia="ja-JP"/>
        </w:rPr>
        <w:t xml:space="preserve">DDC.  </w:t>
      </w:r>
    </w:p>
    <w:p w14:paraId="6E61D9A5" w14:textId="77777777" w:rsidR="004F402B" w:rsidRDefault="004F402B" w:rsidP="004F402B">
      <w:pPr>
        <w:pStyle w:val="Zkladntext"/>
        <w:jc w:val="both"/>
        <w:rPr>
          <w:b w:val="0"/>
          <w:lang w:eastAsia="ja-JP"/>
        </w:rPr>
      </w:pPr>
    </w:p>
    <w:p w14:paraId="55B4B14B" w14:textId="49ED64AC" w:rsidR="009E5867" w:rsidRPr="00B254EE" w:rsidRDefault="004F402B" w:rsidP="00BB2146">
      <w:pPr>
        <w:pStyle w:val="Zkladntext"/>
        <w:spacing w:after="240"/>
        <w:jc w:val="both"/>
        <w:rPr>
          <w:b w:val="0"/>
          <w:lang w:eastAsia="ja-JP"/>
        </w:rPr>
      </w:pPr>
      <w:r>
        <w:rPr>
          <w:b w:val="0"/>
          <w:lang w:eastAsia="ja-JP"/>
        </w:rPr>
        <w:t>V rámci Implementace</w:t>
      </w:r>
      <w:r w:rsidR="009E5867" w:rsidRPr="00B254EE">
        <w:rPr>
          <w:b w:val="0"/>
          <w:lang w:eastAsia="ja-JP"/>
        </w:rPr>
        <w:t xml:space="preserve"> bude </w:t>
      </w:r>
      <w:r>
        <w:rPr>
          <w:b w:val="0"/>
          <w:lang w:eastAsia="ja-JP"/>
        </w:rPr>
        <w:t xml:space="preserve">Uchazečem </w:t>
      </w:r>
      <w:r w:rsidR="009E5867" w:rsidRPr="00B254EE">
        <w:rPr>
          <w:b w:val="0"/>
          <w:lang w:eastAsia="ja-JP"/>
        </w:rPr>
        <w:t>zejména provedeno:</w:t>
      </w:r>
    </w:p>
    <w:p w14:paraId="1002770C" w14:textId="4F7B20B5" w:rsidR="009E5867" w:rsidRPr="00B254EE" w:rsidRDefault="00DB5802" w:rsidP="004F402B">
      <w:pPr>
        <w:pStyle w:val="Zkladntext"/>
        <w:numPr>
          <w:ilvl w:val="0"/>
          <w:numId w:val="49"/>
        </w:numPr>
        <w:spacing w:after="120" w:line="276" w:lineRule="auto"/>
        <w:jc w:val="both"/>
        <w:rPr>
          <w:b w:val="0"/>
        </w:rPr>
      </w:pPr>
      <w:r w:rsidRPr="00B254EE">
        <w:rPr>
          <w:b w:val="0"/>
        </w:rPr>
        <w:t>f</w:t>
      </w:r>
      <w:r w:rsidR="009E5867" w:rsidRPr="00B254EE">
        <w:rPr>
          <w:b w:val="0"/>
        </w:rPr>
        <w:t xml:space="preserve">yzická instalace, zapojení dle schémat uvedených v této dokumentaci, </w:t>
      </w:r>
      <w:r w:rsidR="009E5867" w:rsidRPr="00B254EE">
        <w:rPr>
          <w:b w:val="0"/>
          <w:lang w:val="en-US"/>
        </w:rPr>
        <w:t>(</w:t>
      </w:r>
      <w:r w:rsidR="009E5867" w:rsidRPr="00B254EE">
        <w:rPr>
          <w:b w:val="0"/>
        </w:rPr>
        <w:t>uvedení do řádného provozu) požadovaného hardware vč. řídícího software, d</w:t>
      </w:r>
      <w:r w:rsidR="004F402B">
        <w:rPr>
          <w:b w:val="0"/>
        </w:rPr>
        <w:t>alšího potřebného příslušenství,</w:t>
      </w:r>
    </w:p>
    <w:p w14:paraId="499DB0F2" w14:textId="15D14F0F" w:rsidR="009E5867" w:rsidRPr="00B254EE" w:rsidRDefault="00DB5802" w:rsidP="004F402B">
      <w:pPr>
        <w:pStyle w:val="Zkladntext"/>
        <w:numPr>
          <w:ilvl w:val="0"/>
          <w:numId w:val="49"/>
        </w:numPr>
        <w:spacing w:after="120" w:line="276" w:lineRule="auto"/>
        <w:jc w:val="both"/>
        <w:rPr>
          <w:b w:val="0"/>
        </w:rPr>
      </w:pPr>
      <w:r w:rsidRPr="00B254EE">
        <w:rPr>
          <w:b w:val="0"/>
        </w:rPr>
        <w:t>z</w:t>
      </w:r>
      <w:r w:rsidR="009E5867" w:rsidRPr="00B254EE">
        <w:rPr>
          <w:b w:val="0"/>
        </w:rPr>
        <w:t xml:space="preserve">provoznění jednotlivých </w:t>
      </w:r>
      <w:r w:rsidR="004F402B">
        <w:rPr>
          <w:b w:val="0"/>
        </w:rPr>
        <w:t>prvků</w:t>
      </w:r>
      <w:r w:rsidR="009E5867" w:rsidRPr="00B254EE">
        <w:rPr>
          <w:b w:val="0"/>
        </w:rPr>
        <w:t xml:space="preserve"> (ověření funkčnosti, aktuálnosti firmware, nastavení práv na úrovni hardware</w:t>
      </w:r>
      <w:r w:rsidR="004F402B">
        <w:rPr>
          <w:b w:val="0"/>
        </w:rPr>
        <w:t>),</w:t>
      </w:r>
    </w:p>
    <w:p w14:paraId="419A067C" w14:textId="5035E71F" w:rsidR="009E5867" w:rsidRPr="00B254EE" w:rsidRDefault="004F402B" w:rsidP="004F402B">
      <w:pPr>
        <w:pStyle w:val="Zkladntext"/>
        <w:numPr>
          <w:ilvl w:val="0"/>
          <w:numId w:val="49"/>
        </w:numPr>
        <w:spacing w:after="120" w:line="276" w:lineRule="auto"/>
        <w:jc w:val="both"/>
        <w:rPr>
          <w:b w:val="0"/>
        </w:rPr>
      </w:pPr>
      <w:r>
        <w:rPr>
          <w:b w:val="0"/>
        </w:rPr>
        <w:t>i</w:t>
      </w:r>
      <w:r w:rsidR="009E5867" w:rsidRPr="00B254EE">
        <w:rPr>
          <w:b w:val="0"/>
        </w:rPr>
        <w:t>nstalace a následná konfigurace všech softwarových komponent</w:t>
      </w:r>
      <w:r>
        <w:rPr>
          <w:b w:val="0"/>
        </w:rPr>
        <w:t>,</w:t>
      </w:r>
      <w:r w:rsidR="009E5867" w:rsidRPr="00B254EE">
        <w:rPr>
          <w:b w:val="0"/>
        </w:rPr>
        <w:t xml:space="preserve"> </w:t>
      </w:r>
    </w:p>
    <w:p w14:paraId="4CF7A354" w14:textId="31152B4C" w:rsidR="009E5867" w:rsidRPr="004F402B" w:rsidRDefault="004F402B" w:rsidP="004F402B">
      <w:pPr>
        <w:pStyle w:val="Zkladntext"/>
        <w:numPr>
          <w:ilvl w:val="0"/>
          <w:numId w:val="49"/>
        </w:numPr>
        <w:spacing w:after="120" w:line="276" w:lineRule="auto"/>
        <w:jc w:val="both"/>
        <w:rPr>
          <w:b w:val="0"/>
        </w:rPr>
      </w:pPr>
      <w:r w:rsidRPr="004F402B">
        <w:rPr>
          <w:b w:val="0"/>
        </w:rPr>
        <w:t>i</w:t>
      </w:r>
      <w:r w:rsidR="009E5867" w:rsidRPr="004F402B">
        <w:rPr>
          <w:b w:val="0"/>
        </w:rPr>
        <w:t>nstalace virtualizační platformy vč. všech souvisejících služeb (centralizovaný management, podpůrné a servisní moduly)</w:t>
      </w:r>
      <w:r w:rsidR="00BB2146">
        <w:rPr>
          <w:b w:val="0"/>
        </w:rPr>
        <w:t>,</w:t>
      </w:r>
      <w:r w:rsidR="009E5867" w:rsidRPr="004F402B">
        <w:rPr>
          <w:b w:val="0"/>
        </w:rPr>
        <w:t xml:space="preserve"> </w:t>
      </w:r>
    </w:p>
    <w:p w14:paraId="5341B704" w14:textId="66D86DE0" w:rsidR="009E5867" w:rsidRPr="004F402B" w:rsidRDefault="00DB5802" w:rsidP="004F402B">
      <w:pPr>
        <w:pStyle w:val="Zkladntext"/>
        <w:numPr>
          <w:ilvl w:val="0"/>
          <w:numId w:val="49"/>
        </w:numPr>
        <w:spacing w:after="120" w:line="276" w:lineRule="auto"/>
        <w:jc w:val="both"/>
        <w:rPr>
          <w:b w:val="0"/>
        </w:rPr>
      </w:pPr>
      <w:r w:rsidRPr="004F402B">
        <w:rPr>
          <w:b w:val="0"/>
        </w:rPr>
        <w:t>k</w:t>
      </w:r>
      <w:r w:rsidR="009E5867" w:rsidRPr="004F402B">
        <w:rPr>
          <w:b w:val="0"/>
        </w:rPr>
        <w:t>onfigurace virtualizační platformy (služby vysoké dostupnosti, úspory elektrické energie, nastavení práv</w:t>
      </w:r>
      <w:r w:rsidR="00BB2146">
        <w:rPr>
          <w:b w:val="0"/>
        </w:rPr>
        <w:t>)</w:t>
      </w:r>
      <w:r w:rsidR="004F402B" w:rsidRPr="004F402B">
        <w:rPr>
          <w:b w:val="0"/>
        </w:rPr>
        <w:t>,</w:t>
      </w:r>
    </w:p>
    <w:p w14:paraId="1B16E4B4" w14:textId="43F3D598" w:rsidR="009E5867" w:rsidRPr="00B254EE" w:rsidRDefault="00DB5802" w:rsidP="004F402B">
      <w:pPr>
        <w:pStyle w:val="Zkladntext"/>
        <w:numPr>
          <w:ilvl w:val="0"/>
          <w:numId w:val="49"/>
        </w:numPr>
        <w:spacing w:after="120" w:line="276" w:lineRule="auto"/>
        <w:jc w:val="both"/>
        <w:rPr>
          <w:b w:val="0"/>
        </w:rPr>
      </w:pPr>
      <w:r w:rsidRPr="00B254EE">
        <w:rPr>
          <w:b w:val="0"/>
        </w:rPr>
        <w:t>z</w:t>
      </w:r>
      <w:r w:rsidR="009E5867" w:rsidRPr="00B254EE">
        <w:rPr>
          <w:b w:val="0"/>
        </w:rPr>
        <w:t>řízení požadovaných rolí pro potřeby kontr</w:t>
      </w:r>
      <w:r w:rsidR="004F402B">
        <w:rPr>
          <w:b w:val="0"/>
        </w:rPr>
        <w:t>olní nebo správní činnosti MPSV</w:t>
      </w:r>
      <w:r w:rsidR="009E5867" w:rsidRPr="00B254EE">
        <w:rPr>
          <w:b w:val="0"/>
        </w:rPr>
        <w:t xml:space="preserve">:  </w:t>
      </w:r>
    </w:p>
    <w:p w14:paraId="58509578" w14:textId="15F44ABA" w:rsidR="009E5867" w:rsidRPr="00B254EE" w:rsidRDefault="009E5867" w:rsidP="004F402B">
      <w:pPr>
        <w:pStyle w:val="Odstavecseseznamem"/>
        <w:numPr>
          <w:ilvl w:val="1"/>
          <w:numId w:val="49"/>
        </w:numPr>
        <w:jc w:val="both"/>
        <w:rPr>
          <w:rFonts w:cs="Arial"/>
        </w:rPr>
      </w:pPr>
      <w:r w:rsidRPr="00B254EE">
        <w:rPr>
          <w:rFonts w:cs="Arial"/>
          <w:u w:val="single"/>
        </w:rPr>
        <w:t>Administrátor</w:t>
      </w:r>
      <w:r w:rsidRPr="00B254EE">
        <w:rPr>
          <w:rFonts w:cs="Arial"/>
        </w:rPr>
        <w:t xml:space="preserve"> </w:t>
      </w:r>
      <w:r w:rsidR="005F075A" w:rsidRPr="00B254EE">
        <w:rPr>
          <w:rFonts w:cs="Arial"/>
        </w:rPr>
        <w:t xml:space="preserve">- </w:t>
      </w:r>
      <w:r w:rsidRPr="00B254EE">
        <w:rPr>
          <w:rFonts w:cs="Arial"/>
        </w:rPr>
        <w:t>přístup do všech systémů vč. aktivních prvků s právy</w:t>
      </w:r>
      <w:r w:rsidR="005F075A" w:rsidRPr="00B254EE">
        <w:rPr>
          <w:rFonts w:cs="Arial"/>
        </w:rPr>
        <w:t xml:space="preserve"> bez</w:t>
      </w:r>
      <w:r w:rsidR="00500D0D">
        <w:rPr>
          <w:rFonts w:cs="Arial"/>
        </w:rPr>
        <w:t> </w:t>
      </w:r>
      <w:r w:rsidR="005F075A" w:rsidRPr="00B254EE">
        <w:rPr>
          <w:rFonts w:cs="Arial"/>
        </w:rPr>
        <w:t>omezení</w:t>
      </w:r>
      <w:r w:rsidR="004F402B">
        <w:rPr>
          <w:rFonts w:cs="Arial"/>
        </w:rPr>
        <w:t>.</w:t>
      </w:r>
    </w:p>
    <w:p w14:paraId="268312C2" w14:textId="3E307322" w:rsidR="009E5867" w:rsidRPr="00B254EE" w:rsidRDefault="009E5867" w:rsidP="004F402B">
      <w:pPr>
        <w:pStyle w:val="Odstavecseseznamem"/>
        <w:numPr>
          <w:ilvl w:val="1"/>
          <w:numId w:val="49"/>
        </w:numPr>
        <w:jc w:val="both"/>
        <w:rPr>
          <w:rFonts w:cs="Arial"/>
        </w:rPr>
      </w:pPr>
      <w:r w:rsidRPr="00B254EE">
        <w:rPr>
          <w:rFonts w:cs="Arial"/>
          <w:u w:val="single"/>
        </w:rPr>
        <w:t>Operátor virtuálních strojů</w:t>
      </w:r>
      <w:r w:rsidR="005F075A" w:rsidRPr="00B254EE">
        <w:rPr>
          <w:rFonts w:cs="Arial"/>
        </w:rPr>
        <w:t xml:space="preserve"> - </w:t>
      </w:r>
      <w:r w:rsidRPr="00B254EE">
        <w:rPr>
          <w:rFonts w:cs="Arial"/>
        </w:rPr>
        <w:t xml:space="preserve">možnost vytvářet virtuální servery v rámci datového centra, </w:t>
      </w:r>
      <w:r w:rsidR="005F075A" w:rsidRPr="00B254EE">
        <w:rPr>
          <w:rFonts w:cs="Arial"/>
        </w:rPr>
        <w:t>měnit jejich parametry</w:t>
      </w:r>
      <w:r w:rsidRPr="00B254EE">
        <w:rPr>
          <w:rFonts w:cs="Arial"/>
        </w:rPr>
        <w:t xml:space="preserve">. Vše do té míry, aby nebyl ohrožen provoz služeb. </w:t>
      </w:r>
    </w:p>
    <w:p w14:paraId="0D73611D" w14:textId="460DC7A5" w:rsidR="009E5867" w:rsidRPr="00B254EE" w:rsidRDefault="009E5867" w:rsidP="004F402B">
      <w:pPr>
        <w:pStyle w:val="Odstavecseseznamem"/>
        <w:numPr>
          <w:ilvl w:val="1"/>
          <w:numId w:val="49"/>
        </w:numPr>
        <w:jc w:val="both"/>
        <w:rPr>
          <w:rFonts w:cs="Arial"/>
        </w:rPr>
      </w:pPr>
      <w:r w:rsidRPr="00B254EE">
        <w:rPr>
          <w:rFonts w:cs="Arial"/>
          <w:u w:val="single"/>
        </w:rPr>
        <w:t>Dohledový manažer</w:t>
      </w:r>
      <w:r w:rsidR="005F075A" w:rsidRPr="00B254EE">
        <w:rPr>
          <w:rFonts w:cs="Arial"/>
        </w:rPr>
        <w:t xml:space="preserve"> – přístup k veškeré dokumentaci, přístup do všech systémů avšak s právy pouze pro čtení</w:t>
      </w:r>
      <w:r w:rsidR="004F402B">
        <w:rPr>
          <w:rFonts w:cs="Arial"/>
        </w:rPr>
        <w:t>.</w:t>
      </w:r>
    </w:p>
    <w:p w14:paraId="1E6157B3" w14:textId="77777777" w:rsidR="009E5867" w:rsidRPr="00B254EE" w:rsidRDefault="009E5867" w:rsidP="004F402B">
      <w:pPr>
        <w:pStyle w:val="Odstavecseseznamem"/>
        <w:jc w:val="both"/>
        <w:rPr>
          <w:rFonts w:cs="Arial"/>
        </w:rPr>
      </w:pPr>
    </w:p>
    <w:p w14:paraId="0F260379" w14:textId="77777777" w:rsidR="009E5867" w:rsidRPr="00B254EE" w:rsidRDefault="009E5867" w:rsidP="004F402B">
      <w:pPr>
        <w:pStyle w:val="Odstavecseseznamem"/>
        <w:ind w:left="825" w:firstLine="0"/>
        <w:jc w:val="both"/>
        <w:rPr>
          <w:rFonts w:cs="Arial"/>
        </w:rPr>
      </w:pPr>
    </w:p>
    <w:p w14:paraId="405FFA72" w14:textId="142AC4A0" w:rsidR="009E5867" w:rsidRPr="00B254EE" w:rsidRDefault="00BB2146" w:rsidP="004F402B">
      <w:pPr>
        <w:pStyle w:val="Zkladntext"/>
        <w:numPr>
          <w:ilvl w:val="0"/>
          <w:numId w:val="49"/>
        </w:numPr>
        <w:spacing w:after="120" w:line="276" w:lineRule="auto"/>
        <w:jc w:val="both"/>
        <w:rPr>
          <w:b w:val="0"/>
        </w:rPr>
      </w:pPr>
      <w:r>
        <w:rPr>
          <w:b w:val="0"/>
        </w:rPr>
        <w:t>N</w:t>
      </w:r>
      <w:r w:rsidR="009E5867" w:rsidRPr="00B254EE">
        <w:rPr>
          <w:b w:val="0"/>
        </w:rPr>
        <w:t>astavení optimální výkonosti virtualizační platformy - disková pole, switche, servery</w:t>
      </w:r>
      <w:r>
        <w:rPr>
          <w:b w:val="0"/>
        </w:rPr>
        <w:t>,</w:t>
      </w:r>
    </w:p>
    <w:p w14:paraId="3D17B7D0" w14:textId="6D6CC83A" w:rsidR="009E5867" w:rsidRPr="00B254EE" w:rsidRDefault="00DB5802" w:rsidP="004F402B">
      <w:pPr>
        <w:pStyle w:val="Zkladntext"/>
        <w:numPr>
          <w:ilvl w:val="0"/>
          <w:numId w:val="49"/>
        </w:numPr>
        <w:spacing w:after="120" w:line="276" w:lineRule="auto"/>
        <w:jc w:val="both"/>
        <w:rPr>
          <w:b w:val="0"/>
        </w:rPr>
      </w:pPr>
      <w:r w:rsidRPr="00B254EE">
        <w:rPr>
          <w:b w:val="0"/>
        </w:rPr>
        <w:t>n</w:t>
      </w:r>
      <w:r w:rsidR="009E5867" w:rsidRPr="00B254EE">
        <w:rPr>
          <w:b w:val="0"/>
        </w:rPr>
        <w:t>astavení energetické efektivity – servery poskytující nadbytečný výkon budou automaticky zapnuty</w:t>
      </w:r>
      <w:r w:rsidR="009E5867" w:rsidRPr="00B254EE">
        <w:rPr>
          <w:b w:val="0"/>
          <w:lang w:val="en-US"/>
        </w:rPr>
        <w:t>/</w:t>
      </w:r>
      <w:r w:rsidR="009E5867" w:rsidRPr="00B254EE">
        <w:rPr>
          <w:b w:val="0"/>
        </w:rPr>
        <w:t>vypnuty v souladu s požadavky na aktuální potřebu výkonu</w:t>
      </w:r>
      <w:r w:rsidR="004F402B">
        <w:rPr>
          <w:b w:val="0"/>
        </w:rPr>
        <w:t>,</w:t>
      </w:r>
    </w:p>
    <w:p w14:paraId="51F37C94" w14:textId="014A5B60" w:rsidR="009E5867" w:rsidRPr="00B254EE" w:rsidRDefault="004F402B" w:rsidP="004F402B">
      <w:pPr>
        <w:pStyle w:val="Odstavecseseznamem"/>
        <w:numPr>
          <w:ilvl w:val="0"/>
          <w:numId w:val="49"/>
        </w:numPr>
        <w:spacing w:after="160" w:line="259" w:lineRule="auto"/>
        <w:jc w:val="both"/>
        <w:rPr>
          <w:rFonts w:cs="Arial"/>
        </w:rPr>
      </w:pPr>
      <w:r>
        <w:rPr>
          <w:rFonts w:cs="Arial"/>
        </w:rPr>
        <w:t>dílčí ověření funkčnosti</w:t>
      </w:r>
      <w:r w:rsidR="009E5867" w:rsidRPr="00B254EE">
        <w:rPr>
          <w:rFonts w:cs="Arial"/>
        </w:rPr>
        <w:t xml:space="preserve"> virtualizační platformy</w:t>
      </w:r>
      <w:r>
        <w:rPr>
          <w:rFonts w:cs="Arial"/>
        </w:rPr>
        <w:t>,</w:t>
      </w:r>
    </w:p>
    <w:p w14:paraId="04FF27B0" w14:textId="77777777" w:rsidR="009E5867" w:rsidRPr="00B254EE" w:rsidRDefault="009E5867" w:rsidP="004F402B">
      <w:pPr>
        <w:pStyle w:val="Odstavecseseznamem"/>
        <w:ind w:left="825" w:firstLine="0"/>
        <w:jc w:val="both"/>
        <w:rPr>
          <w:rFonts w:cs="Arial"/>
        </w:rPr>
      </w:pPr>
    </w:p>
    <w:p w14:paraId="4BA25052" w14:textId="1CA0208F" w:rsidR="009E5867" w:rsidRPr="004F402B" w:rsidRDefault="00DB5802" w:rsidP="004F402B">
      <w:pPr>
        <w:pStyle w:val="Zkladntext"/>
        <w:numPr>
          <w:ilvl w:val="0"/>
          <w:numId w:val="49"/>
        </w:numPr>
        <w:spacing w:after="120" w:line="276" w:lineRule="auto"/>
        <w:jc w:val="both"/>
        <w:rPr>
          <w:b w:val="0"/>
        </w:rPr>
      </w:pPr>
      <w:r w:rsidRPr="004F402B">
        <w:rPr>
          <w:b w:val="0"/>
        </w:rPr>
        <w:t>p</w:t>
      </w:r>
      <w:r w:rsidR="009E5867" w:rsidRPr="004F402B">
        <w:rPr>
          <w:b w:val="0"/>
        </w:rPr>
        <w:t>rovedení dokumentace platformy - zejména nastavení, komunikační schéma servery vs. datové pole</w:t>
      </w:r>
      <w:r w:rsidR="004F402B">
        <w:rPr>
          <w:b w:val="0"/>
        </w:rPr>
        <w:t>,</w:t>
      </w:r>
      <w:r w:rsidR="009E5867" w:rsidRPr="004F402B">
        <w:rPr>
          <w:b w:val="0"/>
        </w:rPr>
        <w:t xml:space="preserve"> </w:t>
      </w:r>
    </w:p>
    <w:p w14:paraId="2CF03B46" w14:textId="0E0D3363" w:rsidR="009E5867" w:rsidRPr="004F402B" w:rsidRDefault="004F402B" w:rsidP="004F402B">
      <w:pPr>
        <w:pStyle w:val="Zkladntext"/>
        <w:numPr>
          <w:ilvl w:val="0"/>
          <w:numId w:val="49"/>
        </w:numPr>
        <w:spacing w:after="120" w:line="276" w:lineRule="auto"/>
        <w:jc w:val="both"/>
        <w:rPr>
          <w:b w:val="0"/>
        </w:rPr>
      </w:pPr>
      <w:r>
        <w:rPr>
          <w:b w:val="0"/>
        </w:rPr>
        <w:t>i</w:t>
      </w:r>
      <w:r w:rsidR="009E5867" w:rsidRPr="004F402B">
        <w:rPr>
          <w:b w:val="0"/>
        </w:rPr>
        <w:t>mplementace</w:t>
      </w:r>
      <w:r w:rsidR="00EB2A9F" w:rsidRPr="004F402B">
        <w:rPr>
          <w:b w:val="0"/>
        </w:rPr>
        <w:t xml:space="preserve"> monitoringu – dohledový systém</w:t>
      </w:r>
      <w:r>
        <w:rPr>
          <w:b w:val="0"/>
        </w:rPr>
        <w:t>,</w:t>
      </w:r>
    </w:p>
    <w:p w14:paraId="52F12DE9" w14:textId="37493AD7" w:rsidR="00EB2A9F" w:rsidRPr="004F402B" w:rsidRDefault="00DB5802" w:rsidP="004F402B">
      <w:pPr>
        <w:pStyle w:val="Zkladntext"/>
        <w:numPr>
          <w:ilvl w:val="0"/>
          <w:numId w:val="49"/>
        </w:numPr>
        <w:spacing w:after="120" w:line="276" w:lineRule="auto"/>
        <w:jc w:val="both"/>
        <w:rPr>
          <w:b w:val="0"/>
        </w:rPr>
      </w:pPr>
      <w:r w:rsidRPr="004F402B">
        <w:rPr>
          <w:b w:val="0"/>
        </w:rPr>
        <w:t>z</w:t>
      </w:r>
      <w:r w:rsidR="00EB2A9F" w:rsidRPr="004F402B">
        <w:rPr>
          <w:b w:val="0"/>
        </w:rPr>
        <w:t>řízení,</w:t>
      </w:r>
      <w:r w:rsidR="004F402B">
        <w:rPr>
          <w:b w:val="0"/>
        </w:rPr>
        <w:t xml:space="preserve"> </w:t>
      </w:r>
      <w:r w:rsidR="00EB2A9F" w:rsidRPr="004F402B">
        <w:rPr>
          <w:b w:val="0"/>
        </w:rPr>
        <w:t>instalace a konfigurace dohledového centra</w:t>
      </w:r>
      <w:r w:rsidR="004F402B">
        <w:rPr>
          <w:b w:val="0"/>
        </w:rPr>
        <w:t>,</w:t>
      </w:r>
    </w:p>
    <w:p w14:paraId="171EABF9" w14:textId="63D20124" w:rsidR="009E5867" w:rsidRPr="00B254EE" w:rsidRDefault="00DB5802" w:rsidP="004F402B">
      <w:pPr>
        <w:pStyle w:val="Zkladntext"/>
        <w:numPr>
          <w:ilvl w:val="0"/>
          <w:numId w:val="49"/>
        </w:numPr>
        <w:spacing w:after="120" w:line="276" w:lineRule="auto"/>
        <w:jc w:val="both"/>
        <w:rPr>
          <w:b w:val="0"/>
        </w:rPr>
      </w:pPr>
      <w:r w:rsidRPr="00B254EE">
        <w:rPr>
          <w:b w:val="0"/>
        </w:rPr>
        <w:t>r</w:t>
      </w:r>
      <w:r w:rsidR="009E5867" w:rsidRPr="00B254EE">
        <w:rPr>
          <w:b w:val="0"/>
        </w:rPr>
        <w:t>egistrace SW, zejm</w:t>
      </w:r>
      <w:r w:rsidR="004F402B">
        <w:rPr>
          <w:b w:val="0"/>
        </w:rPr>
        <w:t>éna licencí na Zadavatele,</w:t>
      </w:r>
    </w:p>
    <w:p w14:paraId="0EB82423" w14:textId="39C58C8C" w:rsidR="009E5867" w:rsidRPr="00B254EE" w:rsidRDefault="00DB5802" w:rsidP="004F402B">
      <w:pPr>
        <w:pStyle w:val="Zkladntext"/>
        <w:numPr>
          <w:ilvl w:val="0"/>
          <w:numId w:val="49"/>
        </w:numPr>
        <w:spacing w:after="120" w:line="276" w:lineRule="auto"/>
        <w:jc w:val="both"/>
        <w:rPr>
          <w:b w:val="0"/>
        </w:rPr>
      </w:pPr>
      <w:r w:rsidRPr="00B254EE">
        <w:rPr>
          <w:b w:val="0"/>
        </w:rPr>
        <w:t>i</w:t>
      </w:r>
      <w:r w:rsidR="009E5867" w:rsidRPr="00B254EE">
        <w:rPr>
          <w:b w:val="0"/>
        </w:rPr>
        <w:t>nstalace a konfigurace datových úložišť</w:t>
      </w:r>
      <w:r w:rsidR="004F402B">
        <w:rPr>
          <w:b w:val="0"/>
        </w:rPr>
        <w:t>,</w:t>
      </w:r>
    </w:p>
    <w:p w14:paraId="494EFA6D" w14:textId="6AADA59B" w:rsidR="009E5867" w:rsidRPr="00B254EE" w:rsidRDefault="00DB5802" w:rsidP="004F402B">
      <w:pPr>
        <w:pStyle w:val="Zkladntext"/>
        <w:numPr>
          <w:ilvl w:val="0"/>
          <w:numId w:val="49"/>
        </w:numPr>
        <w:spacing w:after="120" w:line="276" w:lineRule="auto"/>
        <w:jc w:val="both"/>
        <w:rPr>
          <w:b w:val="0"/>
        </w:rPr>
      </w:pPr>
      <w:r w:rsidRPr="00B254EE">
        <w:rPr>
          <w:b w:val="0"/>
        </w:rPr>
        <w:t>k</w:t>
      </w:r>
      <w:r w:rsidR="009E5867" w:rsidRPr="00B254EE">
        <w:rPr>
          <w:b w:val="0"/>
        </w:rPr>
        <w:t>onfigurace SAN</w:t>
      </w:r>
      <w:r w:rsidR="004F402B">
        <w:rPr>
          <w:b w:val="0"/>
        </w:rPr>
        <w:t>,</w:t>
      </w:r>
    </w:p>
    <w:p w14:paraId="75EA0BC6" w14:textId="32BF70F5" w:rsidR="009E5867" w:rsidRPr="00B254EE" w:rsidRDefault="00DB5802" w:rsidP="004F402B">
      <w:pPr>
        <w:pStyle w:val="Zkladntext"/>
        <w:numPr>
          <w:ilvl w:val="0"/>
          <w:numId w:val="49"/>
        </w:numPr>
        <w:spacing w:after="120" w:line="276" w:lineRule="auto"/>
        <w:jc w:val="both"/>
        <w:rPr>
          <w:b w:val="0"/>
        </w:rPr>
      </w:pPr>
      <w:r w:rsidRPr="00B254EE">
        <w:rPr>
          <w:b w:val="0"/>
        </w:rPr>
        <w:t>k</w:t>
      </w:r>
      <w:r w:rsidR="00EB7BE8">
        <w:rPr>
          <w:b w:val="0"/>
        </w:rPr>
        <w:t>onfigurace diskových polí dle B</w:t>
      </w:r>
      <w:r w:rsidR="009E5867" w:rsidRPr="00B254EE">
        <w:rPr>
          <w:b w:val="0"/>
        </w:rPr>
        <w:t xml:space="preserve">est </w:t>
      </w:r>
      <w:r w:rsidR="00EB7BE8">
        <w:rPr>
          <w:b w:val="0"/>
        </w:rPr>
        <w:t>Practice</w:t>
      </w:r>
      <w:r w:rsidR="004F402B">
        <w:rPr>
          <w:b w:val="0"/>
        </w:rPr>
        <w:t>s a Technického plánu,</w:t>
      </w:r>
    </w:p>
    <w:p w14:paraId="2ED2A584" w14:textId="79195415" w:rsidR="009E5867" w:rsidRPr="00B254EE" w:rsidRDefault="00DB5802" w:rsidP="004F402B">
      <w:pPr>
        <w:pStyle w:val="Zkladntext"/>
        <w:numPr>
          <w:ilvl w:val="0"/>
          <w:numId w:val="49"/>
        </w:numPr>
        <w:spacing w:after="120" w:line="276" w:lineRule="auto"/>
        <w:jc w:val="both"/>
        <w:rPr>
          <w:b w:val="0"/>
        </w:rPr>
      </w:pPr>
      <w:r w:rsidRPr="00B254EE">
        <w:rPr>
          <w:b w:val="0"/>
        </w:rPr>
        <w:lastRenderedPageBreak/>
        <w:t>k</w:t>
      </w:r>
      <w:r w:rsidR="009E5867" w:rsidRPr="00B254EE">
        <w:rPr>
          <w:b w:val="0"/>
        </w:rPr>
        <w:t>onfigurace diskových prostor na datových úložištích</w:t>
      </w:r>
      <w:r w:rsidR="004F402B">
        <w:rPr>
          <w:b w:val="0"/>
        </w:rPr>
        <w:t>,</w:t>
      </w:r>
    </w:p>
    <w:p w14:paraId="622472B9" w14:textId="5BBB966C" w:rsidR="009E5867" w:rsidRPr="00B254EE" w:rsidRDefault="00DB5802" w:rsidP="004F402B">
      <w:pPr>
        <w:pStyle w:val="Zkladntext"/>
        <w:numPr>
          <w:ilvl w:val="0"/>
          <w:numId w:val="49"/>
        </w:numPr>
        <w:spacing w:after="120" w:line="276" w:lineRule="auto"/>
        <w:jc w:val="both"/>
        <w:rPr>
          <w:b w:val="0"/>
        </w:rPr>
      </w:pPr>
      <w:r w:rsidRPr="00B254EE">
        <w:rPr>
          <w:b w:val="0"/>
        </w:rPr>
        <w:t>k</w:t>
      </w:r>
      <w:r w:rsidR="009E5867" w:rsidRPr="00B254EE">
        <w:rPr>
          <w:b w:val="0"/>
        </w:rPr>
        <w:t>onfigurace napojení datových úložišť na virtualizační servery</w:t>
      </w:r>
      <w:r w:rsidR="004F402B">
        <w:rPr>
          <w:b w:val="0"/>
        </w:rPr>
        <w:t>,</w:t>
      </w:r>
    </w:p>
    <w:p w14:paraId="2B51FEC5" w14:textId="4686A38C" w:rsidR="009E5867" w:rsidRPr="00B254EE" w:rsidRDefault="004F402B" w:rsidP="004F402B">
      <w:pPr>
        <w:pStyle w:val="Zkladntext"/>
        <w:numPr>
          <w:ilvl w:val="0"/>
          <w:numId w:val="49"/>
        </w:numPr>
        <w:spacing w:after="120" w:line="276" w:lineRule="auto"/>
        <w:jc w:val="both"/>
        <w:rPr>
          <w:b w:val="0"/>
        </w:rPr>
      </w:pPr>
      <w:r>
        <w:rPr>
          <w:b w:val="0"/>
        </w:rPr>
        <w:t>implementace monitoringu,</w:t>
      </w:r>
    </w:p>
    <w:p w14:paraId="03A7A410" w14:textId="6E44C405" w:rsidR="009E5867" w:rsidRPr="00B254EE" w:rsidRDefault="00DB5802" w:rsidP="004F402B">
      <w:pPr>
        <w:pStyle w:val="Zkladntext"/>
        <w:numPr>
          <w:ilvl w:val="0"/>
          <w:numId w:val="49"/>
        </w:numPr>
        <w:spacing w:after="120" w:line="276" w:lineRule="auto"/>
        <w:jc w:val="both"/>
        <w:rPr>
          <w:b w:val="0"/>
        </w:rPr>
      </w:pPr>
      <w:r w:rsidRPr="00B254EE">
        <w:rPr>
          <w:b w:val="0"/>
        </w:rPr>
        <w:t>n</w:t>
      </w:r>
      <w:r w:rsidR="009E5867" w:rsidRPr="00B254EE">
        <w:rPr>
          <w:b w:val="0"/>
        </w:rPr>
        <w:t>astavení replikace mezi diskovými poli umís</w:t>
      </w:r>
      <w:r w:rsidR="004F402B">
        <w:rPr>
          <w:b w:val="0"/>
        </w:rPr>
        <w:t>těnými ve vzdálených lokalitách,</w:t>
      </w:r>
    </w:p>
    <w:p w14:paraId="514D9AC8" w14:textId="5F20EA6D" w:rsidR="009E5867" w:rsidRPr="00B254EE" w:rsidRDefault="00DB5802" w:rsidP="004F402B">
      <w:pPr>
        <w:pStyle w:val="Zkladntext"/>
        <w:numPr>
          <w:ilvl w:val="0"/>
          <w:numId w:val="49"/>
        </w:numPr>
        <w:spacing w:after="120" w:line="276" w:lineRule="auto"/>
        <w:jc w:val="both"/>
        <w:rPr>
          <w:b w:val="0"/>
        </w:rPr>
      </w:pPr>
      <w:r w:rsidRPr="00B254EE">
        <w:rPr>
          <w:b w:val="0"/>
        </w:rPr>
        <w:t>n</w:t>
      </w:r>
      <w:r w:rsidR="009E5867" w:rsidRPr="00B254EE">
        <w:rPr>
          <w:b w:val="0"/>
        </w:rPr>
        <w:t>astavení a ověření funkčnosti replikace 1:1 mezi  poli</w:t>
      </w:r>
      <w:r w:rsidR="004F402B">
        <w:rPr>
          <w:b w:val="0"/>
        </w:rPr>
        <w:t>,</w:t>
      </w:r>
    </w:p>
    <w:p w14:paraId="2937C180" w14:textId="0CCE461F" w:rsidR="009E5867" w:rsidRPr="00B254EE" w:rsidRDefault="004F402B" w:rsidP="004F402B">
      <w:pPr>
        <w:pStyle w:val="Zkladntext"/>
        <w:numPr>
          <w:ilvl w:val="0"/>
          <w:numId w:val="49"/>
        </w:numPr>
        <w:spacing w:after="120" w:line="276" w:lineRule="auto"/>
        <w:jc w:val="both"/>
        <w:rPr>
          <w:b w:val="0"/>
        </w:rPr>
      </w:pPr>
      <w:r>
        <w:rPr>
          <w:b w:val="0"/>
        </w:rPr>
        <w:t>implementace zálohování,</w:t>
      </w:r>
    </w:p>
    <w:p w14:paraId="1A87C1F9" w14:textId="6064C3AA" w:rsidR="009E5867" w:rsidRPr="00B254EE" w:rsidRDefault="00DB5802" w:rsidP="004F402B">
      <w:pPr>
        <w:pStyle w:val="Zkladntext"/>
        <w:numPr>
          <w:ilvl w:val="0"/>
          <w:numId w:val="49"/>
        </w:numPr>
        <w:spacing w:after="120" w:line="276" w:lineRule="auto"/>
        <w:jc w:val="both"/>
        <w:rPr>
          <w:b w:val="0"/>
        </w:rPr>
      </w:pPr>
      <w:r w:rsidRPr="00B254EE">
        <w:rPr>
          <w:b w:val="0"/>
        </w:rPr>
        <w:t>d</w:t>
      </w:r>
      <w:r w:rsidR="009E5867" w:rsidRPr="00B254EE">
        <w:rPr>
          <w:b w:val="0"/>
        </w:rPr>
        <w:t>okumentace instalovaného prostředí datových úložišť</w:t>
      </w:r>
      <w:r w:rsidR="004F402B">
        <w:rPr>
          <w:b w:val="0"/>
        </w:rPr>
        <w:t>,</w:t>
      </w:r>
    </w:p>
    <w:p w14:paraId="65292C9F" w14:textId="4C41DCB4" w:rsidR="009E5867" w:rsidRPr="004F402B" w:rsidRDefault="00DB5802" w:rsidP="004F402B">
      <w:pPr>
        <w:pStyle w:val="Zkladntext"/>
        <w:numPr>
          <w:ilvl w:val="0"/>
          <w:numId w:val="49"/>
        </w:numPr>
        <w:spacing w:after="120" w:line="276" w:lineRule="auto"/>
        <w:jc w:val="both"/>
        <w:rPr>
          <w:b w:val="0"/>
        </w:rPr>
      </w:pPr>
      <w:r w:rsidRPr="004F402B">
        <w:rPr>
          <w:b w:val="0"/>
        </w:rPr>
        <w:t>z</w:t>
      </w:r>
      <w:r w:rsidR="009E5867" w:rsidRPr="004F402B">
        <w:rPr>
          <w:b w:val="0"/>
        </w:rPr>
        <w:t xml:space="preserve">pracování detailní dokumentace technického řešení </w:t>
      </w:r>
      <w:r w:rsidR="00713CD4">
        <w:rPr>
          <w:b w:val="0"/>
        </w:rPr>
        <w:t>DDC</w:t>
      </w:r>
      <w:r w:rsidR="009E5867" w:rsidRPr="004F402B">
        <w:rPr>
          <w:b w:val="0"/>
        </w:rPr>
        <w:t xml:space="preserve"> vč. podrobných schémat zapojení (popis adresních prostorů, popis kabeláže, modulů, aktivních</w:t>
      </w:r>
      <w:r w:rsidR="00713CD4">
        <w:rPr>
          <w:b w:val="0"/>
        </w:rPr>
        <w:t xml:space="preserve"> prvků na</w:t>
      </w:r>
      <w:r w:rsidR="00500D0D">
        <w:rPr>
          <w:b w:val="0"/>
        </w:rPr>
        <w:t> </w:t>
      </w:r>
      <w:r w:rsidR="00713CD4">
        <w:rPr>
          <w:b w:val="0"/>
        </w:rPr>
        <w:t xml:space="preserve">úrovni portů ……). </w:t>
      </w:r>
      <w:r w:rsidR="009E5867" w:rsidRPr="004F402B">
        <w:rPr>
          <w:b w:val="0"/>
        </w:rPr>
        <w:t xml:space="preserve">Výstupem bude tištěná i elektronická dokumentace. Tištěná dokumentace bude umístěna v prostorách </w:t>
      </w:r>
      <w:r w:rsidR="00713CD4">
        <w:rPr>
          <w:b w:val="0"/>
        </w:rPr>
        <w:t>každého D</w:t>
      </w:r>
      <w:r w:rsidR="009E5867" w:rsidRPr="004F402B">
        <w:rPr>
          <w:b w:val="0"/>
        </w:rPr>
        <w:t>atového centra</w:t>
      </w:r>
      <w:r w:rsidR="00713CD4">
        <w:rPr>
          <w:b w:val="0"/>
        </w:rPr>
        <w:t>,</w:t>
      </w:r>
    </w:p>
    <w:p w14:paraId="77A1AE51" w14:textId="3B50F8F2" w:rsidR="009E5867" w:rsidRDefault="004F402B" w:rsidP="004F402B">
      <w:pPr>
        <w:pStyle w:val="Zkladntext"/>
        <w:numPr>
          <w:ilvl w:val="0"/>
          <w:numId w:val="49"/>
        </w:numPr>
        <w:spacing w:after="120" w:line="276" w:lineRule="auto"/>
        <w:jc w:val="both"/>
        <w:rPr>
          <w:b w:val="0"/>
        </w:rPr>
      </w:pPr>
      <w:r>
        <w:rPr>
          <w:b w:val="0"/>
        </w:rPr>
        <w:t xml:space="preserve">provedení funkčních, bezpečnostních, penetračních a zátěžových testů </w:t>
      </w:r>
      <w:r w:rsidR="00B40AA3">
        <w:rPr>
          <w:b w:val="0"/>
        </w:rPr>
        <w:t>každého Datového centra samostatně</w:t>
      </w:r>
      <w:r>
        <w:rPr>
          <w:b w:val="0"/>
        </w:rPr>
        <w:t xml:space="preserve">, </w:t>
      </w:r>
      <w:r w:rsidR="009E5867" w:rsidRPr="004F402B">
        <w:rPr>
          <w:b w:val="0"/>
        </w:rPr>
        <w:t xml:space="preserve"> </w:t>
      </w:r>
    </w:p>
    <w:p w14:paraId="0EB73445" w14:textId="2C6B2D10" w:rsidR="004F402B" w:rsidRDefault="004F402B" w:rsidP="004F402B">
      <w:pPr>
        <w:pStyle w:val="Zkladntext"/>
        <w:numPr>
          <w:ilvl w:val="0"/>
          <w:numId w:val="49"/>
        </w:numPr>
        <w:spacing w:after="120" w:line="276" w:lineRule="auto"/>
        <w:jc w:val="both"/>
        <w:rPr>
          <w:b w:val="0"/>
        </w:rPr>
      </w:pPr>
      <w:r>
        <w:rPr>
          <w:b w:val="0"/>
        </w:rPr>
        <w:t>optimalizace implementované</w:t>
      </w:r>
      <w:r w:rsidR="00713CD4">
        <w:rPr>
          <w:b w:val="0"/>
        </w:rPr>
        <w:t xml:space="preserve"> instalace a konfigurace</w:t>
      </w:r>
      <w:r w:rsidR="00B40AA3">
        <w:rPr>
          <w:b w:val="0"/>
        </w:rPr>
        <w:t xml:space="preserve"> každého Datového centra samostatně</w:t>
      </w:r>
      <w:r w:rsidR="00713CD4">
        <w:rPr>
          <w:b w:val="0"/>
        </w:rPr>
        <w:t>,</w:t>
      </w:r>
    </w:p>
    <w:p w14:paraId="6AE4E4B2" w14:textId="4B3796C3" w:rsidR="00713CD4" w:rsidRDefault="00B40AA3" w:rsidP="004F402B">
      <w:pPr>
        <w:pStyle w:val="Zkladntext"/>
        <w:numPr>
          <w:ilvl w:val="0"/>
          <w:numId w:val="49"/>
        </w:numPr>
        <w:spacing w:after="120" w:line="276" w:lineRule="auto"/>
        <w:jc w:val="both"/>
        <w:rPr>
          <w:b w:val="0"/>
        </w:rPr>
      </w:pPr>
      <w:r>
        <w:rPr>
          <w:b w:val="0"/>
        </w:rPr>
        <w:t>předání do ověřovacího provozu každého Datového centra samostatně</w:t>
      </w:r>
      <w:r w:rsidR="00713CD4">
        <w:rPr>
          <w:b w:val="0"/>
        </w:rPr>
        <w:t>.</w:t>
      </w:r>
    </w:p>
    <w:p w14:paraId="602106E4" w14:textId="77777777" w:rsidR="00B40AA3" w:rsidRDefault="00B40AA3" w:rsidP="00500D0D">
      <w:pPr>
        <w:pStyle w:val="Zkladntext"/>
        <w:spacing w:after="120" w:line="276" w:lineRule="auto"/>
        <w:ind w:firstLine="0"/>
        <w:jc w:val="both"/>
        <w:rPr>
          <w:b w:val="0"/>
        </w:rPr>
      </w:pPr>
    </w:p>
    <w:p w14:paraId="15BCC155" w14:textId="77777777" w:rsidR="00500D0D" w:rsidRPr="00B254EE" w:rsidRDefault="00500D0D" w:rsidP="00500D0D">
      <w:pPr>
        <w:pStyle w:val="Zkladntext"/>
        <w:spacing w:after="120" w:line="276" w:lineRule="auto"/>
        <w:ind w:firstLine="0"/>
        <w:jc w:val="both"/>
        <w:rPr>
          <w:b w:val="0"/>
        </w:rPr>
      </w:pPr>
    </w:p>
    <w:p w14:paraId="796CDB2B" w14:textId="1F06A2FE" w:rsidR="00B40AA3" w:rsidRDefault="00B40AA3" w:rsidP="00B40AA3">
      <w:pPr>
        <w:pStyle w:val="Heading3-Numbers"/>
        <w:rPr>
          <w:rFonts w:eastAsiaTheme="minorHAnsi"/>
        </w:rPr>
      </w:pPr>
      <w:bookmarkStart w:id="36" w:name="_Toc409694783"/>
      <w:r w:rsidRPr="00B40AA3">
        <w:rPr>
          <w:rFonts w:eastAsiaTheme="minorHAnsi"/>
        </w:rPr>
        <w:t xml:space="preserve">Ověřovací provoz  </w:t>
      </w:r>
      <w:r>
        <w:rPr>
          <w:rFonts w:eastAsiaTheme="minorHAnsi"/>
        </w:rPr>
        <w:t>Datového centra A</w:t>
      </w:r>
      <w:bookmarkEnd w:id="36"/>
    </w:p>
    <w:p w14:paraId="5AB7CA3B" w14:textId="0AC2B75D" w:rsidR="00B40AA3" w:rsidRDefault="00B40AA3" w:rsidP="00275197">
      <w:pPr>
        <w:pStyle w:val="Heading3-Numbers"/>
        <w:numPr>
          <w:ilvl w:val="0"/>
          <w:numId w:val="0"/>
        </w:numPr>
        <w:outlineLvl w:val="9"/>
        <w:rPr>
          <w:b w:val="0"/>
          <w:bCs/>
          <w:sz w:val="22"/>
          <w:szCs w:val="20"/>
          <w:lang w:eastAsia="ja-JP"/>
        </w:rPr>
      </w:pPr>
      <w:r w:rsidRPr="00B40AA3">
        <w:rPr>
          <w:b w:val="0"/>
          <w:bCs/>
          <w:sz w:val="22"/>
          <w:szCs w:val="20"/>
          <w:lang w:eastAsia="ja-JP"/>
        </w:rPr>
        <w:t>Zadavatel</w:t>
      </w:r>
      <w:r>
        <w:rPr>
          <w:b w:val="0"/>
          <w:bCs/>
          <w:sz w:val="22"/>
          <w:szCs w:val="20"/>
          <w:lang w:eastAsia="ja-JP"/>
        </w:rPr>
        <w:t xml:space="preserve"> požaduje zajištění ověřovacího provozu Datového centra A </w:t>
      </w:r>
      <w:r w:rsidR="007863CD">
        <w:rPr>
          <w:b w:val="0"/>
          <w:bCs/>
          <w:sz w:val="22"/>
          <w:szCs w:val="20"/>
          <w:lang w:eastAsia="ja-JP"/>
        </w:rPr>
        <w:t>v následujícím rozsahu:</w:t>
      </w:r>
    </w:p>
    <w:p w14:paraId="793BCC76" w14:textId="77777777" w:rsidR="00B40AA3" w:rsidRPr="00B40AA3" w:rsidRDefault="00B40AA3" w:rsidP="00B40AA3">
      <w:pPr>
        <w:pStyle w:val="Heading3-Numbers"/>
        <w:numPr>
          <w:ilvl w:val="0"/>
          <w:numId w:val="0"/>
        </w:numPr>
        <w:rPr>
          <w:b w:val="0"/>
          <w:bCs/>
          <w:sz w:val="22"/>
          <w:szCs w:val="20"/>
          <w:lang w:eastAsia="ja-JP"/>
        </w:rPr>
      </w:pPr>
    </w:p>
    <w:p w14:paraId="48248309" w14:textId="164E0C4D" w:rsidR="007863CD" w:rsidRDefault="007863CD" w:rsidP="00B40AA3">
      <w:pPr>
        <w:pStyle w:val="Zkladntext"/>
        <w:numPr>
          <w:ilvl w:val="0"/>
          <w:numId w:val="49"/>
        </w:numPr>
        <w:spacing w:after="120" w:line="276" w:lineRule="auto"/>
        <w:jc w:val="both"/>
        <w:rPr>
          <w:b w:val="0"/>
        </w:rPr>
      </w:pPr>
      <w:r w:rsidRPr="007863CD">
        <w:rPr>
          <w:b w:val="0"/>
        </w:rPr>
        <w:t>poskytování Služeb podpory provozu v rozsahu KS1.1 Podpora provozu  komponenta „Řešení incidentů“ bez požadovaných lhůt pro poskytování Služby</w:t>
      </w:r>
      <w:r>
        <w:rPr>
          <w:b w:val="0"/>
        </w:rPr>
        <w:t xml:space="preserve"> (SLA)</w:t>
      </w:r>
      <w:r w:rsidRPr="007863CD">
        <w:rPr>
          <w:b w:val="0"/>
        </w:rPr>
        <w:t>,</w:t>
      </w:r>
    </w:p>
    <w:p w14:paraId="40E3573A" w14:textId="24A6F400" w:rsidR="007863CD" w:rsidRDefault="007863CD" w:rsidP="007863CD">
      <w:pPr>
        <w:pStyle w:val="Zkladntext"/>
        <w:numPr>
          <w:ilvl w:val="0"/>
          <w:numId w:val="49"/>
        </w:numPr>
        <w:spacing w:after="120" w:line="276" w:lineRule="auto"/>
        <w:jc w:val="both"/>
        <w:rPr>
          <w:b w:val="0"/>
        </w:rPr>
      </w:pPr>
      <w:r w:rsidRPr="007863CD">
        <w:rPr>
          <w:b w:val="0"/>
        </w:rPr>
        <w:t>poskytování Služeb podpory provozu v rozsahu KS1.</w:t>
      </w:r>
      <w:r>
        <w:rPr>
          <w:b w:val="0"/>
        </w:rPr>
        <w:t>4</w:t>
      </w:r>
      <w:r w:rsidRPr="007863CD">
        <w:rPr>
          <w:b w:val="0"/>
        </w:rPr>
        <w:t xml:space="preserve"> Podpora provozu  komponenta „</w:t>
      </w:r>
      <w:r>
        <w:rPr>
          <w:b w:val="0"/>
        </w:rPr>
        <w:t>Bezpečnostní dohled</w:t>
      </w:r>
      <w:r w:rsidRPr="007863CD">
        <w:rPr>
          <w:b w:val="0"/>
        </w:rPr>
        <w:t>“ bez požadovaných lhůt pro poskytování Služby</w:t>
      </w:r>
      <w:r>
        <w:rPr>
          <w:b w:val="0"/>
        </w:rPr>
        <w:t xml:space="preserve"> (SLA)</w:t>
      </w:r>
      <w:r w:rsidRPr="007863CD">
        <w:rPr>
          <w:b w:val="0"/>
        </w:rPr>
        <w:t>,</w:t>
      </w:r>
    </w:p>
    <w:p w14:paraId="33EB77C5" w14:textId="62A40224" w:rsidR="007863CD" w:rsidRDefault="007863CD" w:rsidP="007863CD">
      <w:pPr>
        <w:pStyle w:val="Zkladntext"/>
        <w:numPr>
          <w:ilvl w:val="0"/>
          <w:numId w:val="49"/>
        </w:numPr>
        <w:spacing w:after="120" w:line="276" w:lineRule="auto"/>
        <w:jc w:val="both"/>
        <w:rPr>
          <w:b w:val="0"/>
        </w:rPr>
      </w:pPr>
      <w:r>
        <w:rPr>
          <w:b w:val="0"/>
        </w:rPr>
        <w:t>realizace Technických činností v rozsahu požadovaném Zadavatelem,</w:t>
      </w:r>
    </w:p>
    <w:p w14:paraId="38DB5FE9" w14:textId="0A0915F3" w:rsidR="007863CD" w:rsidRPr="007D50F4" w:rsidRDefault="007863CD" w:rsidP="007863CD">
      <w:pPr>
        <w:pStyle w:val="Zkladntext"/>
        <w:numPr>
          <w:ilvl w:val="0"/>
          <w:numId w:val="49"/>
        </w:numPr>
        <w:spacing w:after="120" w:line="276" w:lineRule="auto"/>
        <w:jc w:val="both"/>
        <w:rPr>
          <w:b w:val="0"/>
        </w:rPr>
      </w:pPr>
      <w:r>
        <w:rPr>
          <w:b w:val="0"/>
        </w:rPr>
        <w:t xml:space="preserve">délka ověřovací provozu </w:t>
      </w:r>
      <w:r>
        <w:rPr>
          <w:b w:val="0"/>
          <w:bCs w:val="0"/>
          <w:lang w:eastAsia="ja-JP"/>
        </w:rPr>
        <w:t>Datového centra A bude dle Harmonogramu.</w:t>
      </w:r>
    </w:p>
    <w:p w14:paraId="46E88C20" w14:textId="77777777" w:rsidR="007D50F4" w:rsidRPr="007D50F4" w:rsidRDefault="007D50F4" w:rsidP="00783F8B">
      <w:pPr>
        <w:ind w:firstLine="0"/>
      </w:pPr>
    </w:p>
    <w:p w14:paraId="3319C6AF" w14:textId="77777777" w:rsidR="00B40AA3" w:rsidRPr="00B40AA3" w:rsidRDefault="00B40AA3" w:rsidP="00B40AA3"/>
    <w:p w14:paraId="73B26CD8" w14:textId="13FF6778" w:rsidR="00B40AA3" w:rsidRDefault="00B40AA3" w:rsidP="00B40AA3">
      <w:pPr>
        <w:pStyle w:val="Heading3-Numbers"/>
        <w:rPr>
          <w:rFonts w:eastAsiaTheme="minorHAnsi"/>
        </w:rPr>
      </w:pPr>
      <w:bookmarkStart w:id="37" w:name="_Toc409694784"/>
      <w:r w:rsidRPr="00B40AA3">
        <w:rPr>
          <w:rFonts w:eastAsiaTheme="minorHAnsi"/>
        </w:rPr>
        <w:t xml:space="preserve">Ověřovací provoz  </w:t>
      </w:r>
      <w:r>
        <w:rPr>
          <w:rFonts w:eastAsiaTheme="minorHAnsi"/>
        </w:rPr>
        <w:t>Datového centra B</w:t>
      </w:r>
      <w:bookmarkEnd w:id="37"/>
    </w:p>
    <w:p w14:paraId="7C9DE531" w14:textId="0803F36B" w:rsidR="007863CD" w:rsidRPr="007863CD" w:rsidRDefault="007863CD" w:rsidP="00275197">
      <w:pPr>
        <w:pStyle w:val="Heading3-Numbers"/>
        <w:numPr>
          <w:ilvl w:val="0"/>
          <w:numId w:val="0"/>
        </w:numPr>
        <w:outlineLvl w:val="9"/>
        <w:rPr>
          <w:b w:val="0"/>
          <w:bCs/>
          <w:sz w:val="22"/>
          <w:szCs w:val="20"/>
          <w:lang w:eastAsia="ja-JP"/>
        </w:rPr>
      </w:pPr>
      <w:r w:rsidRPr="007863CD">
        <w:rPr>
          <w:b w:val="0"/>
          <w:bCs/>
          <w:sz w:val="22"/>
          <w:szCs w:val="20"/>
          <w:lang w:eastAsia="ja-JP"/>
        </w:rPr>
        <w:t xml:space="preserve">Zadavatel požaduje zajištění ověřovacího provozu Datového centra </w:t>
      </w:r>
      <w:r w:rsidR="001C4C48">
        <w:rPr>
          <w:b w:val="0"/>
          <w:bCs/>
          <w:sz w:val="22"/>
          <w:szCs w:val="20"/>
          <w:lang w:eastAsia="ja-JP"/>
        </w:rPr>
        <w:t>B</w:t>
      </w:r>
      <w:r w:rsidRPr="007863CD">
        <w:rPr>
          <w:b w:val="0"/>
          <w:bCs/>
          <w:sz w:val="22"/>
          <w:szCs w:val="20"/>
          <w:lang w:eastAsia="ja-JP"/>
        </w:rPr>
        <w:t xml:space="preserve"> v následujícím rozsahu:</w:t>
      </w:r>
    </w:p>
    <w:p w14:paraId="3EDFA36E" w14:textId="77777777" w:rsidR="00B40AA3" w:rsidRDefault="00B40AA3" w:rsidP="00B40AA3">
      <w:pPr>
        <w:pStyle w:val="Nadpis21"/>
        <w:numPr>
          <w:ilvl w:val="0"/>
          <w:numId w:val="0"/>
        </w:numPr>
        <w:ind w:left="576"/>
        <w:rPr>
          <w:rFonts w:eastAsiaTheme="minorHAnsi"/>
        </w:rPr>
      </w:pPr>
    </w:p>
    <w:p w14:paraId="52C6D0A2" w14:textId="77777777" w:rsidR="007863CD" w:rsidRDefault="007863CD" w:rsidP="007863CD">
      <w:pPr>
        <w:pStyle w:val="Zkladntext"/>
        <w:numPr>
          <w:ilvl w:val="0"/>
          <w:numId w:val="49"/>
        </w:numPr>
        <w:spacing w:after="120" w:line="276" w:lineRule="auto"/>
        <w:jc w:val="both"/>
        <w:rPr>
          <w:b w:val="0"/>
        </w:rPr>
      </w:pPr>
      <w:r w:rsidRPr="007863CD">
        <w:rPr>
          <w:b w:val="0"/>
        </w:rPr>
        <w:t>poskytování Služeb podpory provozu v rozsahu KS1.1 Podpora provozu  komponenta „Řešení incidentů“ bez požadovaných lhůt pro poskytování Služby</w:t>
      </w:r>
      <w:r>
        <w:rPr>
          <w:b w:val="0"/>
        </w:rPr>
        <w:t xml:space="preserve"> (SLA)</w:t>
      </w:r>
      <w:r w:rsidRPr="007863CD">
        <w:rPr>
          <w:b w:val="0"/>
        </w:rPr>
        <w:t>,</w:t>
      </w:r>
    </w:p>
    <w:p w14:paraId="303EAE98" w14:textId="77777777" w:rsidR="007863CD" w:rsidRDefault="007863CD" w:rsidP="007863CD">
      <w:pPr>
        <w:pStyle w:val="Zkladntext"/>
        <w:numPr>
          <w:ilvl w:val="0"/>
          <w:numId w:val="49"/>
        </w:numPr>
        <w:spacing w:after="120" w:line="276" w:lineRule="auto"/>
        <w:jc w:val="both"/>
        <w:rPr>
          <w:b w:val="0"/>
        </w:rPr>
      </w:pPr>
      <w:r w:rsidRPr="007863CD">
        <w:rPr>
          <w:b w:val="0"/>
        </w:rPr>
        <w:lastRenderedPageBreak/>
        <w:t>poskytování Služeb podpory provozu v rozsahu KS1.</w:t>
      </w:r>
      <w:r>
        <w:rPr>
          <w:b w:val="0"/>
        </w:rPr>
        <w:t>4</w:t>
      </w:r>
      <w:r w:rsidRPr="007863CD">
        <w:rPr>
          <w:b w:val="0"/>
        </w:rPr>
        <w:t xml:space="preserve"> Podpora provozu  komponenta „</w:t>
      </w:r>
      <w:r>
        <w:rPr>
          <w:b w:val="0"/>
        </w:rPr>
        <w:t>Bezpečnostní dohled</w:t>
      </w:r>
      <w:r w:rsidRPr="007863CD">
        <w:rPr>
          <w:b w:val="0"/>
        </w:rPr>
        <w:t>“ bez požadovaných lhůt pro poskytování Služby</w:t>
      </w:r>
      <w:r>
        <w:rPr>
          <w:b w:val="0"/>
        </w:rPr>
        <w:t xml:space="preserve"> (SLA)</w:t>
      </w:r>
      <w:r w:rsidRPr="007863CD">
        <w:rPr>
          <w:b w:val="0"/>
        </w:rPr>
        <w:t>,</w:t>
      </w:r>
    </w:p>
    <w:p w14:paraId="6FBCCB97" w14:textId="77777777" w:rsidR="007863CD" w:rsidRDefault="007863CD" w:rsidP="007863CD">
      <w:pPr>
        <w:pStyle w:val="Zkladntext"/>
        <w:numPr>
          <w:ilvl w:val="0"/>
          <w:numId w:val="49"/>
        </w:numPr>
        <w:spacing w:after="120" w:line="276" w:lineRule="auto"/>
        <w:jc w:val="both"/>
        <w:rPr>
          <w:b w:val="0"/>
        </w:rPr>
      </w:pPr>
      <w:r>
        <w:rPr>
          <w:b w:val="0"/>
        </w:rPr>
        <w:t>realizace Technických činností v rozsahu požadovaném Zadavatelem,</w:t>
      </w:r>
    </w:p>
    <w:p w14:paraId="7B3618E3" w14:textId="143A07BE" w:rsidR="007863CD" w:rsidRPr="00BC2A38" w:rsidRDefault="007863CD" w:rsidP="007863CD">
      <w:pPr>
        <w:pStyle w:val="Zkladntext"/>
        <w:numPr>
          <w:ilvl w:val="0"/>
          <w:numId w:val="49"/>
        </w:numPr>
        <w:spacing w:after="120" w:line="276" w:lineRule="auto"/>
        <w:jc w:val="both"/>
        <w:rPr>
          <w:b w:val="0"/>
        </w:rPr>
      </w:pPr>
      <w:r w:rsidRPr="00BC2A38">
        <w:rPr>
          <w:b w:val="0"/>
        </w:rPr>
        <w:t xml:space="preserve">délka ověřovací provozu </w:t>
      </w:r>
      <w:r w:rsidRPr="00BC2A38">
        <w:rPr>
          <w:b w:val="0"/>
          <w:bCs w:val="0"/>
          <w:lang w:eastAsia="ja-JP"/>
        </w:rPr>
        <w:t xml:space="preserve">Datového centra </w:t>
      </w:r>
      <w:r w:rsidR="001C4C48">
        <w:rPr>
          <w:b w:val="0"/>
          <w:bCs w:val="0"/>
          <w:lang w:eastAsia="ja-JP"/>
        </w:rPr>
        <w:t>B</w:t>
      </w:r>
      <w:r w:rsidRPr="00BC2A38">
        <w:rPr>
          <w:b w:val="0"/>
          <w:bCs w:val="0"/>
          <w:lang w:eastAsia="ja-JP"/>
        </w:rPr>
        <w:t xml:space="preserve"> bude dle Harmonogramu,</w:t>
      </w:r>
    </w:p>
    <w:p w14:paraId="02290875" w14:textId="6D9FE998" w:rsidR="007863CD" w:rsidRDefault="00BC2A38" w:rsidP="007863CD">
      <w:pPr>
        <w:pStyle w:val="Zkladntext"/>
        <w:numPr>
          <w:ilvl w:val="0"/>
          <w:numId w:val="49"/>
        </w:numPr>
        <w:spacing w:after="120" w:line="276" w:lineRule="auto"/>
        <w:jc w:val="both"/>
        <w:rPr>
          <w:b w:val="0"/>
        </w:rPr>
      </w:pPr>
      <w:r>
        <w:rPr>
          <w:b w:val="0"/>
        </w:rPr>
        <w:t xml:space="preserve">příprava integračních a akceptačních testů DDC, </w:t>
      </w:r>
    </w:p>
    <w:p w14:paraId="4E78068B" w14:textId="49180D0A" w:rsidR="00BC2A38" w:rsidRDefault="00BC2A38" w:rsidP="007863CD">
      <w:pPr>
        <w:pStyle w:val="Zkladntext"/>
        <w:numPr>
          <w:ilvl w:val="0"/>
          <w:numId w:val="49"/>
        </w:numPr>
        <w:spacing w:after="120" w:line="276" w:lineRule="auto"/>
        <w:jc w:val="both"/>
        <w:rPr>
          <w:b w:val="0"/>
        </w:rPr>
      </w:pPr>
      <w:r>
        <w:rPr>
          <w:b w:val="0"/>
        </w:rPr>
        <w:t>předání DDC k akceptaci.</w:t>
      </w:r>
    </w:p>
    <w:p w14:paraId="7EE7F1F9" w14:textId="77777777" w:rsidR="00B40AA3" w:rsidRDefault="00B40AA3" w:rsidP="00B40AA3"/>
    <w:p w14:paraId="0714B591" w14:textId="77777777" w:rsidR="00B40AA3" w:rsidRPr="00B40AA3" w:rsidRDefault="00B40AA3" w:rsidP="00B40AA3"/>
    <w:p w14:paraId="2349D7C5" w14:textId="5D01EBFA" w:rsidR="00B40AA3" w:rsidRPr="00B40AA3" w:rsidRDefault="00B40AA3" w:rsidP="00B40AA3">
      <w:pPr>
        <w:pStyle w:val="Heading3-Numbers"/>
        <w:rPr>
          <w:rFonts w:eastAsiaTheme="minorHAnsi"/>
        </w:rPr>
      </w:pPr>
      <w:bookmarkStart w:id="38" w:name="_Toc409694785"/>
      <w:r>
        <w:rPr>
          <w:rFonts w:eastAsiaTheme="minorHAnsi"/>
        </w:rPr>
        <w:t>Akceptace DDC</w:t>
      </w:r>
      <w:bookmarkEnd w:id="38"/>
    </w:p>
    <w:p w14:paraId="26019015" w14:textId="77777777" w:rsidR="00B40AA3" w:rsidRDefault="00B40AA3" w:rsidP="00B40AA3">
      <w:pPr>
        <w:ind w:left="465" w:firstLine="0"/>
        <w:rPr>
          <w:highlight w:val="yellow"/>
        </w:rPr>
      </w:pPr>
    </w:p>
    <w:p w14:paraId="56A82590" w14:textId="2DC6CE28" w:rsidR="009E5867" w:rsidRPr="00B254EE" w:rsidRDefault="009E5867" w:rsidP="00713CD4">
      <w:pPr>
        <w:pStyle w:val="Zkladntext"/>
        <w:jc w:val="both"/>
        <w:rPr>
          <w:b w:val="0"/>
          <w:lang w:eastAsia="ja-JP"/>
        </w:rPr>
      </w:pPr>
      <w:r w:rsidRPr="00B254EE">
        <w:rPr>
          <w:b w:val="0"/>
          <w:lang w:eastAsia="ja-JP"/>
        </w:rPr>
        <w:t xml:space="preserve">Závěr </w:t>
      </w:r>
      <w:r w:rsidR="00713CD4">
        <w:rPr>
          <w:b w:val="0"/>
          <w:lang w:eastAsia="ja-JP"/>
        </w:rPr>
        <w:t xml:space="preserve">Implementace bude </w:t>
      </w:r>
      <w:r w:rsidRPr="00B254EE">
        <w:rPr>
          <w:b w:val="0"/>
          <w:lang w:eastAsia="ja-JP"/>
        </w:rPr>
        <w:t>ukončen akceptačními testy</w:t>
      </w:r>
      <w:r w:rsidR="00B40AA3">
        <w:rPr>
          <w:b w:val="0"/>
          <w:lang w:eastAsia="ja-JP"/>
        </w:rPr>
        <w:t xml:space="preserve"> DDC</w:t>
      </w:r>
      <w:r w:rsidRPr="00B254EE">
        <w:rPr>
          <w:b w:val="0"/>
          <w:lang w:eastAsia="ja-JP"/>
        </w:rPr>
        <w:t xml:space="preserve">, při kterých bude ověřena celková funkčnost </w:t>
      </w:r>
      <w:r w:rsidR="00713CD4">
        <w:rPr>
          <w:b w:val="0"/>
          <w:lang w:eastAsia="ja-JP"/>
        </w:rPr>
        <w:t xml:space="preserve">DDC a </w:t>
      </w:r>
      <w:r w:rsidRPr="00B254EE">
        <w:rPr>
          <w:b w:val="0"/>
          <w:lang w:eastAsia="ja-JP"/>
        </w:rPr>
        <w:t xml:space="preserve">odolnost proti nahodilým výpadkům.  </w:t>
      </w:r>
    </w:p>
    <w:p w14:paraId="776928C2" w14:textId="77777777" w:rsidR="009E5867" w:rsidRPr="00B254EE" w:rsidRDefault="009E5867" w:rsidP="009E5867">
      <w:pPr>
        <w:rPr>
          <w:rFonts w:cs="Arial"/>
        </w:rPr>
      </w:pPr>
    </w:p>
    <w:p w14:paraId="482BFA8E" w14:textId="77777777" w:rsidR="007B28AE" w:rsidRPr="00B254EE" w:rsidRDefault="007B28AE" w:rsidP="007B28AE">
      <w:pPr>
        <w:rPr>
          <w:rFonts w:cs="Arial"/>
        </w:rPr>
      </w:pPr>
    </w:p>
    <w:p w14:paraId="590087AE" w14:textId="604163FE" w:rsidR="00644F1E" w:rsidRPr="00E77A81" w:rsidRDefault="005D5255" w:rsidP="00644F1E">
      <w:pPr>
        <w:pStyle w:val="Nadpis21"/>
        <w:jc w:val="both"/>
        <w:rPr>
          <w:rFonts w:eastAsiaTheme="minorHAnsi"/>
        </w:rPr>
      </w:pPr>
      <w:bookmarkStart w:id="39" w:name="_Toc409694786"/>
      <w:r w:rsidRPr="00E77A81">
        <w:rPr>
          <w:rFonts w:eastAsiaTheme="minorHAnsi"/>
        </w:rPr>
        <w:t>Ostatní činnosti</w:t>
      </w:r>
      <w:bookmarkEnd w:id="39"/>
    </w:p>
    <w:p w14:paraId="04620A7C" w14:textId="77777777" w:rsidR="00644F1E" w:rsidRPr="005D5255" w:rsidRDefault="00644F1E" w:rsidP="00644F1E">
      <w:pPr>
        <w:pStyle w:val="Zkladntext"/>
        <w:jc w:val="both"/>
        <w:rPr>
          <w:b w:val="0"/>
          <w:highlight w:val="yellow"/>
          <w:lang w:eastAsia="ja-JP"/>
        </w:rPr>
      </w:pPr>
    </w:p>
    <w:p w14:paraId="4AFB5C09" w14:textId="76FFF985" w:rsidR="005D5255" w:rsidRPr="004430EC" w:rsidRDefault="005D5255" w:rsidP="005D5255">
      <w:pPr>
        <w:pStyle w:val="Heading3-Numbers"/>
        <w:rPr>
          <w:rFonts w:eastAsiaTheme="minorHAnsi"/>
        </w:rPr>
      </w:pPr>
      <w:bookmarkStart w:id="40" w:name="_Toc409694787"/>
      <w:r w:rsidRPr="004430EC">
        <w:rPr>
          <w:rFonts w:eastAsiaTheme="minorHAnsi"/>
        </w:rPr>
        <w:t>Konzultační činnosti</w:t>
      </w:r>
      <w:bookmarkEnd w:id="40"/>
    </w:p>
    <w:p w14:paraId="4218C2F0" w14:textId="77777777" w:rsidR="005D5255" w:rsidRPr="004430EC" w:rsidRDefault="005D5255" w:rsidP="00644F1E">
      <w:pPr>
        <w:pStyle w:val="Zkladntext"/>
        <w:jc w:val="both"/>
        <w:rPr>
          <w:b w:val="0"/>
          <w:lang w:eastAsia="ja-JP"/>
        </w:rPr>
      </w:pPr>
    </w:p>
    <w:p w14:paraId="4038FC95" w14:textId="3653C0A6" w:rsidR="00644F1E" w:rsidRPr="004430EC" w:rsidRDefault="00644F1E" w:rsidP="00713CD4">
      <w:pPr>
        <w:pStyle w:val="Zkladntext"/>
        <w:jc w:val="both"/>
        <w:rPr>
          <w:b w:val="0"/>
          <w:lang w:eastAsia="ja-JP"/>
        </w:rPr>
      </w:pPr>
      <w:r w:rsidRPr="004430EC">
        <w:rPr>
          <w:b w:val="0"/>
          <w:lang w:eastAsia="ja-JP"/>
        </w:rPr>
        <w:t xml:space="preserve">Zadavatel požaduje poskytnutí konzultačních </w:t>
      </w:r>
      <w:r w:rsidR="004430EC" w:rsidRPr="004430EC">
        <w:rPr>
          <w:b w:val="0"/>
          <w:lang w:eastAsia="ja-JP"/>
        </w:rPr>
        <w:t>činností</w:t>
      </w:r>
      <w:r w:rsidRPr="004430EC">
        <w:rPr>
          <w:b w:val="0"/>
          <w:lang w:eastAsia="ja-JP"/>
        </w:rPr>
        <w:t xml:space="preserve"> IT specialistů dle požadavků Zadavatele po celou dobu účinnosti Smlouvy a v rozsahu </w:t>
      </w:r>
      <w:r w:rsidR="005C0515">
        <w:rPr>
          <w:b w:val="0"/>
          <w:lang w:eastAsia="ja-JP"/>
        </w:rPr>
        <w:t>800</w:t>
      </w:r>
      <w:r w:rsidR="005C0515" w:rsidRPr="004430EC">
        <w:rPr>
          <w:b w:val="0"/>
          <w:lang w:eastAsia="ja-JP"/>
        </w:rPr>
        <w:t xml:space="preserve"> </w:t>
      </w:r>
      <w:r w:rsidRPr="004430EC">
        <w:rPr>
          <w:b w:val="0"/>
          <w:lang w:eastAsia="ja-JP"/>
        </w:rPr>
        <w:t>MD, a to na základě požadavků Zadavatele učiněných postupem uvedeným ve Smlouvě.</w:t>
      </w:r>
    </w:p>
    <w:p w14:paraId="12025277" w14:textId="77777777" w:rsidR="00713CD4" w:rsidRPr="005D5255" w:rsidRDefault="00713CD4" w:rsidP="00713CD4">
      <w:pPr>
        <w:pStyle w:val="Zkladntext"/>
        <w:jc w:val="both"/>
        <w:rPr>
          <w:b w:val="0"/>
          <w:highlight w:val="yellow"/>
          <w:lang w:eastAsia="ja-JP"/>
        </w:rPr>
      </w:pPr>
    </w:p>
    <w:p w14:paraId="653EA92F" w14:textId="23EDD623" w:rsidR="00644F1E" w:rsidRPr="004430EC" w:rsidRDefault="00713CD4" w:rsidP="00713CD4">
      <w:pPr>
        <w:pStyle w:val="Zkladntext"/>
        <w:jc w:val="both"/>
        <w:rPr>
          <w:b w:val="0"/>
          <w:lang w:eastAsia="ja-JP"/>
        </w:rPr>
      </w:pPr>
      <w:r w:rsidRPr="004430EC">
        <w:rPr>
          <w:b w:val="0"/>
          <w:lang w:eastAsia="ja-JP"/>
        </w:rPr>
        <w:t>Konzulta</w:t>
      </w:r>
      <w:r w:rsidR="004430EC">
        <w:rPr>
          <w:b w:val="0"/>
          <w:lang w:eastAsia="ja-JP"/>
        </w:rPr>
        <w:t>ční činnosti</w:t>
      </w:r>
      <w:r w:rsidRPr="004430EC">
        <w:rPr>
          <w:b w:val="0"/>
          <w:lang w:eastAsia="ja-JP"/>
        </w:rPr>
        <w:t xml:space="preserve"> je Zadavatel oprávněn využít i pro migraci systémů a dat Datových center do jiných lokalit,</w:t>
      </w:r>
      <w:r w:rsidR="00644F1E" w:rsidRPr="004430EC">
        <w:rPr>
          <w:b w:val="0"/>
          <w:lang w:eastAsia="ja-JP"/>
        </w:rPr>
        <w:t xml:space="preserve"> lze </w:t>
      </w:r>
      <w:r w:rsidRPr="004430EC">
        <w:rPr>
          <w:b w:val="0"/>
          <w:lang w:eastAsia="ja-JP"/>
        </w:rPr>
        <w:t xml:space="preserve">je </w:t>
      </w:r>
      <w:r w:rsidR="00644F1E" w:rsidRPr="004430EC">
        <w:rPr>
          <w:b w:val="0"/>
          <w:lang w:eastAsia="ja-JP"/>
        </w:rPr>
        <w:t>využít i pro</w:t>
      </w:r>
      <w:r w:rsidR="00A8403E" w:rsidRPr="004430EC">
        <w:rPr>
          <w:b w:val="0"/>
          <w:lang w:eastAsia="ja-JP"/>
        </w:rPr>
        <w:t xml:space="preserve"> </w:t>
      </w:r>
      <w:r w:rsidR="00644F1E" w:rsidRPr="004430EC">
        <w:rPr>
          <w:b w:val="0"/>
          <w:lang w:eastAsia="ja-JP"/>
        </w:rPr>
        <w:t>optimalizaci migrovaných systémů a dat</w:t>
      </w:r>
      <w:r w:rsidRPr="004430EC">
        <w:rPr>
          <w:b w:val="0"/>
          <w:lang w:eastAsia="ja-JP"/>
        </w:rPr>
        <w:t xml:space="preserve">, </w:t>
      </w:r>
      <w:r w:rsidR="00C75800" w:rsidRPr="004430EC">
        <w:rPr>
          <w:b w:val="0"/>
          <w:lang w:eastAsia="ja-JP"/>
        </w:rPr>
        <w:t>příprav</w:t>
      </w:r>
      <w:r w:rsidR="004430EC">
        <w:rPr>
          <w:b w:val="0"/>
          <w:lang w:eastAsia="ja-JP"/>
        </w:rPr>
        <w:t>u</w:t>
      </w:r>
      <w:r w:rsidR="00C75800" w:rsidRPr="004430EC">
        <w:rPr>
          <w:b w:val="0"/>
          <w:lang w:eastAsia="ja-JP"/>
        </w:rPr>
        <w:t xml:space="preserve"> a</w:t>
      </w:r>
      <w:r w:rsidR="00500D0D">
        <w:rPr>
          <w:b w:val="0"/>
          <w:lang w:eastAsia="ja-JP"/>
        </w:rPr>
        <w:t> </w:t>
      </w:r>
      <w:r w:rsidR="00C75800" w:rsidRPr="004430EC">
        <w:rPr>
          <w:b w:val="0"/>
          <w:lang w:eastAsia="ja-JP"/>
        </w:rPr>
        <w:t>konfiguraci prostředí pro dodavatele aplikací/systémů</w:t>
      </w:r>
      <w:r w:rsidRPr="004430EC">
        <w:rPr>
          <w:b w:val="0"/>
          <w:lang w:eastAsia="ja-JP"/>
        </w:rPr>
        <w:t xml:space="preserve"> a další součinnosti.</w:t>
      </w:r>
    </w:p>
    <w:p w14:paraId="1459541F" w14:textId="77777777" w:rsidR="00FC40C3" w:rsidRPr="005D5255" w:rsidRDefault="00FC40C3" w:rsidP="002F092D">
      <w:pPr>
        <w:pStyle w:val="Heading3-Numbers"/>
        <w:numPr>
          <w:ilvl w:val="0"/>
          <w:numId w:val="0"/>
        </w:numPr>
        <w:rPr>
          <w:highlight w:val="yellow"/>
        </w:rPr>
      </w:pPr>
    </w:p>
    <w:p w14:paraId="360BC9DD" w14:textId="1DEBF338" w:rsidR="005D5255" w:rsidRPr="00E210BB" w:rsidRDefault="005D5255" w:rsidP="005D5255">
      <w:pPr>
        <w:pStyle w:val="Heading3-Numbers"/>
        <w:rPr>
          <w:rFonts w:eastAsiaTheme="minorHAnsi"/>
        </w:rPr>
      </w:pPr>
      <w:bookmarkStart w:id="41" w:name="_Toc409694788"/>
      <w:r w:rsidRPr="00E210BB">
        <w:rPr>
          <w:rFonts w:eastAsiaTheme="minorHAnsi"/>
        </w:rPr>
        <w:t>Technologické činnosti</w:t>
      </w:r>
      <w:bookmarkEnd w:id="41"/>
    </w:p>
    <w:p w14:paraId="761EFC12" w14:textId="77777777" w:rsidR="004430EC" w:rsidRDefault="004430EC" w:rsidP="004430EC">
      <w:pPr>
        <w:pStyle w:val="Zkladntext"/>
        <w:jc w:val="both"/>
        <w:rPr>
          <w:b w:val="0"/>
          <w:lang w:eastAsia="ja-JP"/>
        </w:rPr>
      </w:pPr>
    </w:p>
    <w:p w14:paraId="101CFD99" w14:textId="16D4B933" w:rsidR="004430EC" w:rsidRPr="004430EC" w:rsidRDefault="004430EC" w:rsidP="004430EC">
      <w:pPr>
        <w:pStyle w:val="Zkladntext"/>
        <w:jc w:val="both"/>
        <w:rPr>
          <w:b w:val="0"/>
          <w:lang w:eastAsia="ja-JP"/>
        </w:rPr>
      </w:pPr>
      <w:r w:rsidRPr="004430EC">
        <w:rPr>
          <w:b w:val="0"/>
          <w:lang w:eastAsia="ja-JP"/>
        </w:rPr>
        <w:t xml:space="preserve">Zadavatel požaduje poskytnutí </w:t>
      </w:r>
      <w:r>
        <w:rPr>
          <w:b w:val="0"/>
          <w:lang w:eastAsia="ja-JP"/>
        </w:rPr>
        <w:t>technologických</w:t>
      </w:r>
      <w:r w:rsidRPr="004430EC">
        <w:rPr>
          <w:b w:val="0"/>
          <w:lang w:eastAsia="ja-JP"/>
        </w:rPr>
        <w:t xml:space="preserve"> činností </w:t>
      </w:r>
      <w:r>
        <w:rPr>
          <w:b w:val="0"/>
          <w:lang w:eastAsia="ja-JP"/>
        </w:rPr>
        <w:t>uvedených v následující tabulce, které bude Uchazeč poskytovat na základě požadavku</w:t>
      </w:r>
      <w:r w:rsidRPr="004430EC">
        <w:rPr>
          <w:b w:val="0"/>
          <w:lang w:eastAsia="ja-JP"/>
        </w:rPr>
        <w:t xml:space="preserve"> Zadavatele po celou dobu účinnosti Smlouvy</w:t>
      </w:r>
      <w:r>
        <w:rPr>
          <w:b w:val="0"/>
          <w:lang w:eastAsia="ja-JP"/>
        </w:rPr>
        <w:t xml:space="preserve">, </w:t>
      </w:r>
      <w:r w:rsidRPr="004430EC">
        <w:rPr>
          <w:b w:val="0"/>
          <w:lang w:eastAsia="ja-JP"/>
        </w:rPr>
        <w:t>a to na základě požadavků Zadavatele učiněných postupem uvedeným ve</w:t>
      </w:r>
      <w:r w:rsidR="00500D0D">
        <w:rPr>
          <w:b w:val="0"/>
          <w:lang w:eastAsia="ja-JP"/>
        </w:rPr>
        <w:t> </w:t>
      </w:r>
      <w:r w:rsidRPr="004430EC">
        <w:rPr>
          <w:b w:val="0"/>
          <w:lang w:eastAsia="ja-JP"/>
        </w:rPr>
        <w:t>Smlouvě.</w:t>
      </w:r>
    </w:p>
    <w:p w14:paraId="43398051" w14:textId="77777777" w:rsidR="004430EC" w:rsidRPr="004430EC" w:rsidRDefault="004430EC" w:rsidP="004430EC">
      <w:pPr>
        <w:pStyle w:val="Zkladntext"/>
        <w:jc w:val="both"/>
        <w:rPr>
          <w:b w:val="0"/>
          <w:lang w:eastAsia="ja-JP"/>
        </w:rPr>
      </w:pPr>
    </w:p>
    <w:p w14:paraId="0FFC83F0" w14:textId="20F25492" w:rsidR="004430EC" w:rsidRDefault="004430EC" w:rsidP="004430EC">
      <w:pPr>
        <w:pStyle w:val="Zkladntext"/>
        <w:jc w:val="both"/>
        <w:rPr>
          <w:b w:val="0"/>
          <w:lang w:eastAsia="ja-JP"/>
        </w:rPr>
      </w:pPr>
      <w:r>
        <w:rPr>
          <w:b w:val="0"/>
          <w:lang w:eastAsia="ja-JP"/>
        </w:rPr>
        <w:t xml:space="preserve">Technoligické </w:t>
      </w:r>
      <w:r w:rsidRPr="004430EC">
        <w:rPr>
          <w:b w:val="0"/>
          <w:lang w:eastAsia="ja-JP"/>
        </w:rPr>
        <w:t xml:space="preserve">činnosti </w:t>
      </w:r>
      <w:r w:rsidR="00E210BB">
        <w:rPr>
          <w:b w:val="0"/>
          <w:lang w:eastAsia="ja-JP"/>
        </w:rPr>
        <w:t>spočívají v provádění níže definovaných úkonů:</w:t>
      </w:r>
    </w:p>
    <w:p w14:paraId="0BA32269" w14:textId="77777777" w:rsidR="00E210BB" w:rsidRDefault="00E210BB" w:rsidP="004430EC">
      <w:pPr>
        <w:pStyle w:val="Zkladntext"/>
        <w:jc w:val="both"/>
        <w:rPr>
          <w:b w:val="0"/>
          <w:lang w:eastAsia="ja-JP"/>
        </w:rPr>
      </w:pPr>
    </w:p>
    <w:p w14:paraId="0C6BC08F" w14:textId="77777777" w:rsidR="00E210BB" w:rsidRDefault="00E210BB" w:rsidP="004430EC">
      <w:pPr>
        <w:pStyle w:val="Zkladntext"/>
        <w:jc w:val="both"/>
        <w:rPr>
          <w:b w:val="0"/>
          <w:lang w:eastAsia="ja-JP"/>
        </w:rPr>
      </w:pPr>
    </w:p>
    <w:p w14:paraId="7F8BAD40" w14:textId="77777777" w:rsidR="00E210BB" w:rsidRDefault="00E210BB" w:rsidP="00E210BB"/>
    <w:tbl>
      <w:tblPr>
        <w:tblW w:w="9464" w:type="dxa"/>
        <w:tblInd w:w="-98" w:type="dxa"/>
        <w:tblCellMar>
          <w:left w:w="0" w:type="dxa"/>
          <w:right w:w="0" w:type="dxa"/>
        </w:tblCellMar>
        <w:tblLook w:val="04A0" w:firstRow="1" w:lastRow="0" w:firstColumn="1" w:lastColumn="0" w:noHBand="0" w:noVBand="1"/>
      </w:tblPr>
      <w:tblGrid>
        <w:gridCol w:w="1379"/>
        <w:gridCol w:w="6805"/>
        <w:gridCol w:w="1280"/>
      </w:tblGrid>
      <w:tr w:rsidR="00E210BB" w14:paraId="20886F2F" w14:textId="77777777" w:rsidTr="00F80077">
        <w:tc>
          <w:tcPr>
            <w:tcW w:w="1380" w:type="dxa"/>
            <w:tcBorders>
              <w:top w:val="single" w:sz="8" w:space="0" w:color="auto"/>
              <w:left w:val="single" w:sz="8" w:space="0" w:color="auto"/>
              <w:bottom w:val="single" w:sz="8" w:space="0" w:color="auto"/>
              <w:right w:val="single" w:sz="8" w:space="0" w:color="auto"/>
            </w:tcBorders>
          </w:tcPr>
          <w:p w14:paraId="3D513B45" w14:textId="6CCB1B99" w:rsidR="00E210BB" w:rsidRPr="005D1E1A" w:rsidRDefault="00E210BB">
            <w:pPr>
              <w:spacing w:after="200" w:line="276" w:lineRule="auto"/>
              <w:rPr>
                <w:rFonts w:cs="Arial"/>
                <w:b/>
              </w:rPr>
            </w:pPr>
            <w:r w:rsidRPr="005D1E1A">
              <w:rPr>
                <w:rFonts w:cs="Arial"/>
                <w:b/>
              </w:rPr>
              <w:t>ID</w:t>
            </w:r>
          </w:p>
        </w:tc>
        <w:tc>
          <w:tcPr>
            <w:tcW w:w="680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C826763" w14:textId="0D536978" w:rsidR="00E210BB" w:rsidRPr="005D1E1A" w:rsidRDefault="00E210BB" w:rsidP="00E210BB">
            <w:pPr>
              <w:spacing w:after="200" w:line="276" w:lineRule="auto"/>
              <w:rPr>
                <w:rFonts w:eastAsiaTheme="minorHAnsi" w:cs="Arial"/>
                <w:b/>
              </w:rPr>
            </w:pPr>
            <w:r w:rsidRPr="005D1E1A">
              <w:rPr>
                <w:rFonts w:cs="Arial"/>
                <w:b/>
              </w:rPr>
              <w:t>Název a popis úkonu</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1C51377" w14:textId="6DF665D2" w:rsidR="00E210BB" w:rsidRPr="005D1E1A" w:rsidRDefault="00F80077" w:rsidP="00C75368">
            <w:pPr>
              <w:spacing w:after="200" w:line="276" w:lineRule="auto"/>
              <w:ind w:firstLine="0"/>
              <w:rPr>
                <w:rFonts w:eastAsiaTheme="minorHAnsi" w:cs="Arial"/>
                <w:b/>
              </w:rPr>
            </w:pPr>
            <w:r w:rsidRPr="005D1E1A">
              <w:rPr>
                <w:rFonts w:cs="Arial"/>
                <w:b/>
              </w:rPr>
              <w:t>M</w:t>
            </w:r>
            <w:r w:rsidR="00C75368">
              <w:rPr>
                <w:rFonts w:cs="Arial"/>
                <w:b/>
              </w:rPr>
              <w:t>aximální počet úkonů</w:t>
            </w:r>
          </w:p>
        </w:tc>
      </w:tr>
      <w:tr w:rsidR="00E210BB" w14:paraId="6CF8C7FE" w14:textId="77777777" w:rsidTr="00F80077">
        <w:tc>
          <w:tcPr>
            <w:tcW w:w="1380" w:type="dxa"/>
            <w:tcBorders>
              <w:top w:val="nil"/>
              <w:left w:val="single" w:sz="8" w:space="0" w:color="auto"/>
              <w:bottom w:val="single" w:sz="8" w:space="0" w:color="auto"/>
              <w:right w:val="single" w:sz="8" w:space="0" w:color="auto"/>
            </w:tcBorders>
          </w:tcPr>
          <w:p w14:paraId="03DC126F" w14:textId="46EEB118" w:rsidR="00E210BB" w:rsidRPr="00E210BB" w:rsidRDefault="00E210BB">
            <w:pPr>
              <w:spacing w:after="200" w:line="276" w:lineRule="auto"/>
              <w:rPr>
                <w:rFonts w:cs="Arial"/>
                <w:b/>
                <w:bCs/>
              </w:rPr>
            </w:pPr>
            <w:r>
              <w:rPr>
                <w:rFonts w:cs="Arial"/>
                <w:b/>
                <w:bCs/>
              </w:rPr>
              <w:t>ÚKON 1</w:t>
            </w:r>
          </w:p>
        </w:tc>
        <w:tc>
          <w:tcPr>
            <w:tcW w:w="68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1E2555" w14:textId="7366870C" w:rsidR="00E210BB" w:rsidRDefault="00E210BB">
            <w:pPr>
              <w:spacing w:after="200" w:line="276" w:lineRule="auto"/>
              <w:rPr>
                <w:rFonts w:cs="Arial"/>
                <w:b/>
                <w:bCs/>
              </w:rPr>
            </w:pPr>
            <w:r w:rsidRPr="00E210BB">
              <w:rPr>
                <w:rFonts w:cs="Arial"/>
                <w:b/>
                <w:bCs/>
              </w:rPr>
              <w:t xml:space="preserve">Zřízení virtuálního serveru </w:t>
            </w:r>
          </w:p>
          <w:p w14:paraId="633A7ED7" w14:textId="5620F624" w:rsidR="00E210BB" w:rsidRPr="00F80077" w:rsidRDefault="00E210BB">
            <w:pPr>
              <w:spacing w:after="200" w:line="276" w:lineRule="auto"/>
              <w:rPr>
                <w:rFonts w:eastAsiaTheme="minorHAnsi" w:cs="Arial"/>
                <w:bCs/>
              </w:rPr>
            </w:pPr>
            <w:r w:rsidRPr="00F80077">
              <w:rPr>
                <w:rFonts w:cs="Arial"/>
                <w:bCs/>
              </w:rPr>
              <w:t>Popis:</w:t>
            </w:r>
          </w:p>
          <w:p w14:paraId="788AFDC0" w14:textId="002DB29F" w:rsidR="00E210BB" w:rsidRPr="00E210BB" w:rsidRDefault="00E210BB" w:rsidP="008D0A88">
            <w:pPr>
              <w:spacing w:after="200" w:line="276" w:lineRule="auto"/>
              <w:ind w:left="720" w:hanging="360"/>
              <w:contextualSpacing/>
              <w:jc w:val="both"/>
              <w:rPr>
                <w:rFonts w:cs="Arial"/>
                <w:b/>
                <w:bCs/>
              </w:rPr>
            </w:pPr>
            <w:r w:rsidRPr="00E210BB">
              <w:rPr>
                <w:rFonts w:cs="Arial"/>
              </w:rPr>
              <w:t>-</w:t>
            </w:r>
            <w:r w:rsidR="008D0A88">
              <w:rPr>
                <w:rFonts w:cs="Arial"/>
              </w:rPr>
              <w:t>    </w:t>
            </w:r>
            <w:r>
              <w:rPr>
                <w:rFonts w:cs="Arial"/>
              </w:rPr>
              <w:t>v</w:t>
            </w:r>
            <w:r w:rsidRPr="00E210BB">
              <w:rPr>
                <w:rFonts w:cs="Arial"/>
              </w:rPr>
              <w:t xml:space="preserve">ytvoření </w:t>
            </w:r>
            <w:r w:rsidR="00F80077">
              <w:rPr>
                <w:rFonts w:cs="Arial"/>
              </w:rPr>
              <w:t>virtuálního serveru (</w:t>
            </w:r>
            <w:r w:rsidRPr="00E210BB">
              <w:rPr>
                <w:rFonts w:cs="Arial"/>
              </w:rPr>
              <w:t>VS</w:t>
            </w:r>
            <w:r w:rsidR="00F80077">
              <w:rPr>
                <w:rFonts w:cs="Arial"/>
              </w:rPr>
              <w:t>)</w:t>
            </w:r>
            <w:r w:rsidRPr="00E210BB">
              <w:rPr>
                <w:rFonts w:cs="Arial"/>
              </w:rPr>
              <w:t xml:space="preserve"> na základě požadavků </w:t>
            </w:r>
            <w:r w:rsidR="005D1E1A">
              <w:rPr>
                <w:rFonts w:cs="Arial"/>
              </w:rPr>
              <w:t>z</w:t>
            </w:r>
            <w:r>
              <w:rPr>
                <w:rFonts w:cs="Arial"/>
              </w:rPr>
              <w:t>adavatel</w:t>
            </w:r>
            <w:r w:rsidRPr="00E210BB">
              <w:rPr>
                <w:rFonts w:cs="Arial"/>
              </w:rPr>
              <w:t>e na virtualizační platformě</w:t>
            </w:r>
            <w:r w:rsidR="00F80077">
              <w:rPr>
                <w:rFonts w:cs="Arial"/>
              </w:rPr>
              <w:t xml:space="preserve"> </w:t>
            </w:r>
            <w:r w:rsidR="005D1E1A">
              <w:rPr>
                <w:rFonts w:cs="Arial"/>
              </w:rPr>
              <w:t>z</w:t>
            </w:r>
            <w:r w:rsidR="00F80077">
              <w:rPr>
                <w:rFonts w:cs="Arial"/>
              </w:rPr>
              <w:t>adavatele</w:t>
            </w:r>
            <w:r>
              <w:rPr>
                <w:rFonts w:cs="Arial"/>
              </w:rPr>
              <w:t>,</w:t>
            </w:r>
          </w:p>
          <w:p w14:paraId="0735A0B8" w14:textId="3FE28CDF" w:rsidR="00E210BB" w:rsidRPr="00E210BB" w:rsidRDefault="00E210BB" w:rsidP="008D0A88">
            <w:pPr>
              <w:spacing w:after="200" w:line="276" w:lineRule="auto"/>
              <w:ind w:left="720" w:hanging="360"/>
              <w:contextualSpacing/>
              <w:jc w:val="both"/>
              <w:rPr>
                <w:rFonts w:cs="Arial"/>
              </w:rPr>
            </w:pPr>
            <w:r w:rsidRPr="00E210BB">
              <w:rPr>
                <w:rFonts w:cs="Arial"/>
              </w:rPr>
              <w:t>-</w:t>
            </w:r>
            <w:r w:rsidR="008D0A88">
              <w:rPr>
                <w:rFonts w:cs="Arial"/>
              </w:rPr>
              <w:t>   </w:t>
            </w:r>
            <w:r>
              <w:rPr>
                <w:rFonts w:cs="Arial"/>
              </w:rPr>
              <w:t> i</w:t>
            </w:r>
            <w:r w:rsidRPr="00E210BB">
              <w:rPr>
                <w:rFonts w:cs="Arial"/>
              </w:rPr>
              <w:t xml:space="preserve">nstalace operačního systému v rámci zřízení VS (Linux </w:t>
            </w:r>
            <w:r w:rsidRPr="00E210BB">
              <w:rPr>
                <w:rFonts w:cs="Arial"/>
              </w:rPr>
              <w:lastRenderedPageBreak/>
              <w:t>nebo Windows), vč. přiřazení IP adresy, aplikace všech dostupných bezpečnostních záplat a vytvoření uživatelských účtů (max. 10 účtů)</w:t>
            </w:r>
            <w:r>
              <w:rPr>
                <w:rFonts w:cs="Arial"/>
              </w:rPr>
              <w:t>,</w:t>
            </w:r>
          </w:p>
          <w:p w14:paraId="2F6370F6" w14:textId="4BC0999B" w:rsidR="00E210BB" w:rsidRPr="00E210BB" w:rsidRDefault="00E210BB" w:rsidP="008D0A88">
            <w:pPr>
              <w:spacing w:after="200" w:line="276" w:lineRule="auto"/>
              <w:ind w:left="720" w:hanging="360"/>
              <w:contextualSpacing/>
              <w:jc w:val="both"/>
              <w:rPr>
                <w:rFonts w:cs="Arial"/>
              </w:rPr>
            </w:pPr>
            <w:r w:rsidRPr="00E210BB">
              <w:rPr>
                <w:rFonts w:cs="Arial"/>
              </w:rPr>
              <w:t>-</w:t>
            </w:r>
            <w:r w:rsidR="008D0A88">
              <w:rPr>
                <w:rFonts w:cs="Arial"/>
              </w:rPr>
              <w:t>   </w:t>
            </w:r>
            <w:r>
              <w:rPr>
                <w:rFonts w:cs="Arial"/>
              </w:rPr>
              <w:t> p</w:t>
            </w:r>
            <w:r w:rsidRPr="00E210BB">
              <w:rPr>
                <w:rFonts w:cs="Arial"/>
              </w:rPr>
              <w:t>řiřazení VS do patřičné V</w:t>
            </w:r>
            <w:r w:rsidR="008D0A88">
              <w:rPr>
                <w:rFonts w:cs="Arial"/>
              </w:rPr>
              <w:t xml:space="preserve">LAN vč. nastavení firewallu dle </w:t>
            </w:r>
            <w:r w:rsidRPr="00E210BB">
              <w:rPr>
                <w:rFonts w:cs="Arial"/>
              </w:rPr>
              <w:t>požadavku</w:t>
            </w:r>
            <w:r w:rsidR="00F80077">
              <w:rPr>
                <w:rFonts w:cs="Arial"/>
              </w:rPr>
              <w:t>,</w:t>
            </w:r>
            <w:r w:rsidRPr="00E210BB">
              <w:rPr>
                <w:rFonts w:cs="Arial"/>
              </w:rPr>
              <w:t xml:space="preserve"> </w:t>
            </w:r>
          </w:p>
          <w:p w14:paraId="14F15719" w14:textId="5A39CA83" w:rsidR="00E210BB" w:rsidRPr="00E210BB" w:rsidRDefault="00E210BB" w:rsidP="008D0A88">
            <w:pPr>
              <w:spacing w:after="200" w:line="276" w:lineRule="auto"/>
              <w:ind w:left="720" w:hanging="360"/>
              <w:contextualSpacing/>
              <w:jc w:val="both"/>
              <w:rPr>
                <w:rFonts w:eastAsiaTheme="minorHAnsi" w:cs="Arial"/>
              </w:rPr>
            </w:pPr>
            <w:r w:rsidRPr="00E210BB">
              <w:rPr>
                <w:rFonts w:cs="Arial"/>
              </w:rPr>
              <w:t>-</w:t>
            </w:r>
            <w:r w:rsidR="008D0A88">
              <w:rPr>
                <w:rFonts w:cs="Arial"/>
              </w:rPr>
              <w:t>    </w:t>
            </w:r>
            <w:r>
              <w:rPr>
                <w:rFonts w:cs="Arial"/>
              </w:rPr>
              <w:t>a</w:t>
            </w:r>
            <w:r w:rsidRPr="00E210BB">
              <w:rPr>
                <w:rFonts w:cs="Arial"/>
              </w:rPr>
              <w:t>ktivace dohledového systému (max. 15 technologických služeb)</w:t>
            </w:r>
            <w:r w:rsidR="00F80077">
              <w:rPr>
                <w:rFonts w:cs="Arial"/>
              </w:rPr>
              <w:t>.</w:t>
            </w:r>
          </w:p>
        </w:tc>
        <w:tc>
          <w:tcPr>
            <w:tcW w:w="1275" w:type="dxa"/>
            <w:tcBorders>
              <w:top w:val="nil"/>
              <w:left w:val="nil"/>
              <w:bottom w:val="single" w:sz="8" w:space="0" w:color="auto"/>
              <w:right w:val="single" w:sz="8" w:space="0" w:color="auto"/>
            </w:tcBorders>
            <w:tcMar>
              <w:top w:w="0" w:type="dxa"/>
              <w:left w:w="108" w:type="dxa"/>
              <w:bottom w:w="0" w:type="dxa"/>
              <w:right w:w="108" w:type="dxa"/>
            </w:tcMar>
            <w:hideMark/>
          </w:tcPr>
          <w:p w14:paraId="09A729BC" w14:textId="77777777" w:rsidR="00E210BB" w:rsidRPr="00F80077" w:rsidRDefault="00E210BB">
            <w:pPr>
              <w:spacing w:after="200" w:line="276" w:lineRule="auto"/>
              <w:rPr>
                <w:rFonts w:eastAsiaTheme="minorHAnsi" w:cs="Arial"/>
              </w:rPr>
            </w:pPr>
            <w:r w:rsidRPr="00F80077">
              <w:rPr>
                <w:rFonts w:cs="Arial"/>
              </w:rPr>
              <w:lastRenderedPageBreak/>
              <w:t>400</w:t>
            </w:r>
          </w:p>
        </w:tc>
      </w:tr>
      <w:tr w:rsidR="00E210BB" w14:paraId="25FA3D98" w14:textId="77777777" w:rsidTr="00F80077">
        <w:tc>
          <w:tcPr>
            <w:tcW w:w="1380" w:type="dxa"/>
            <w:tcBorders>
              <w:top w:val="nil"/>
              <w:left w:val="single" w:sz="8" w:space="0" w:color="auto"/>
              <w:bottom w:val="single" w:sz="8" w:space="0" w:color="auto"/>
              <w:right w:val="single" w:sz="8" w:space="0" w:color="auto"/>
            </w:tcBorders>
          </w:tcPr>
          <w:p w14:paraId="3F65C30F" w14:textId="67AF1337" w:rsidR="00E210BB" w:rsidRPr="00E210BB" w:rsidRDefault="00E210BB">
            <w:pPr>
              <w:spacing w:after="200" w:line="276" w:lineRule="auto"/>
              <w:rPr>
                <w:rFonts w:cs="Arial"/>
                <w:b/>
                <w:bCs/>
              </w:rPr>
            </w:pPr>
            <w:r w:rsidRPr="00191CF2">
              <w:rPr>
                <w:rFonts w:cs="Arial"/>
                <w:b/>
                <w:bCs/>
              </w:rPr>
              <w:lastRenderedPageBreak/>
              <w:t xml:space="preserve">ÚKON </w:t>
            </w:r>
            <w:r>
              <w:rPr>
                <w:rFonts w:cs="Arial"/>
                <w:b/>
                <w:bCs/>
              </w:rPr>
              <w:t>2</w:t>
            </w:r>
          </w:p>
        </w:tc>
        <w:tc>
          <w:tcPr>
            <w:tcW w:w="68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F1D4C0B" w14:textId="483BBCBE" w:rsidR="00E210BB" w:rsidRDefault="00E210BB">
            <w:pPr>
              <w:spacing w:after="200" w:line="276" w:lineRule="auto"/>
              <w:rPr>
                <w:rFonts w:cs="Arial"/>
                <w:b/>
                <w:bCs/>
              </w:rPr>
            </w:pPr>
            <w:r w:rsidRPr="00E210BB">
              <w:rPr>
                <w:rFonts w:cs="Arial"/>
                <w:b/>
                <w:bCs/>
              </w:rPr>
              <w:t>Zálohování virtuálního server</w:t>
            </w:r>
            <w:r w:rsidR="00BB2146">
              <w:rPr>
                <w:rFonts w:cs="Arial"/>
                <w:b/>
                <w:bCs/>
              </w:rPr>
              <w:t>u</w:t>
            </w:r>
          </w:p>
          <w:p w14:paraId="548EF7EF" w14:textId="0BCA8031" w:rsidR="00F80077" w:rsidRPr="00F80077" w:rsidRDefault="00F80077">
            <w:pPr>
              <w:spacing w:after="200" w:line="276" w:lineRule="auto"/>
              <w:rPr>
                <w:rFonts w:eastAsiaTheme="minorHAnsi" w:cs="Arial"/>
                <w:bCs/>
              </w:rPr>
            </w:pPr>
            <w:r w:rsidRPr="00F80077">
              <w:rPr>
                <w:rFonts w:cs="Arial"/>
                <w:bCs/>
              </w:rPr>
              <w:t>Popis:</w:t>
            </w:r>
          </w:p>
          <w:p w14:paraId="45A3351B" w14:textId="02DCA7AC" w:rsidR="00E210BB" w:rsidRPr="008D0A88" w:rsidRDefault="00E210BB" w:rsidP="005D1E1A">
            <w:pPr>
              <w:spacing w:after="200" w:line="276" w:lineRule="auto"/>
              <w:ind w:left="720" w:hanging="360"/>
              <w:contextualSpacing/>
              <w:rPr>
                <w:rFonts w:cs="Arial"/>
                <w:b/>
                <w:bCs/>
              </w:rPr>
            </w:pPr>
            <w:r w:rsidRPr="00E210BB">
              <w:rPr>
                <w:rFonts w:cs="Arial"/>
              </w:rPr>
              <w:t>-</w:t>
            </w:r>
            <w:r w:rsidR="008D0A88">
              <w:rPr>
                <w:rFonts w:cs="Arial"/>
              </w:rPr>
              <w:t>     </w:t>
            </w:r>
            <w:r w:rsidRPr="00E210BB">
              <w:rPr>
                <w:rFonts w:cs="Arial"/>
              </w:rPr>
              <w:t>nastavení</w:t>
            </w:r>
            <w:r w:rsidR="005D1E1A">
              <w:rPr>
                <w:rFonts w:cs="Arial"/>
              </w:rPr>
              <w:t xml:space="preserve"> obsahu a </w:t>
            </w:r>
            <w:r w:rsidRPr="00E210BB">
              <w:rPr>
                <w:rFonts w:cs="Arial"/>
              </w:rPr>
              <w:t xml:space="preserve"> typu zálohování </w:t>
            </w:r>
            <w:r w:rsidR="008D0A88">
              <w:rPr>
                <w:rFonts w:cs="Arial"/>
              </w:rPr>
              <w:t>pro virtualizační servery, na kterých jsou provozované aplikace třetích stran,</w:t>
            </w:r>
            <w:r w:rsidR="008D0A88" w:rsidRPr="00E210BB">
              <w:rPr>
                <w:rFonts w:cs="Arial"/>
              </w:rPr>
              <w:t xml:space="preserve"> </w:t>
            </w:r>
            <w:r w:rsidRPr="00E210BB">
              <w:rPr>
                <w:rFonts w:cs="Arial"/>
              </w:rPr>
              <w:t>(jednorázové, přírůstkové,…)</w:t>
            </w:r>
            <w:r w:rsidR="008D0A88">
              <w:rPr>
                <w:rFonts w:cs="Arial"/>
              </w:rPr>
              <w:t xml:space="preserve"> na základě požadavků zadavatele.</w:t>
            </w:r>
          </w:p>
        </w:tc>
        <w:tc>
          <w:tcPr>
            <w:tcW w:w="1275" w:type="dxa"/>
            <w:tcBorders>
              <w:top w:val="nil"/>
              <w:left w:val="nil"/>
              <w:bottom w:val="single" w:sz="8" w:space="0" w:color="auto"/>
              <w:right w:val="single" w:sz="8" w:space="0" w:color="auto"/>
            </w:tcBorders>
            <w:tcMar>
              <w:top w:w="0" w:type="dxa"/>
              <w:left w:w="108" w:type="dxa"/>
              <w:bottom w:w="0" w:type="dxa"/>
              <w:right w:w="108" w:type="dxa"/>
            </w:tcMar>
            <w:hideMark/>
          </w:tcPr>
          <w:p w14:paraId="2139157E" w14:textId="77777777" w:rsidR="00E210BB" w:rsidRPr="00F80077" w:rsidRDefault="00E210BB">
            <w:pPr>
              <w:spacing w:after="200" w:line="276" w:lineRule="auto"/>
              <w:rPr>
                <w:rFonts w:eastAsiaTheme="minorHAnsi" w:cs="Arial"/>
              </w:rPr>
            </w:pPr>
            <w:r w:rsidRPr="00F80077">
              <w:rPr>
                <w:rFonts w:cs="Arial"/>
              </w:rPr>
              <w:t>400</w:t>
            </w:r>
          </w:p>
        </w:tc>
      </w:tr>
      <w:tr w:rsidR="00E210BB" w14:paraId="696A5DB0" w14:textId="77777777" w:rsidTr="00F80077">
        <w:tc>
          <w:tcPr>
            <w:tcW w:w="1380" w:type="dxa"/>
            <w:tcBorders>
              <w:top w:val="nil"/>
              <w:left w:val="single" w:sz="8" w:space="0" w:color="auto"/>
              <w:bottom w:val="single" w:sz="8" w:space="0" w:color="auto"/>
              <w:right w:val="single" w:sz="8" w:space="0" w:color="auto"/>
            </w:tcBorders>
          </w:tcPr>
          <w:p w14:paraId="0FE8326C" w14:textId="77221C99" w:rsidR="00E210BB" w:rsidRPr="00E210BB" w:rsidRDefault="00E210BB">
            <w:pPr>
              <w:spacing w:after="200" w:line="276" w:lineRule="auto"/>
              <w:rPr>
                <w:rFonts w:cs="Arial"/>
                <w:b/>
                <w:bCs/>
              </w:rPr>
            </w:pPr>
            <w:r w:rsidRPr="00191CF2">
              <w:rPr>
                <w:rFonts w:cs="Arial"/>
                <w:b/>
                <w:bCs/>
              </w:rPr>
              <w:t xml:space="preserve">ÚKON </w:t>
            </w:r>
            <w:r>
              <w:rPr>
                <w:rFonts w:cs="Arial"/>
                <w:b/>
                <w:bCs/>
              </w:rPr>
              <w:t>3</w:t>
            </w:r>
          </w:p>
        </w:tc>
        <w:tc>
          <w:tcPr>
            <w:tcW w:w="680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63C7193" w14:textId="661920B0" w:rsidR="008D0A88" w:rsidRDefault="00E210BB">
            <w:pPr>
              <w:spacing w:after="200" w:line="276" w:lineRule="auto"/>
              <w:rPr>
                <w:rFonts w:cs="Arial"/>
                <w:b/>
                <w:bCs/>
              </w:rPr>
            </w:pPr>
            <w:r w:rsidRPr="00E210BB">
              <w:rPr>
                <w:rFonts w:cs="Arial"/>
                <w:b/>
                <w:bCs/>
              </w:rPr>
              <w:t xml:space="preserve">Změna parametrů virtuálního serveru </w:t>
            </w:r>
          </w:p>
          <w:p w14:paraId="72A48EA5" w14:textId="2E014EA6" w:rsidR="00F80077" w:rsidRPr="00E210BB" w:rsidRDefault="00F80077">
            <w:pPr>
              <w:spacing w:after="200" w:line="276" w:lineRule="auto"/>
              <w:rPr>
                <w:rFonts w:eastAsiaTheme="minorHAnsi" w:cs="Arial"/>
              </w:rPr>
            </w:pPr>
            <w:r>
              <w:rPr>
                <w:rFonts w:cs="Arial"/>
              </w:rPr>
              <w:t>Popis:</w:t>
            </w:r>
          </w:p>
          <w:p w14:paraId="520AEE68" w14:textId="267593D7" w:rsidR="00E210BB" w:rsidRPr="00E210BB" w:rsidRDefault="005D1E1A">
            <w:pPr>
              <w:spacing w:after="200" w:line="276" w:lineRule="auto"/>
              <w:ind w:left="720" w:hanging="360"/>
              <w:contextualSpacing/>
              <w:rPr>
                <w:rFonts w:cs="Arial"/>
                <w:b/>
                <w:bCs/>
              </w:rPr>
            </w:pPr>
            <w:r>
              <w:rPr>
                <w:rFonts w:cs="Arial"/>
              </w:rPr>
              <w:t xml:space="preserve">-     změna parametrů, tj. nastavení </w:t>
            </w:r>
            <w:r w:rsidR="00E210BB" w:rsidRPr="00E210BB">
              <w:rPr>
                <w:rFonts w:cs="Arial"/>
              </w:rPr>
              <w:t>RAM, HDD, vCPU</w:t>
            </w:r>
            <w:r>
              <w:rPr>
                <w:rFonts w:cs="Arial"/>
              </w:rPr>
              <w:t xml:space="preserve"> a priority systémových</w:t>
            </w:r>
            <w:r w:rsidR="00E210BB" w:rsidRPr="00E210BB">
              <w:rPr>
                <w:rFonts w:cs="Arial"/>
              </w:rPr>
              <w:t xml:space="preserve"> </w:t>
            </w:r>
            <w:r>
              <w:rPr>
                <w:rFonts w:cs="Arial"/>
              </w:rPr>
              <w:t xml:space="preserve">zdrojů </w:t>
            </w:r>
            <w:r w:rsidR="00E210BB" w:rsidRPr="00E210BB">
              <w:rPr>
                <w:rFonts w:cs="Arial"/>
              </w:rPr>
              <w:t xml:space="preserve">na </w:t>
            </w:r>
            <w:r>
              <w:rPr>
                <w:rFonts w:cs="Arial"/>
              </w:rPr>
              <w:t>základě požadavku zadavatele,</w:t>
            </w:r>
          </w:p>
          <w:p w14:paraId="0868FEBA" w14:textId="57D0EEE1" w:rsidR="00E210BB" w:rsidRPr="00E210BB" w:rsidRDefault="005D1E1A">
            <w:pPr>
              <w:spacing w:after="200" w:line="276" w:lineRule="auto"/>
              <w:ind w:left="720" w:hanging="360"/>
              <w:contextualSpacing/>
              <w:rPr>
                <w:rFonts w:cs="Arial"/>
              </w:rPr>
            </w:pPr>
            <w:r>
              <w:rPr>
                <w:rFonts w:cs="Arial"/>
              </w:rPr>
              <w:t>-     </w:t>
            </w:r>
            <w:r w:rsidR="00E210BB" w:rsidRPr="00E210BB">
              <w:rPr>
                <w:rFonts w:cs="Arial"/>
              </w:rPr>
              <w:t>změna VLAN</w:t>
            </w:r>
            <w:r>
              <w:rPr>
                <w:rFonts w:cs="Arial"/>
              </w:rPr>
              <w:t>,</w:t>
            </w:r>
          </w:p>
          <w:p w14:paraId="3F00CB1C" w14:textId="056909FB" w:rsidR="00E210BB" w:rsidRPr="00E210BB" w:rsidRDefault="005D1E1A">
            <w:pPr>
              <w:spacing w:after="200" w:line="276" w:lineRule="auto"/>
              <w:ind w:left="720" w:hanging="360"/>
              <w:contextualSpacing/>
              <w:rPr>
                <w:rFonts w:cs="Arial"/>
              </w:rPr>
            </w:pPr>
            <w:r>
              <w:rPr>
                <w:rFonts w:cs="Arial"/>
              </w:rPr>
              <w:t>-     </w:t>
            </w:r>
            <w:r w:rsidR="00E210BB" w:rsidRPr="00E210BB">
              <w:rPr>
                <w:rFonts w:cs="Arial"/>
              </w:rPr>
              <w:t>změna clusteru nebo diskového úložiště</w:t>
            </w:r>
            <w:r>
              <w:rPr>
                <w:rFonts w:cs="Arial"/>
              </w:rPr>
              <w:t>,</w:t>
            </w:r>
          </w:p>
          <w:p w14:paraId="1C7CCB17" w14:textId="29B0864D" w:rsidR="00E210BB" w:rsidRPr="00E210BB" w:rsidRDefault="005D1E1A">
            <w:pPr>
              <w:spacing w:after="200" w:line="276" w:lineRule="auto"/>
              <w:ind w:left="720" w:hanging="360"/>
              <w:contextualSpacing/>
              <w:rPr>
                <w:rFonts w:cs="Arial"/>
              </w:rPr>
            </w:pPr>
            <w:r>
              <w:rPr>
                <w:rFonts w:cs="Arial"/>
              </w:rPr>
              <w:t>-    </w:t>
            </w:r>
            <w:r w:rsidR="00E210BB" w:rsidRPr="00E210BB">
              <w:rPr>
                <w:rFonts w:cs="Arial"/>
              </w:rPr>
              <w:t xml:space="preserve"> konfigurace firewallu</w:t>
            </w:r>
            <w:r>
              <w:rPr>
                <w:rFonts w:cs="Arial"/>
              </w:rPr>
              <w:t>,</w:t>
            </w:r>
          </w:p>
          <w:p w14:paraId="7A87E3A1" w14:textId="741D0093" w:rsidR="00E210BB" w:rsidRPr="00E210BB" w:rsidRDefault="005D1E1A">
            <w:pPr>
              <w:spacing w:after="200" w:line="276" w:lineRule="auto"/>
              <w:ind w:left="720" w:hanging="360"/>
              <w:contextualSpacing/>
              <w:rPr>
                <w:rFonts w:cs="Arial"/>
              </w:rPr>
            </w:pPr>
            <w:r>
              <w:rPr>
                <w:rFonts w:cs="Arial"/>
              </w:rPr>
              <w:t>-    </w:t>
            </w:r>
            <w:r w:rsidR="00E210BB" w:rsidRPr="00E210BB">
              <w:rPr>
                <w:rFonts w:cs="Arial"/>
              </w:rPr>
              <w:t xml:space="preserve"> pořízení/smazání snapshotu</w:t>
            </w:r>
            <w:r>
              <w:rPr>
                <w:rFonts w:cs="Arial"/>
              </w:rPr>
              <w:t>,</w:t>
            </w:r>
          </w:p>
          <w:p w14:paraId="00AA7070" w14:textId="77777777" w:rsidR="00E210BB" w:rsidRDefault="005D1E1A" w:rsidP="006E1BD7">
            <w:pPr>
              <w:spacing w:after="200" w:line="276" w:lineRule="auto"/>
              <w:ind w:left="720" w:hanging="360"/>
              <w:contextualSpacing/>
              <w:rPr>
                <w:rFonts w:cs="Arial"/>
              </w:rPr>
            </w:pPr>
            <w:r>
              <w:rPr>
                <w:rFonts w:cs="Arial"/>
              </w:rPr>
              <w:t>-     </w:t>
            </w:r>
            <w:r w:rsidR="00E210BB" w:rsidRPr="00E210BB">
              <w:rPr>
                <w:rFonts w:cs="Arial"/>
              </w:rPr>
              <w:t>změna monitorovacího systému (doplnění/smazání)</w:t>
            </w:r>
            <w:r>
              <w:rPr>
                <w:rFonts w:cs="Arial"/>
              </w:rPr>
              <w:t>,</w:t>
            </w:r>
            <w:r w:rsidR="00E210BB" w:rsidRPr="00E210BB">
              <w:rPr>
                <w:rFonts w:cs="Arial"/>
              </w:rPr>
              <w:t xml:space="preserve"> senzoru (max. 15 </w:t>
            </w:r>
            <w:r>
              <w:rPr>
                <w:rFonts w:cs="Arial"/>
              </w:rPr>
              <w:t>technologický služeb</w:t>
            </w:r>
            <w:r w:rsidR="00E210BB" w:rsidRPr="00E210BB">
              <w:rPr>
                <w:rFonts w:cs="Arial"/>
              </w:rPr>
              <w:t>)</w:t>
            </w:r>
            <w:r>
              <w:rPr>
                <w:rFonts w:cs="Arial"/>
              </w:rPr>
              <w:t>.</w:t>
            </w:r>
          </w:p>
          <w:p w14:paraId="5DFCDADC" w14:textId="291702E4" w:rsidR="006E1BD7" w:rsidRPr="005D1E1A" w:rsidRDefault="006E1BD7" w:rsidP="00500D0D">
            <w:pPr>
              <w:spacing w:after="200" w:line="276" w:lineRule="auto"/>
              <w:ind w:left="720" w:hanging="360"/>
              <w:contextualSpacing/>
              <w:jc w:val="both"/>
              <w:rPr>
                <w:rFonts w:cs="Arial"/>
              </w:rPr>
            </w:pPr>
            <w:r>
              <w:rPr>
                <w:rFonts w:cs="Arial"/>
              </w:rPr>
              <w:t>Všechny výše uvedené činnosti budou vykonávány na</w:t>
            </w:r>
            <w:r w:rsidR="00500D0D">
              <w:rPr>
                <w:rFonts w:cs="Arial"/>
              </w:rPr>
              <w:t> </w:t>
            </w:r>
            <w:r>
              <w:rPr>
                <w:rFonts w:cs="Arial"/>
              </w:rPr>
              <w:t>virtuálních serverech, na kterých jsou provozované aplikace třetích stran.</w:t>
            </w:r>
          </w:p>
        </w:tc>
        <w:tc>
          <w:tcPr>
            <w:tcW w:w="1275" w:type="dxa"/>
            <w:tcBorders>
              <w:top w:val="nil"/>
              <w:left w:val="nil"/>
              <w:bottom w:val="single" w:sz="8" w:space="0" w:color="auto"/>
              <w:right w:val="single" w:sz="8" w:space="0" w:color="auto"/>
            </w:tcBorders>
            <w:tcMar>
              <w:top w:w="0" w:type="dxa"/>
              <w:left w:w="108" w:type="dxa"/>
              <w:bottom w:w="0" w:type="dxa"/>
              <w:right w:w="108" w:type="dxa"/>
            </w:tcMar>
            <w:hideMark/>
          </w:tcPr>
          <w:p w14:paraId="48651884" w14:textId="77777777" w:rsidR="00E210BB" w:rsidRPr="00F80077" w:rsidRDefault="00E210BB">
            <w:pPr>
              <w:spacing w:after="200" w:line="276" w:lineRule="auto"/>
              <w:rPr>
                <w:rFonts w:eastAsiaTheme="minorHAnsi" w:cs="Arial"/>
              </w:rPr>
            </w:pPr>
            <w:r w:rsidRPr="00F80077">
              <w:rPr>
                <w:rFonts w:cs="Arial"/>
              </w:rPr>
              <w:t>600</w:t>
            </w:r>
          </w:p>
        </w:tc>
      </w:tr>
      <w:tr w:rsidR="00E210BB" w14:paraId="5681C112" w14:textId="77777777" w:rsidTr="00F80077">
        <w:tc>
          <w:tcPr>
            <w:tcW w:w="1380" w:type="dxa"/>
            <w:tcBorders>
              <w:top w:val="nil"/>
              <w:left w:val="single" w:sz="8" w:space="0" w:color="auto"/>
              <w:bottom w:val="single" w:sz="8" w:space="0" w:color="auto"/>
              <w:right w:val="single" w:sz="8" w:space="0" w:color="auto"/>
            </w:tcBorders>
          </w:tcPr>
          <w:p w14:paraId="7923147D" w14:textId="48E19578" w:rsidR="00E210BB" w:rsidRPr="00E210BB" w:rsidRDefault="00E210BB">
            <w:pPr>
              <w:spacing w:after="200" w:line="276" w:lineRule="auto"/>
              <w:rPr>
                <w:rFonts w:cs="Arial"/>
                <w:b/>
                <w:bCs/>
              </w:rPr>
            </w:pPr>
            <w:r>
              <w:rPr>
                <w:rFonts w:cs="Arial"/>
                <w:b/>
                <w:bCs/>
              </w:rPr>
              <w:t>ÚKON 4</w:t>
            </w:r>
          </w:p>
        </w:tc>
        <w:tc>
          <w:tcPr>
            <w:tcW w:w="68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0990BB2" w14:textId="6D07EA69" w:rsidR="00E210BB" w:rsidRDefault="00E210BB">
            <w:pPr>
              <w:spacing w:after="200" w:line="276" w:lineRule="auto"/>
              <w:rPr>
                <w:rFonts w:cs="Arial"/>
                <w:b/>
                <w:bCs/>
              </w:rPr>
            </w:pPr>
            <w:r w:rsidRPr="00E210BB">
              <w:rPr>
                <w:rFonts w:cs="Arial"/>
                <w:b/>
                <w:bCs/>
              </w:rPr>
              <w:t xml:space="preserve">Zrušení virtuálního serveru </w:t>
            </w:r>
          </w:p>
          <w:p w14:paraId="448133BB" w14:textId="77777777" w:rsidR="00F80077" w:rsidRPr="00F80077" w:rsidRDefault="00F80077" w:rsidP="00F80077">
            <w:pPr>
              <w:spacing w:after="200" w:line="276" w:lineRule="auto"/>
              <w:rPr>
                <w:rFonts w:eastAsiaTheme="minorHAnsi" w:cs="Arial"/>
                <w:bCs/>
              </w:rPr>
            </w:pPr>
            <w:r w:rsidRPr="00F80077">
              <w:rPr>
                <w:rFonts w:cs="Arial"/>
                <w:bCs/>
              </w:rPr>
              <w:t>Popis:</w:t>
            </w:r>
          </w:p>
          <w:p w14:paraId="1CCE8B34" w14:textId="157D2EE6" w:rsidR="006E1BD7" w:rsidRDefault="006E1BD7" w:rsidP="006E1BD7">
            <w:pPr>
              <w:pStyle w:val="Odstavecseseznamem"/>
              <w:numPr>
                <w:ilvl w:val="0"/>
                <w:numId w:val="49"/>
              </w:numPr>
              <w:spacing w:after="200" w:line="276" w:lineRule="auto"/>
              <w:rPr>
                <w:rFonts w:cs="Arial"/>
              </w:rPr>
            </w:pPr>
            <w:r>
              <w:rPr>
                <w:rFonts w:cs="Arial"/>
              </w:rPr>
              <w:t>archivace celého virtuálního serveru před jeho zrušením,</w:t>
            </w:r>
          </w:p>
          <w:p w14:paraId="2D38DF1C" w14:textId="32494604" w:rsidR="00E210BB" w:rsidRPr="006E1BD7" w:rsidRDefault="006E1BD7" w:rsidP="006E1BD7">
            <w:pPr>
              <w:pStyle w:val="Odstavecseseznamem"/>
              <w:numPr>
                <w:ilvl w:val="0"/>
                <w:numId w:val="49"/>
              </w:numPr>
              <w:spacing w:after="200" w:line="276" w:lineRule="auto"/>
              <w:rPr>
                <w:rFonts w:cs="Arial"/>
              </w:rPr>
            </w:pPr>
            <w:r>
              <w:rPr>
                <w:rFonts w:cs="Arial"/>
              </w:rPr>
              <w:t>z</w:t>
            </w:r>
            <w:r w:rsidR="00E210BB" w:rsidRPr="006E1BD7">
              <w:rPr>
                <w:rFonts w:cs="Arial"/>
              </w:rPr>
              <w:t>rušení VS</w:t>
            </w:r>
            <w:r w:rsidR="00E210BB" w:rsidRPr="006E1BD7">
              <w:rPr>
                <w:rFonts w:cs="Arial"/>
                <w:b/>
                <w:bCs/>
              </w:rPr>
              <w:t xml:space="preserve">, </w:t>
            </w:r>
            <w:r w:rsidR="00E210BB" w:rsidRPr="006E1BD7">
              <w:rPr>
                <w:rFonts w:cs="Arial"/>
              </w:rPr>
              <w:t>odstavení VLAN a všech nastavení,</w:t>
            </w:r>
            <w:r>
              <w:rPr>
                <w:rFonts w:cs="Arial"/>
              </w:rPr>
              <w:t xml:space="preserve"> </w:t>
            </w:r>
            <w:r w:rsidR="00E210BB" w:rsidRPr="006E1BD7">
              <w:rPr>
                <w:rFonts w:cs="Arial"/>
              </w:rPr>
              <w:t>uvolnění IP,</w:t>
            </w:r>
            <w:r>
              <w:rPr>
                <w:rFonts w:cs="Arial"/>
              </w:rPr>
              <w:t xml:space="preserve"> </w:t>
            </w:r>
            <w:r w:rsidR="00E210BB" w:rsidRPr="006E1BD7">
              <w:rPr>
                <w:rFonts w:cs="Arial"/>
              </w:rPr>
              <w:t>nastavení firewalu</w:t>
            </w:r>
            <w:r>
              <w:rPr>
                <w:rFonts w:cs="Arial"/>
              </w:rPr>
              <w:t xml:space="preserve"> pro virtuální servery, na kterých jsou provozované aplikace třetích stran.</w:t>
            </w:r>
          </w:p>
        </w:tc>
        <w:tc>
          <w:tcPr>
            <w:tcW w:w="1275" w:type="dxa"/>
            <w:tcBorders>
              <w:top w:val="nil"/>
              <w:left w:val="nil"/>
              <w:bottom w:val="single" w:sz="8" w:space="0" w:color="auto"/>
              <w:right w:val="single" w:sz="8" w:space="0" w:color="auto"/>
            </w:tcBorders>
            <w:tcMar>
              <w:top w:w="0" w:type="dxa"/>
              <w:left w:w="108" w:type="dxa"/>
              <w:bottom w:w="0" w:type="dxa"/>
              <w:right w:w="108" w:type="dxa"/>
            </w:tcMar>
            <w:hideMark/>
          </w:tcPr>
          <w:p w14:paraId="79D4099D" w14:textId="77777777" w:rsidR="00E210BB" w:rsidRPr="00F80077" w:rsidRDefault="00E210BB">
            <w:pPr>
              <w:spacing w:after="200" w:line="276" w:lineRule="auto"/>
              <w:rPr>
                <w:rFonts w:eastAsiaTheme="minorHAnsi" w:cs="Arial"/>
              </w:rPr>
            </w:pPr>
            <w:r w:rsidRPr="00F80077">
              <w:rPr>
                <w:rFonts w:cs="Arial"/>
              </w:rPr>
              <w:t>40</w:t>
            </w:r>
          </w:p>
        </w:tc>
      </w:tr>
      <w:tr w:rsidR="00E210BB" w14:paraId="16C6A627" w14:textId="77777777" w:rsidTr="00F80077">
        <w:tc>
          <w:tcPr>
            <w:tcW w:w="1380" w:type="dxa"/>
            <w:tcBorders>
              <w:top w:val="nil"/>
              <w:left w:val="single" w:sz="8" w:space="0" w:color="auto"/>
              <w:bottom w:val="single" w:sz="8" w:space="0" w:color="auto"/>
              <w:right w:val="single" w:sz="8" w:space="0" w:color="auto"/>
            </w:tcBorders>
          </w:tcPr>
          <w:p w14:paraId="19B07C4D" w14:textId="60E8868F" w:rsidR="00E210BB" w:rsidRPr="00E210BB" w:rsidRDefault="00E210BB">
            <w:pPr>
              <w:spacing w:after="200" w:line="276" w:lineRule="auto"/>
              <w:rPr>
                <w:rFonts w:cs="Arial"/>
                <w:b/>
                <w:bCs/>
              </w:rPr>
            </w:pPr>
            <w:r>
              <w:rPr>
                <w:rFonts w:cs="Arial"/>
                <w:b/>
                <w:bCs/>
              </w:rPr>
              <w:t>ÚKON 5</w:t>
            </w:r>
          </w:p>
        </w:tc>
        <w:tc>
          <w:tcPr>
            <w:tcW w:w="680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AD8C51A" w14:textId="521420A2" w:rsidR="00E210BB" w:rsidRDefault="00E210BB">
            <w:pPr>
              <w:spacing w:after="200" w:line="276" w:lineRule="auto"/>
              <w:rPr>
                <w:rFonts w:cs="Arial"/>
                <w:b/>
                <w:bCs/>
              </w:rPr>
            </w:pPr>
            <w:r w:rsidRPr="00E210BB">
              <w:rPr>
                <w:rFonts w:cs="Arial"/>
                <w:b/>
                <w:bCs/>
              </w:rPr>
              <w:t>Import VS – typ P2V (p</w:t>
            </w:r>
            <w:r w:rsidR="006E1BD7">
              <w:rPr>
                <w:rFonts w:cs="Arial"/>
                <w:b/>
                <w:bCs/>
              </w:rPr>
              <w:t>h</w:t>
            </w:r>
            <w:r w:rsidRPr="00E210BB">
              <w:rPr>
                <w:rFonts w:cs="Arial"/>
                <w:b/>
                <w:bCs/>
              </w:rPr>
              <w:t>y</w:t>
            </w:r>
            <w:r w:rsidR="006E1BD7">
              <w:rPr>
                <w:rFonts w:cs="Arial"/>
                <w:b/>
                <w:bCs/>
              </w:rPr>
              <w:t>s</w:t>
            </w:r>
            <w:r w:rsidRPr="00E210BB">
              <w:rPr>
                <w:rFonts w:cs="Arial"/>
                <w:b/>
                <w:bCs/>
              </w:rPr>
              <w:t>ical to virtual)</w:t>
            </w:r>
          </w:p>
          <w:p w14:paraId="4383281C" w14:textId="77777777" w:rsidR="00F80077" w:rsidRPr="00F80077" w:rsidRDefault="00F80077" w:rsidP="006E1BD7">
            <w:pPr>
              <w:spacing w:after="200" w:line="276" w:lineRule="auto"/>
              <w:jc w:val="both"/>
              <w:rPr>
                <w:rFonts w:eastAsiaTheme="minorHAnsi" w:cs="Arial"/>
                <w:bCs/>
              </w:rPr>
            </w:pPr>
            <w:r w:rsidRPr="00F80077">
              <w:rPr>
                <w:rFonts w:cs="Arial"/>
                <w:bCs/>
              </w:rPr>
              <w:t>Popis:</w:t>
            </w:r>
          </w:p>
          <w:p w14:paraId="790E500E" w14:textId="24BE0433" w:rsidR="00E210BB" w:rsidRPr="006E1BD7" w:rsidRDefault="006E1BD7" w:rsidP="006E1BD7">
            <w:pPr>
              <w:pStyle w:val="Odstavecseseznamem"/>
              <w:numPr>
                <w:ilvl w:val="0"/>
                <w:numId w:val="49"/>
              </w:numPr>
              <w:spacing w:after="200" w:line="276" w:lineRule="auto"/>
              <w:jc w:val="both"/>
              <w:rPr>
                <w:rFonts w:cs="Arial"/>
              </w:rPr>
            </w:pPr>
            <w:r>
              <w:rPr>
                <w:rFonts w:cs="Arial"/>
              </w:rPr>
              <w:t>m</w:t>
            </w:r>
            <w:r w:rsidR="00E210BB" w:rsidRPr="006E1BD7">
              <w:rPr>
                <w:rFonts w:cs="Arial"/>
              </w:rPr>
              <w:t>igrace fyzického serveru do virtualizační platformy</w:t>
            </w:r>
            <w:r>
              <w:rPr>
                <w:rFonts w:cs="Arial"/>
              </w:rPr>
              <w:t>,</w:t>
            </w:r>
            <w:r w:rsidR="00E210BB" w:rsidRPr="006E1BD7">
              <w:rPr>
                <w:rFonts w:cs="Arial"/>
              </w:rPr>
              <w:t xml:space="preserve"> </w:t>
            </w:r>
          </w:p>
          <w:p w14:paraId="35223295" w14:textId="4EE86427" w:rsidR="00E210BB" w:rsidRPr="00E210BB" w:rsidRDefault="006E1BD7" w:rsidP="006E1BD7">
            <w:pPr>
              <w:pStyle w:val="Odstavecseseznamem"/>
              <w:numPr>
                <w:ilvl w:val="0"/>
                <w:numId w:val="49"/>
              </w:numPr>
              <w:spacing w:after="200" w:line="276" w:lineRule="auto"/>
              <w:jc w:val="both"/>
              <w:rPr>
                <w:rFonts w:cs="Arial"/>
              </w:rPr>
            </w:pPr>
            <w:r>
              <w:rPr>
                <w:rFonts w:cs="Arial"/>
              </w:rPr>
              <w:t>p</w:t>
            </w:r>
            <w:r w:rsidR="00E210BB" w:rsidRPr="00E210BB">
              <w:rPr>
                <w:rFonts w:cs="Arial"/>
              </w:rPr>
              <w:t>řiřazení VS do patřičné VLAN vč. nastavení firewallu dle požad</w:t>
            </w:r>
            <w:r>
              <w:rPr>
                <w:rFonts w:cs="Arial"/>
              </w:rPr>
              <w:t>avku zadavatele, přiřazení IP adres,</w:t>
            </w:r>
          </w:p>
          <w:p w14:paraId="3422A5C8" w14:textId="77777777" w:rsidR="00E210BB" w:rsidRDefault="006E1BD7" w:rsidP="006E1BD7">
            <w:pPr>
              <w:pStyle w:val="Odstavecseseznamem"/>
              <w:numPr>
                <w:ilvl w:val="0"/>
                <w:numId w:val="49"/>
              </w:numPr>
              <w:spacing w:after="200" w:line="276" w:lineRule="auto"/>
              <w:jc w:val="both"/>
              <w:rPr>
                <w:rFonts w:cs="Arial"/>
              </w:rPr>
            </w:pPr>
            <w:r>
              <w:rPr>
                <w:rFonts w:cs="Arial"/>
              </w:rPr>
              <w:t>a</w:t>
            </w:r>
            <w:r w:rsidR="00E210BB" w:rsidRPr="00E210BB">
              <w:rPr>
                <w:rFonts w:cs="Arial"/>
              </w:rPr>
              <w:t xml:space="preserve">ktivace </w:t>
            </w:r>
            <w:r>
              <w:rPr>
                <w:rFonts w:cs="Arial"/>
              </w:rPr>
              <w:t>monitorovacího</w:t>
            </w:r>
            <w:r w:rsidR="00E210BB" w:rsidRPr="00E210BB">
              <w:rPr>
                <w:rFonts w:cs="Arial"/>
              </w:rPr>
              <w:t xml:space="preserve"> systému (max. 15 technologických služeb)</w:t>
            </w:r>
            <w:r>
              <w:rPr>
                <w:rFonts w:cs="Arial"/>
              </w:rPr>
              <w:t>.</w:t>
            </w:r>
          </w:p>
          <w:p w14:paraId="17551D15" w14:textId="7A908933" w:rsidR="006E1BD7" w:rsidRPr="006E1BD7" w:rsidRDefault="006E1BD7" w:rsidP="00500D0D">
            <w:pPr>
              <w:spacing w:after="200" w:line="276" w:lineRule="auto"/>
              <w:ind w:left="465" w:firstLine="0"/>
              <w:jc w:val="both"/>
              <w:rPr>
                <w:rFonts w:cs="Arial"/>
              </w:rPr>
            </w:pPr>
            <w:r>
              <w:rPr>
                <w:rFonts w:cs="Arial"/>
              </w:rPr>
              <w:t xml:space="preserve">Všechny výše uvedené činnosti budou vykonávány </w:t>
            </w:r>
            <w:r>
              <w:rPr>
                <w:rFonts w:cs="Arial"/>
              </w:rPr>
              <w:lastRenderedPageBreak/>
              <w:t>na</w:t>
            </w:r>
            <w:r w:rsidR="00500D0D">
              <w:rPr>
                <w:rFonts w:cs="Arial"/>
              </w:rPr>
              <w:t> </w:t>
            </w:r>
            <w:r>
              <w:rPr>
                <w:rFonts w:cs="Arial"/>
              </w:rPr>
              <w:t>virtuálních serverech, na kterých jsou provozované aplikace třetích stran.</w:t>
            </w:r>
          </w:p>
        </w:tc>
        <w:tc>
          <w:tcPr>
            <w:tcW w:w="1275" w:type="dxa"/>
            <w:tcBorders>
              <w:top w:val="nil"/>
              <w:left w:val="nil"/>
              <w:bottom w:val="single" w:sz="8" w:space="0" w:color="auto"/>
              <w:right w:val="single" w:sz="8" w:space="0" w:color="auto"/>
            </w:tcBorders>
            <w:tcMar>
              <w:top w:w="0" w:type="dxa"/>
              <w:left w:w="108" w:type="dxa"/>
              <w:bottom w:w="0" w:type="dxa"/>
              <w:right w:w="108" w:type="dxa"/>
            </w:tcMar>
            <w:hideMark/>
          </w:tcPr>
          <w:p w14:paraId="37496C25" w14:textId="77777777" w:rsidR="00E210BB" w:rsidRPr="00F80077" w:rsidRDefault="00E210BB">
            <w:pPr>
              <w:spacing w:after="200" w:line="276" w:lineRule="auto"/>
              <w:rPr>
                <w:rFonts w:eastAsiaTheme="minorHAnsi" w:cs="Arial"/>
              </w:rPr>
            </w:pPr>
            <w:r w:rsidRPr="00F80077">
              <w:rPr>
                <w:rFonts w:cs="Arial"/>
              </w:rPr>
              <w:lastRenderedPageBreak/>
              <w:t>150</w:t>
            </w:r>
          </w:p>
        </w:tc>
      </w:tr>
      <w:tr w:rsidR="00E210BB" w14:paraId="52A94B90" w14:textId="77777777" w:rsidTr="00F80077">
        <w:tc>
          <w:tcPr>
            <w:tcW w:w="1380" w:type="dxa"/>
            <w:tcBorders>
              <w:top w:val="nil"/>
              <w:left w:val="single" w:sz="8" w:space="0" w:color="auto"/>
              <w:bottom w:val="single" w:sz="8" w:space="0" w:color="auto"/>
              <w:right w:val="single" w:sz="8" w:space="0" w:color="auto"/>
            </w:tcBorders>
          </w:tcPr>
          <w:p w14:paraId="0A8A0AC0" w14:textId="37720B8A" w:rsidR="00E210BB" w:rsidRPr="00E210BB" w:rsidRDefault="00E210BB">
            <w:pPr>
              <w:spacing w:after="200" w:line="276" w:lineRule="auto"/>
              <w:rPr>
                <w:rFonts w:cs="Arial"/>
                <w:b/>
                <w:bCs/>
              </w:rPr>
            </w:pPr>
            <w:r>
              <w:rPr>
                <w:rFonts w:cs="Arial"/>
                <w:b/>
                <w:bCs/>
              </w:rPr>
              <w:lastRenderedPageBreak/>
              <w:t>ÚKON 6</w:t>
            </w:r>
          </w:p>
        </w:tc>
        <w:tc>
          <w:tcPr>
            <w:tcW w:w="68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0F06C" w14:textId="229D6074" w:rsidR="00E210BB" w:rsidRPr="00E210BB" w:rsidRDefault="00E210BB">
            <w:pPr>
              <w:spacing w:after="200" w:line="276" w:lineRule="auto"/>
              <w:rPr>
                <w:rFonts w:eastAsiaTheme="minorHAnsi" w:cs="Arial"/>
                <w:b/>
                <w:bCs/>
              </w:rPr>
            </w:pPr>
            <w:r w:rsidRPr="00E210BB">
              <w:rPr>
                <w:rFonts w:cs="Arial"/>
                <w:b/>
                <w:bCs/>
              </w:rPr>
              <w:t>Import VS – typ V2V (virtual to virtual)</w:t>
            </w:r>
          </w:p>
          <w:p w14:paraId="1974394D" w14:textId="73EBC001" w:rsidR="00E210BB" w:rsidRPr="00E210BB" w:rsidRDefault="006E1BD7" w:rsidP="006E1BD7">
            <w:pPr>
              <w:pStyle w:val="Odstavecseseznamem"/>
              <w:numPr>
                <w:ilvl w:val="0"/>
                <w:numId w:val="49"/>
              </w:numPr>
              <w:spacing w:after="200" w:line="276" w:lineRule="auto"/>
              <w:jc w:val="both"/>
              <w:rPr>
                <w:rFonts w:cs="Arial"/>
              </w:rPr>
            </w:pPr>
            <w:r>
              <w:rPr>
                <w:rFonts w:cs="Arial"/>
              </w:rPr>
              <w:t>m</w:t>
            </w:r>
            <w:r w:rsidR="00E210BB" w:rsidRPr="00E210BB">
              <w:rPr>
                <w:rFonts w:cs="Arial"/>
              </w:rPr>
              <w:t>igrace virtuálního serveru do virtualizační platformy</w:t>
            </w:r>
            <w:r>
              <w:rPr>
                <w:rFonts w:cs="Arial"/>
              </w:rPr>
              <w:t>,</w:t>
            </w:r>
          </w:p>
          <w:p w14:paraId="1AC6FF30" w14:textId="0C7BA746" w:rsidR="00E210BB" w:rsidRPr="00E210BB" w:rsidRDefault="006E1BD7" w:rsidP="006E1BD7">
            <w:pPr>
              <w:pStyle w:val="Odstavecseseznamem"/>
              <w:numPr>
                <w:ilvl w:val="0"/>
                <w:numId w:val="49"/>
              </w:numPr>
              <w:spacing w:after="200" w:line="276" w:lineRule="auto"/>
              <w:jc w:val="both"/>
              <w:rPr>
                <w:rFonts w:cs="Arial"/>
              </w:rPr>
            </w:pPr>
            <w:r>
              <w:rPr>
                <w:rFonts w:cs="Arial"/>
              </w:rPr>
              <w:t>p</w:t>
            </w:r>
            <w:r w:rsidR="00E210BB" w:rsidRPr="00E210BB">
              <w:rPr>
                <w:rFonts w:cs="Arial"/>
              </w:rPr>
              <w:t>řiřazení VS do patřičné VLAN vč. nastavení firewallu dle požadavku, přiřazení IP</w:t>
            </w:r>
            <w:r>
              <w:rPr>
                <w:rFonts w:cs="Arial"/>
              </w:rPr>
              <w:t>,</w:t>
            </w:r>
            <w:r w:rsidR="00E210BB" w:rsidRPr="00E210BB">
              <w:rPr>
                <w:rFonts w:cs="Arial"/>
              </w:rPr>
              <w:t xml:space="preserve"> </w:t>
            </w:r>
          </w:p>
          <w:p w14:paraId="5F38A176" w14:textId="23C613E0" w:rsidR="00E210BB" w:rsidRDefault="006E1BD7" w:rsidP="006E1BD7">
            <w:pPr>
              <w:pStyle w:val="Odstavecseseznamem"/>
              <w:numPr>
                <w:ilvl w:val="0"/>
                <w:numId w:val="49"/>
              </w:numPr>
              <w:spacing w:after="200" w:line="276" w:lineRule="auto"/>
              <w:jc w:val="both"/>
              <w:rPr>
                <w:rFonts w:cs="Arial"/>
              </w:rPr>
            </w:pPr>
            <w:r>
              <w:rPr>
                <w:rFonts w:cs="Arial"/>
              </w:rPr>
              <w:t>a</w:t>
            </w:r>
            <w:r w:rsidR="00E210BB" w:rsidRPr="00E210BB">
              <w:rPr>
                <w:rFonts w:cs="Arial"/>
              </w:rPr>
              <w:t>ktivace dohledového systému (max. 15 technologických služeb)</w:t>
            </w:r>
            <w:r>
              <w:rPr>
                <w:rFonts w:cs="Arial"/>
              </w:rPr>
              <w:t>,</w:t>
            </w:r>
          </w:p>
          <w:p w14:paraId="0B0A6CE0" w14:textId="4F368A32" w:rsidR="00E210BB" w:rsidRDefault="006E1BD7" w:rsidP="006E1BD7">
            <w:pPr>
              <w:pStyle w:val="Odstavecseseznamem"/>
              <w:numPr>
                <w:ilvl w:val="0"/>
                <w:numId w:val="49"/>
              </w:numPr>
              <w:spacing w:after="200" w:line="276" w:lineRule="auto"/>
              <w:jc w:val="both"/>
              <w:rPr>
                <w:rFonts w:cs="Arial"/>
              </w:rPr>
            </w:pPr>
            <w:r>
              <w:rPr>
                <w:rFonts w:cs="Arial"/>
              </w:rPr>
              <w:t>v</w:t>
            </w:r>
            <w:r w:rsidR="00E210BB" w:rsidRPr="00E210BB">
              <w:rPr>
                <w:rFonts w:cs="Arial"/>
              </w:rPr>
              <w:t>irtuální server b</w:t>
            </w:r>
            <w:r>
              <w:rPr>
                <w:rFonts w:cs="Arial"/>
              </w:rPr>
              <w:t>ude pro uložen</w:t>
            </w:r>
            <w:r w:rsidR="00F23BA8">
              <w:rPr>
                <w:rFonts w:cs="Arial"/>
              </w:rPr>
              <w:t>í připraven</w:t>
            </w:r>
            <w:r>
              <w:rPr>
                <w:rFonts w:cs="Arial"/>
              </w:rPr>
              <w:t xml:space="preserve"> v běžně užív</w:t>
            </w:r>
            <w:r w:rsidR="002E0FE0">
              <w:rPr>
                <w:rFonts w:cs="Arial"/>
              </w:rPr>
              <w:t>ané</w:t>
            </w:r>
            <w:r>
              <w:rPr>
                <w:rFonts w:cs="Arial"/>
              </w:rPr>
              <w:t xml:space="preserve">m </w:t>
            </w:r>
            <w:r w:rsidR="00E210BB" w:rsidRPr="00E210BB">
              <w:rPr>
                <w:rFonts w:cs="Arial"/>
              </w:rPr>
              <w:t>formátu  pro export/import virtuálních serverů.</w:t>
            </w:r>
          </w:p>
          <w:p w14:paraId="32F01251" w14:textId="2F7DC469" w:rsidR="006E1BD7" w:rsidRPr="00E210BB" w:rsidRDefault="006E1BD7" w:rsidP="00500D0D">
            <w:pPr>
              <w:spacing w:after="200" w:line="276" w:lineRule="auto"/>
              <w:ind w:left="465" w:firstLine="0"/>
              <w:jc w:val="both"/>
              <w:rPr>
                <w:rFonts w:eastAsiaTheme="minorHAnsi" w:cs="Arial"/>
                <w:b/>
                <w:bCs/>
              </w:rPr>
            </w:pPr>
            <w:r>
              <w:rPr>
                <w:rFonts w:cs="Arial"/>
              </w:rPr>
              <w:t>Všechny výše uvedené činnosti budou vykonávány na</w:t>
            </w:r>
            <w:r w:rsidR="00500D0D">
              <w:rPr>
                <w:rFonts w:cs="Arial"/>
              </w:rPr>
              <w:t> </w:t>
            </w:r>
            <w:r>
              <w:rPr>
                <w:rFonts w:cs="Arial"/>
              </w:rPr>
              <w:t>virtuálních serverech, na kterých jsou provozované aplikace třetích stran.</w:t>
            </w:r>
          </w:p>
        </w:tc>
        <w:tc>
          <w:tcPr>
            <w:tcW w:w="1275" w:type="dxa"/>
            <w:tcBorders>
              <w:top w:val="nil"/>
              <w:left w:val="nil"/>
              <w:bottom w:val="single" w:sz="8" w:space="0" w:color="auto"/>
              <w:right w:val="single" w:sz="8" w:space="0" w:color="auto"/>
            </w:tcBorders>
            <w:tcMar>
              <w:top w:w="0" w:type="dxa"/>
              <w:left w:w="108" w:type="dxa"/>
              <w:bottom w:w="0" w:type="dxa"/>
              <w:right w:w="108" w:type="dxa"/>
            </w:tcMar>
            <w:hideMark/>
          </w:tcPr>
          <w:p w14:paraId="3EFB8850" w14:textId="77777777" w:rsidR="00E210BB" w:rsidRPr="00F80077" w:rsidRDefault="00E210BB">
            <w:pPr>
              <w:spacing w:after="200" w:line="276" w:lineRule="auto"/>
              <w:rPr>
                <w:rFonts w:eastAsiaTheme="minorHAnsi" w:cs="Arial"/>
              </w:rPr>
            </w:pPr>
            <w:r w:rsidRPr="00F80077">
              <w:rPr>
                <w:rFonts w:cs="Arial"/>
              </w:rPr>
              <w:t>350</w:t>
            </w:r>
          </w:p>
        </w:tc>
      </w:tr>
    </w:tbl>
    <w:p w14:paraId="1CC6DA16" w14:textId="360777D5" w:rsidR="00E210BB" w:rsidRPr="004430EC" w:rsidRDefault="00E210BB" w:rsidP="004430EC">
      <w:pPr>
        <w:pStyle w:val="Zkladntext"/>
        <w:jc w:val="both"/>
        <w:rPr>
          <w:b w:val="0"/>
          <w:lang w:eastAsia="ja-JP"/>
        </w:rPr>
      </w:pPr>
    </w:p>
    <w:p w14:paraId="50AEE3FD" w14:textId="77777777" w:rsidR="0081004C" w:rsidRPr="00B254EE" w:rsidRDefault="0081004C" w:rsidP="002F092D">
      <w:pPr>
        <w:pStyle w:val="Heading3-Numbers"/>
        <w:numPr>
          <w:ilvl w:val="0"/>
          <w:numId w:val="0"/>
        </w:numPr>
      </w:pPr>
    </w:p>
    <w:p w14:paraId="4A98FCDF" w14:textId="039442BF" w:rsidR="00A8403E" w:rsidRPr="00B254EE" w:rsidRDefault="00020793" w:rsidP="00A8403E">
      <w:pPr>
        <w:pStyle w:val="Nadpis21"/>
        <w:jc w:val="both"/>
        <w:rPr>
          <w:rFonts w:eastAsiaTheme="minorHAnsi"/>
        </w:rPr>
      </w:pPr>
      <w:bookmarkStart w:id="42" w:name="_Toc409694789"/>
      <w:r w:rsidRPr="00B254EE">
        <w:rPr>
          <w:rFonts w:eastAsiaTheme="minorHAnsi"/>
        </w:rPr>
        <w:t>Technická a systémová</w:t>
      </w:r>
      <w:r w:rsidR="00A8403E" w:rsidRPr="00B254EE">
        <w:rPr>
          <w:rFonts w:eastAsiaTheme="minorHAnsi"/>
        </w:rPr>
        <w:t xml:space="preserve"> dokumentace</w:t>
      </w:r>
      <w:bookmarkEnd w:id="42"/>
    </w:p>
    <w:p w14:paraId="6AF1E0D3" w14:textId="77777777" w:rsidR="003F18AC" w:rsidRPr="00B254EE" w:rsidRDefault="003F18AC" w:rsidP="003F18AC">
      <w:pPr>
        <w:rPr>
          <w:rFonts w:cs="Arial"/>
        </w:rPr>
      </w:pPr>
    </w:p>
    <w:p w14:paraId="568C9B0D" w14:textId="64562550" w:rsidR="00031F14" w:rsidRPr="00B254EE" w:rsidRDefault="00031F14" w:rsidP="00031F14">
      <w:pPr>
        <w:pStyle w:val="Nadpis21"/>
        <w:numPr>
          <w:ilvl w:val="2"/>
          <w:numId w:val="8"/>
        </w:numPr>
        <w:jc w:val="both"/>
        <w:rPr>
          <w:rFonts w:eastAsiaTheme="minorHAnsi"/>
        </w:rPr>
      </w:pPr>
      <w:r w:rsidRPr="00B254EE">
        <w:rPr>
          <w:rFonts w:eastAsiaTheme="minorHAnsi"/>
        </w:rPr>
        <w:t xml:space="preserve"> </w:t>
      </w:r>
      <w:bookmarkStart w:id="43" w:name="_Toc409694790"/>
      <w:r w:rsidR="004B40C7" w:rsidRPr="00B254EE">
        <w:rPr>
          <w:rFonts w:eastAsiaTheme="minorHAnsi"/>
        </w:rPr>
        <w:t>Technický projekt</w:t>
      </w:r>
      <w:bookmarkEnd w:id="43"/>
      <w:r w:rsidRPr="00B254EE">
        <w:rPr>
          <w:rFonts w:eastAsiaTheme="minorHAnsi"/>
        </w:rPr>
        <w:t xml:space="preserve"> </w:t>
      </w:r>
    </w:p>
    <w:p w14:paraId="5A850E7A" w14:textId="77777777" w:rsidR="003F18AC" w:rsidRPr="00B254EE" w:rsidRDefault="003F18AC" w:rsidP="003F18AC">
      <w:pPr>
        <w:rPr>
          <w:rFonts w:cs="Arial"/>
        </w:rPr>
      </w:pPr>
    </w:p>
    <w:p w14:paraId="0A6F42CC" w14:textId="77777777" w:rsidR="00713CD4" w:rsidRDefault="004B40C7" w:rsidP="00031F14">
      <w:pPr>
        <w:pStyle w:val="Zkladntext"/>
        <w:jc w:val="both"/>
        <w:rPr>
          <w:b w:val="0"/>
          <w:lang w:eastAsia="ja-JP"/>
        </w:rPr>
      </w:pPr>
      <w:r w:rsidRPr="00B254EE">
        <w:rPr>
          <w:b w:val="0"/>
          <w:lang w:eastAsia="ja-JP"/>
        </w:rPr>
        <w:t>Technickým projektem</w:t>
      </w:r>
      <w:r w:rsidR="00031F14" w:rsidRPr="00B254EE">
        <w:rPr>
          <w:b w:val="0"/>
          <w:lang w:eastAsia="ja-JP"/>
        </w:rPr>
        <w:t xml:space="preserve"> se rozumí vytvoření konceptu </w:t>
      </w:r>
      <w:r w:rsidR="00713CD4">
        <w:rPr>
          <w:b w:val="0"/>
          <w:lang w:eastAsia="ja-JP"/>
        </w:rPr>
        <w:t>DDC</w:t>
      </w:r>
      <w:r w:rsidR="00031F14" w:rsidRPr="00B254EE">
        <w:rPr>
          <w:b w:val="0"/>
          <w:lang w:eastAsia="ja-JP"/>
        </w:rPr>
        <w:t xml:space="preserve"> na základě požadavků uvede</w:t>
      </w:r>
      <w:r w:rsidRPr="00B254EE">
        <w:rPr>
          <w:b w:val="0"/>
          <w:lang w:eastAsia="ja-JP"/>
        </w:rPr>
        <w:t xml:space="preserve">ných v této </w:t>
      </w:r>
      <w:r w:rsidR="00713CD4">
        <w:rPr>
          <w:b w:val="0"/>
          <w:lang w:eastAsia="ja-JP"/>
        </w:rPr>
        <w:t xml:space="preserve">Zadávací </w:t>
      </w:r>
      <w:r w:rsidRPr="00B254EE">
        <w:rPr>
          <w:b w:val="0"/>
          <w:lang w:eastAsia="ja-JP"/>
        </w:rPr>
        <w:t xml:space="preserve">dokumentaci. </w:t>
      </w:r>
      <w:r w:rsidR="00713CD4">
        <w:rPr>
          <w:b w:val="0"/>
          <w:lang w:eastAsia="ja-JP"/>
        </w:rPr>
        <w:t xml:space="preserve">Uchazeč v rámci plnění zpracuje </w:t>
      </w:r>
      <w:r w:rsidR="00031F14" w:rsidRPr="00B254EE">
        <w:rPr>
          <w:b w:val="0"/>
          <w:lang w:eastAsia="ja-JP"/>
        </w:rPr>
        <w:t>podrobný technický popis řešení</w:t>
      </w:r>
      <w:r w:rsidR="00713CD4">
        <w:rPr>
          <w:b w:val="0"/>
          <w:lang w:eastAsia="ja-JP"/>
        </w:rPr>
        <w:t xml:space="preserve"> dodané Infrastruktury, kterou bude Implementovat. </w:t>
      </w:r>
    </w:p>
    <w:p w14:paraId="7BEE6F7A" w14:textId="77777777" w:rsidR="00713CD4" w:rsidRDefault="00713CD4" w:rsidP="00031F14">
      <w:pPr>
        <w:pStyle w:val="Zkladntext"/>
        <w:jc w:val="both"/>
        <w:rPr>
          <w:b w:val="0"/>
          <w:lang w:eastAsia="ja-JP"/>
        </w:rPr>
      </w:pPr>
    </w:p>
    <w:p w14:paraId="725B6F55" w14:textId="77777777" w:rsidR="00B54B3A" w:rsidRDefault="00713CD4" w:rsidP="00031F14">
      <w:pPr>
        <w:pStyle w:val="Zkladntext"/>
        <w:jc w:val="both"/>
        <w:rPr>
          <w:b w:val="0"/>
          <w:lang w:eastAsia="ja-JP"/>
        </w:rPr>
      </w:pPr>
      <w:r>
        <w:rPr>
          <w:b w:val="0"/>
          <w:lang w:eastAsia="ja-JP"/>
        </w:rPr>
        <w:t>Součástí bude i projektový plán, dokumentace a</w:t>
      </w:r>
      <w:r w:rsidR="00031F14" w:rsidRPr="00B254EE">
        <w:rPr>
          <w:b w:val="0"/>
          <w:lang w:eastAsia="ja-JP"/>
        </w:rPr>
        <w:t xml:space="preserve"> detailní harmo</w:t>
      </w:r>
      <w:r>
        <w:rPr>
          <w:b w:val="0"/>
          <w:lang w:eastAsia="ja-JP"/>
        </w:rPr>
        <w:t xml:space="preserve">nogram. </w:t>
      </w:r>
    </w:p>
    <w:p w14:paraId="5D04978A" w14:textId="77777777" w:rsidR="00B54B3A" w:rsidRDefault="00B54B3A" w:rsidP="00031F14">
      <w:pPr>
        <w:pStyle w:val="Zkladntext"/>
        <w:jc w:val="both"/>
        <w:rPr>
          <w:b w:val="0"/>
          <w:lang w:eastAsia="ja-JP"/>
        </w:rPr>
      </w:pPr>
    </w:p>
    <w:p w14:paraId="3D457952" w14:textId="53FFA5DD" w:rsidR="00031F14" w:rsidRPr="00B254EE" w:rsidRDefault="00B54B3A" w:rsidP="00031F14">
      <w:pPr>
        <w:pStyle w:val="Zkladntext"/>
        <w:jc w:val="both"/>
        <w:rPr>
          <w:b w:val="0"/>
        </w:rPr>
      </w:pPr>
      <w:r>
        <w:rPr>
          <w:b w:val="0"/>
          <w:lang w:eastAsia="ja-JP"/>
        </w:rPr>
        <w:t xml:space="preserve">Uchazeč současně předloží </w:t>
      </w:r>
      <w:r w:rsidR="00031F14" w:rsidRPr="00B254EE">
        <w:rPr>
          <w:b w:val="0"/>
        </w:rPr>
        <w:t>návrhy testovacích scénářů p</w:t>
      </w:r>
      <w:r w:rsidR="004B40C7" w:rsidRPr="00B254EE">
        <w:rPr>
          <w:b w:val="0"/>
        </w:rPr>
        <w:t>ro akceptaci řešení Z</w:t>
      </w:r>
      <w:r w:rsidR="00031F14" w:rsidRPr="00B254EE">
        <w:rPr>
          <w:b w:val="0"/>
        </w:rPr>
        <w:t>adavatelem.</w:t>
      </w:r>
    </w:p>
    <w:p w14:paraId="2D4C102A" w14:textId="77777777" w:rsidR="00031F14" w:rsidRPr="00B254EE" w:rsidRDefault="00031F14" w:rsidP="00031F14">
      <w:pPr>
        <w:pStyle w:val="Zkladntext"/>
        <w:jc w:val="both"/>
        <w:rPr>
          <w:rFonts w:eastAsiaTheme="minorHAnsi"/>
          <w:b w:val="0"/>
        </w:rPr>
      </w:pPr>
    </w:p>
    <w:p w14:paraId="5A14D8C6" w14:textId="4D6B67B9" w:rsidR="00031F14" w:rsidRPr="00B254EE" w:rsidRDefault="00031F14" w:rsidP="00031F14">
      <w:pPr>
        <w:pStyle w:val="Zkladntext"/>
        <w:ind w:firstLine="0"/>
        <w:jc w:val="both"/>
        <w:rPr>
          <w:rFonts w:eastAsiaTheme="minorHAnsi"/>
          <w:b w:val="0"/>
        </w:rPr>
      </w:pPr>
      <w:r w:rsidRPr="00B254EE">
        <w:rPr>
          <w:b w:val="0"/>
          <w:lang w:eastAsia="ja-JP"/>
        </w:rPr>
        <w:t xml:space="preserve"> </w:t>
      </w:r>
      <w:r w:rsidR="004B40C7" w:rsidRPr="00B254EE">
        <w:rPr>
          <w:b w:val="0"/>
          <w:lang w:eastAsia="ja-JP"/>
        </w:rPr>
        <w:t>Technický projekt</w:t>
      </w:r>
      <w:r w:rsidR="00B54B3A">
        <w:rPr>
          <w:b w:val="0"/>
          <w:lang w:eastAsia="ja-JP"/>
        </w:rPr>
        <w:t xml:space="preserve"> musí obsahovat</w:t>
      </w:r>
      <w:r w:rsidRPr="00B254EE">
        <w:rPr>
          <w:b w:val="0"/>
          <w:lang w:eastAsia="ja-JP"/>
        </w:rPr>
        <w:t xml:space="preserve">: </w:t>
      </w:r>
    </w:p>
    <w:p w14:paraId="6CCD02A3" w14:textId="77777777" w:rsidR="00031F14" w:rsidRPr="00B254EE" w:rsidRDefault="00031F14" w:rsidP="00031F14">
      <w:pPr>
        <w:pStyle w:val="Zkladntext"/>
        <w:rPr>
          <w:b w:val="0"/>
          <w:lang w:eastAsia="ja-JP"/>
        </w:rPr>
      </w:pPr>
    </w:p>
    <w:p w14:paraId="0FEB17D6" w14:textId="1A3E38B4" w:rsidR="00031F14" w:rsidRPr="00B254EE" w:rsidRDefault="00B54B3A" w:rsidP="00031F14">
      <w:pPr>
        <w:pStyle w:val="Zkladntext"/>
        <w:numPr>
          <w:ilvl w:val="0"/>
          <w:numId w:val="48"/>
        </w:numPr>
        <w:spacing w:after="120" w:line="276" w:lineRule="auto"/>
        <w:jc w:val="both"/>
        <w:rPr>
          <w:b w:val="0"/>
          <w:lang w:eastAsia="ja-JP"/>
        </w:rPr>
      </w:pPr>
      <w:r>
        <w:rPr>
          <w:b w:val="0"/>
          <w:lang w:eastAsia="ja-JP"/>
        </w:rPr>
        <w:t>navržené schéma I</w:t>
      </w:r>
      <w:r w:rsidR="00031F14" w:rsidRPr="00B254EE">
        <w:rPr>
          <w:b w:val="0"/>
          <w:lang w:eastAsia="ja-JP"/>
        </w:rPr>
        <w:t>nfrastruktury</w:t>
      </w:r>
      <w:r>
        <w:rPr>
          <w:b w:val="0"/>
          <w:lang w:eastAsia="ja-JP"/>
        </w:rPr>
        <w:t>,</w:t>
      </w:r>
    </w:p>
    <w:p w14:paraId="5832557F" w14:textId="46A5A1AE" w:rsidR="00031F14" w:rsidRPr="00B254EE" w:rsidRDefault="00B54B3A" w:rsidP="00031F14">
      <w:pPr>
        <w:pStyle w:val="Zkladntext"/>
        <w:numPr>
          <w:ilvl w:val="0"/>
          <w:numId w:val="48"/>
        </w:numPr>
        <w:spacing w:after="120" w:line="276" w:lineRule="auto"/>
        <w:jc w:val="both"/>
        <w:rPr>
          <w:b w:val="0"/>
          <w:lang w:eastAsia="ja-JP"/>
        </w:rPr>
      </w:pPr>
      <w:r>
        <w:rPr>
          <w:b w:val="0"/>
          <w:lang w:eastAsia="ja-JP"/>
        </w:rPr>
        <w:t>deklarovaná energetická úspornost a efektivita,</w:t>
      </w:r>
    </w:p>
    <w:p w14:paraId="1E06D868" w14:textId="11254C57" w:rsidR="00031F14" w:rsidRPr="00B254EE" w:rsidRDefault="00031F14" w:rsidP="00031F14">
      <w:pPr>
        <w:pStyle w:val="Zkladntext"/>
        <w:numPr>
          <w:ilvl w:val="0"/>
          <w:numId w:val="48"/>
        </w:numPr>
        <w:spacing w:after="120" w:line="276" w:lineRule="auto"/>
        <w:jc w:val="both"/>
        <w:rPr>
          <w:b w:val="0"/>
          <w:lang w:eastAsia="ja-JP"/>
        </w:rPr>
      </w:pPr>
      <w:r w:rsidRPr="00B254EE">
        <w:rPr>
          <w:b w:val="0"/>
          <w:lang w:eastAsia="ja-JP"/>
        </w:rPr>
        <w:t>odolno</w:t>
      </w:r>
      <w:r w:rsidR="00B54B3A">
        <w:rPr>
          <w:b w:val="0"/>
          <w:lang w:eastAsia="ja-JP"/>
        </w:rPr>
        <w:t>st proti výpadku – redundance (</w:t>
      </w:r>
      <w:r w:rsidRPr="00B254EE">
        <w:rPr>
          <w:b w:val="0"/>
          <w:lang w:eastAsia="ja-JP"/>
        </w:rPr>
        <w:t>vysoká dostupnost</w:t>
      </w:r>
      <w:r w:rsidR="00B54B3A">
        <w:rPr>
          <w:b w:val="0"/>
          <w:lang w:eastAsia="ja-JP"/>
        </w:rPr>
        <w:t>),</w:t>
      </w:r>
    </w:p>
    <w:p w14:paraId="07A8DD82" w14:textId="5E86A30B" w:rsidR="00031F14" w:rsidRPr="00B254EE" w:rsidRDefault="00B54B3A" w:rsidP="00031F14">
      <w:pPr>
        <w:pStyle w:val="Zkladntext"/>
        <w:numPr>
          <w:ilvl w:val="0"/>
          <w:numId w:val="48"/>
        </w:numPr>
        <w:spacing w:after="120" w:line="276" w:lineRule="auto"/>
        <w:jc w:val="both"/>
        <w:rPr>
          <w:b w:val="0"/>
          <w:lang w:eastAsia="ja-JP"/>
        </w:rPr>
      </w:pPr>
      <w:r>
        <w:rPr>
          <w:b w:val="0"/>
          <w:lang w:eastAsia="ja-JP"/>
        </w:rPr>
        <w:t xml:space="preserve">detailní popis </w:t>
      </w:r>
      <w:r w:rsidR="00031F14" w:rsidRPr="00B254EE">
        <w:rPr>
          <w:b w:val="0"/>
          <w:lang w:eastAsia="ja-JP"/>
        </w:rPr>
        <w:t>HW a SW</w:t>
      </w:r>
      <w:r>
        <w:rPr>
          <w:b w:val="0"/>
          <w:lang w:eastAsia="ja-JP"/>
        </w:rPr>
        <w:t xml:space="preserve"> (vč. </w:t>
      </w:r>
      <w:r w:rsidR="00031F14" w:rsidRPr="00B254EE">
        <w:rPr>
          <w:b w:val="0"/>
          <w:lang w:eastAsia="ja-JP"/>
        </w:rPr>
        <w:t>kapacitních a výpočetních hodnot)</w:t>
      </w:r>
      <w:r>
        <w:rPr>
          <w:b w:val="0"/>
          <w:lang w:eastAsia="ja-JP"/>
        </w:rPr>
        <w:t>,</w:t>
      </w:r>
    </w:p>
    <w:p w14:paraId="4FF1F479" w14:textId="451C9E3D" w:rsidR="00031F14" w:rsidRPr="00B254EE" w:rsidRDefault="00031F14" w:rsidP="00031F14">
      <w:pPr>
        <w:pStyle w:val="Zkladntext"/>
        <w:numPr>
          <w:ilvl w:val="0"/>
          <w:numId w:val="48"/>
        </w:numPr>
        <w:spacing w:after="120" w:line="276" w:lineRule="auto"/>
        <w:jc w:val="both"/>
        <w:rPr>
          <w:b w:val="0"/>
        </w:rPr>
      </w:pPr>
      <w:r w:rsidRPr="00B254EE">
        <w:rPr>
          <w:b w:val="0"/>
        </w:rPr>
        <w:t>podrobný harmonogram</w:t>
      </w:r>
      <w:r w:rsidR="00B54B3A">
        <w:rPr>
          <w:b w:val="0"/>
        </w:rPr>
        <w:t xml:space="preserve"> dodávek HW a SW na jednotlivá D</w:t>
      </w:r>
      <w:r w:rsidRPr="00B254EE">
        <w:rPr>
          <w:b w:val="0"/>
        </w:rPr>
        <w:t>atová centra v souladu s</w:t>
      </w:r>
      <w:r w:rsidR="00B54B3A">
        <w:rPr>
          <w:b w:val="0"/>
        </w:rPr>
        <w:t>e závaznými  milníky uvedenými v Zadávací dokumentace,</w:t>
      </w:r>
      <w:r w:rsidRPr="00B254EE">
        <w:rPr>
          <w:b w:val="0"/>
        </w:rPr>
        <w:t xml:space="preserve"> </w:t>
      </w:r>
    </w:p>
    <w:p w14:paraId="103CAE7C" w14:textId="75EF5D41" w:rsidR="00031F14" w:rsidRDefault="00B54B3A" w:rsidP="00031F14">
      <w:pPr>
        <w:pStyle w:val="Zkladntext"/>
        <w:numPr>
          <w:ilvl w:val="0"/>
          <w:numId w:val="48"/>
        </w:numPr>
        <w:spacing w:after="120" w:line="276" w:lineRule="auto"/>
        <w:jc w:val="both"/>
        <w:rPr>
          <w:b w:val="0"/>
          <w:lang w:eastAsia="ja-JP"/>
        </w:rPr>
      </w:pPr>
      <w:r>
        <w:rPr>
          <w:b w:val="0"/>
          <w:lang w:eastAsia="ja-JP"/>
        </w:rPr>
        <w:t>časový harmonogram I</w:t>
      </w:r>
      <w:r w:rsidR="00031F14" w:rsidRPr="00B254EE">
        <w:rPr>
          <w:b w:val="0"/>
          <w:lang w:eastAsia="ja-JP"/>
        </w:rPr>
        <w:t>mplementace</w:t>
      </w:r>
      <w:r>
        <w:rPr>
          <w:b w:val="0"/>
          <w:lang w:eastAsia="ja-JP"/>
        </w:rPr>
        <w:t xml:space="preserve"> jednotlivých Datový center</w:t>
      </w:r>
      <w:r w:rsidRPr="00B54B3A">
        <w:rPr>
          <w:b w:val="0"/>
        </w:rPr>
        <w:t xml:space="preserve"> </w:t>
      </w:r>
      <w:r>
        <w:rPr>
          <w:b w:val="0"/>
        </w:rPr>
        <w:t xml:space="preserve">včetně </w:t>
      </w:r>
      <w:r w:rsidRPr="00B254EE">
        <w:rPr>
          <w:b w:val="0"/>
        </w:rPr>
        <w:t>sou</w:t>
      </w:r>
      <w:r>
        <w:rPr>
          <w:b w:val="0"/>
        </w:rPr>
        <w:t>visejících činností realizace DDC,</w:t>
      </w:r>
    </w:p>
    <w:p w14:paraId="7E8FAA64" w14:textId="03345B64" w:rsidR="00B54B3A" w:rsidRPr="00B254EE" w:rsidRDefault="00B54B3A" w:rsidP="00031F14">
      <w:pPr>
        <w:pStyle w:val="Zkladntext"/>
        <w:numPr>
          <w:ilvl w:val="0"/>
          <w:numId w:val="48"/>
        </w:numPr>
        <w:spacing w:after="120" w:line="276" w:lineRule="auto"/>
        <w:jc w:val="both"/>
        <w:rPr>
          <w:b w:val="0"/>
          <w:lang w:eastAsia="ja-JP"/>
        </w:rPr>
      </w:pPr>
      <w:r>
        <w:rPr>
          <w:b w:val="0"/>
        </w:rPr>
        <w:t>definice komunikačních kanálů ServiceDesk,</w:t>
      </w:r>
    </w:p>
    <w:p w14:paraId="4FC52254" w14:textId="1AE46DDE" w:rsidR="00031F14" w:rsidRPr="00B254EE" w:rsidRDefault="00031F14" w:rsidP="00031F14">
      <w:pPr>
        <w:pStyle w:val="Zkladntext"/>
        <w:numPr>
          <w:ilvl w:val="0"/>
          <w:numId w:val="48"/>
        </w:numPr>
        <w:spacing w:after="120" w:line="276" w:lineRule="auto"/>
        <w:jc w:val="both"/>
        <w:rPr>
          <w:b w:val="0"/>
          <w:szCs w:val="22"/>
        </w:rPr>
      </w:pPr>
      <w:r w:rsidRPr="00B254EE">
        <w:rPr>
          <w:b w:val="0"/>
          <w:szCs w:val="22"/>
        </w:rPr>
        <w:t>jmenný seznam osob Uchazeče podílejících se na plnění předmětu Smlouvy, včetně odpovědností - komunikační matice,</w:t>
      </w:r>
    </w:p>
    <w:p w14:paraId="58C2D3A5" w14:textId="627E4943" w:rsidR="00031F14" w:rsidRPr="00B254EE" w:rsidRDefault="00031F14" w:rsidP="00031F14">
      <w:pPr>
        <w:pStyle w:val="Zkladntext"/>
        <w:numPr>
          <w:ilvl w:val="0"/>
          <w:numId w:val="48"/>
        </w:numPr>
        <w:spacing w:after="120" w:line="276" w:lineRule="auto"/>
        <w:jc w:val="both"/>
        <w:rPr>
          <w:b w:val="0"/>
          <w:szCs w:val="22"/>
        </w:rPr>
      </w:pPr>
      <w:r w:rsidRPr="00B254EE">
        <w:rPr>
          <w:b w:val="0"/>
          <w:szCs w:val="22"/>
        </w:rPr>
        <w:lastRenderedPageBreak/>
        <w:t>definici případných standardních softwarových produktů Uchazeče nebo třetích osob, které budou tvořit součást Dodávky, včetně licenčních podmínek, za kterých budou příslušné softwarové produkty Zadavateli poskytnuty,</w:t>
      </w:r>
    </w:p>
    <w:p w14:paraId="453E46B2" w14:textId="543C64C6" w:rsidR="00031F14" w:rsidRPr="00B254EE" w:rsidRDefault="00031F14" w:rsidP="00031F14">
      <w:pPr>
        <w:pStyle w:val="Zkladntext"/>
        <w:numPr>
          <w:ilvl w:val="0"/>
          <w:numId w:val="48"/>
        </w:numPr>
        <w:spacing w:after="120" w:line="276" w:lineRule="auto"/>
        <w:jc w:val="both"/>
        <w:rPr>
          <w:b w:val="0"/>
          <w:szCs w:val="22"/>
        </w:rPr>
      </w:pPr>
      <w:r w:rsidRPr="00B254EE">
        <w:rPr>
          <w:b w:val="0"/>
          <w:szCs w:val="22"/>
        </w:rPr>
        <w:t xml:space="preserve">specifikace SW a licenčních požadavků MS na Zadavatele při implementaci </w:t>
      </w:r>
      <w:r w:rsidR="00B54B3A">
        <w:rPr>
          <w:b w:val="0"/>
          <w:szCs w:val="22"/>
        </w:rPr>
        <w:t>virtualizační platformy Microsoft Hyper-V,</w:t>
      </w:r>
    </w:p>
    <w:p w14:paraId="012AE7C5" w14:textId="127056DC" w:rsidR="00031F14" w:rsidRPr="00B254EE" w:rsidRDefault="00031F14" w:rsidP="00031F14">
      <w:pPr>
        <w:pStyle w:val="Zkladntext"/>
        <w:numPr>
          <w:ilvl w:val="0"/>
          <w:numId w:val="48"/>
        </w:numPr>
        <w:spacing w:after="120" w:line="276" w:lineRule="auto"/>
        <w:jc w:val="both"/>
        <w:rPr>
          <w:b w:val="0"/>
          <w:szCs w:val="22"/>
        </w:rPr>
      </w:pPr>
      <w:r w:rsidRPr="00B254EE">
        <w:rPr>
          <w:b w:val="0"/>
          <w:szCs w:val="22"/>
        </w:rPr>
        <w:t>vymezení požadavků na součinnost Zadavatele a případných třetích stran při</w:t>
      </w:r>
      <w:r w:rsidR="00500D0D">
        <w:rPr>
          <w:b w:val="0"/>
          <w:szCs w:val="22"/>
        </w:rPr>
        <w:t> </w:t>
      </w:r>
      <w:r w:rsidRPr="00B254EE">
        <w:rPr>
          <w:b w:val="0"/>
          <w:szCs w:val="22"/>
        </w:rPr>
        <w:t>realizaci Dodávky,</w:t>
      </w:r>
    </w:p>
    <w:p w14:paraId="660A2085" w14:textId="4EDF3929" w:rsidR="00031F14" w:rsidRDefault="00031F14" w:rsidP="00031F14">
      <w:pPr>
        <w:pStyle w:val="Zkladntext"/>
        <w:numPr>
          <w:ilvl w:val="0"/>
          <w:numId w:val="48"/>
        </w:numPr>
        <w:spacing w:after="120" w:line="276" w:lineRule="auto"/>
        <w:jc w:val="both"/>
        <w:rPr>
          <w:b w:val="0"/>
          <w:szCs w:val="22"/>
        </w:rPr>
      </w:pPr>
      <w:r w:rsidRPr="00B254EE">
        <w:rPr>
          <w:b w:val="0"/>
          <w:szCs w:val="22"/>
        </w:rPr>
        <w:t>případné další otázky a skutečnosti, jejichž specifikace je</w:t>
      </w:r>
      <w:r w:rsidR="00B54B3A">
        <w:rPr>
          <w:b w:val="0"/>
          <w:szCs w:val="22"/>
        </w:rPr>
        <w:t xml:space="preserve"> pro realizaci Dodávek nezbytná,</w:t>
      </w:r>
    </w:p>
    <w:p w14:paraId="61FB3D4B" w14:textId="174BB804" w:rsidR="00B54B3A" w:rsidRPr="00B54B3A" w:rsidRDefault="00B54B3A" w:rsidP="00B54B3A">
      <w:pPr>
        <w:pStyle w:val="Zkladntext"/>
        <w:numPr>
          <w:ilvl w:val="0"/>
          <w:numId w:val="48"/>
        </w:numPr>
        <w:spacing w:after="120" w:line="276" w:lineRule="auto"/>
        <w:jc w:val="both"/>
        <w:rPr>
          <w:b w:val="0"/>
          <w:szCs w:val="22"/>
        </w:rPr>
      </w:pPr>
      <w:r>
        <w:rPr>
          <w:b w:val="0"/>
          <w:szCs w:val="22"/>
        </w:rPr>
        <w:t>návrh testovacích scénářů.</w:t>
      </w:r>
    </w:p>
    <w:p w14:paraId="2D8E71C0" w14:textId="77777777" w:rsidR="00031F14" w:rsidRPr="00B254EE" w:rsidRDefault="00031F14" w:rsidP="00031F14">
      <w:pPr>
        <w:pStyle w:val="Zkladntext"/>
        <w:ind w:left="720"/>
        <w:rPr>
          <w:b w:val="0"/>
          <w:szCs w:val="22"/>
          <w:lang w:eastAsia="ja-JP"/>
        </w:rPr>
      </w:pPr>
    </w:p>
    <w:p w14:paraId="21CB4E61" w14:textId="77777777" w:rsidR="00020793" w:rsidRPr="00B254EE" w:rsidRDefault="00020793" w:rsidP="00020793">
      <w:pPr>
        <w:pStyle w:val="Nadpis21"/>
        <w:numPr>
          <w:ilvl w:val="2"/>
          <w:numId w:val="8"/>
        </w:numPr>
        <w:jc w:val="both"/>
        <w:rPr>
          <w:rFonts w:eastAsiaTheme="minorHAnsi"/>
        </w:rPr>
      </w:pPr>
      <w:bookmarkStart w:id="44" w:name="_Toc408581306"/>
      <w:bookmarkStart w:id="45" w:name="_Toc409694791"/>
      <w:r w:rsidRPr="00B254EE">
        <w:rPr>
          <w:rFonts w:eastAsiaTheme="minorHAnsi"/>
        </w:rPr>
        <w:t>Bezpečnostní projekt</w:t>
      </w:r>
      <w:bookmarkEnd w:id="44"/>
      <w:bookmarkEnd w:id="45"/>
    </w:p>
    <w:p w14:paraId="0F8AADB1" w14:textId="77777777" w:rsidR="00020793" w:rsidRPr="00B254EE" w:rsidRDefault="00020793" w:rsidP="00020793">
      <w:pPr>
        <w:pStyle w:val="Zkladntext"/>
        <w:jc w:val="both"/>
        <w:rPr>
          <w:b w:val="0"/>
        </w:rPr>
      </w:pPr>
    </w:p>
    <w:p w14:paraId="56361998" w14:textId="77777777" w:rsidR="00020793" w:rsidRPr="00B254EE" w:rsidRDefault="00020793" w:rsidP="00020793">
      <w:pPr>
        <w:pStyle w:val="Zkladntext"/>
        <w:jc w:val="both"/>
        <w:rPr>
          <w:b w:val="0"/>
        </w:rPr>
      </w:pPr>
      <w:r w:rsidRPr="00B254EE">
        <w:rPr>
          <w:b w:val="0"/>
          <w:lang w:eastAsia="ja-JP"/>
        </w:rPr>
        <w:t xml:space="preserve">V rámci této etapy bude vytvořen </w:t>
      </w:r>
      <w:r w:rsidRPr="00B254EE">
        <w:rPr>
          <w:b w:val="0"/>
        </w:rPr>
        <w:t>dokument Bezpečnostní projekt, který bude obsahovat zejména:</w:t>
      </w:r>
    </w:p>
    <w:p w14:paraId="7480C231" w14:textId="0DC2BA8D" w:rsidR="00020793" w:rsidRPr="00B254EE" w:rsidRDefault="00020793" w:rsidP="00020793">
      <w:pPr>
        <w:pStyle w:val="Zkladntext"/>
        <w:numPr>
          <w:ilvl w:val="0"/>
          <w:numId w:val="14"/>
        </w:numPr>
        <w:spacing w:after="120" w:line="276" w:lineRule="auto"/>
        <w:jc w:val="both"/>
        <w:rPr>
          <w:b w:val="0"/>
        </w:rPr>
      </w:pPr>
      <w:r w:rsidRPr="00B254EE">
        <w:rPr>
          <w:b w:val="0"/>
        </w:rPr>
        <w:t>návrh pravidel pro bezpečnostní audit Infrastruktury v </w:t>
      </w:r>
      <w:r w:rsidR="00A8436B">
        <w:rPr>
          <w:b w:val="0"/>
        </w:rPr>
        <w:t>souladu s příslušnými předpisy,</w:t>
      </w:r>
    </w:p>
    <w:p w14:paraId="0AA6DA2D" w14:textId="7AD9714F" w:rsidR="00020793" w:rsidRPr="002F70AB" w:rsidRDefault="00020793" w:rsidP="00020793">
      <w:pPr>
        <w:pStyle w:val="Zkladntext"/>
        <w:numPr>
          <w:ilvl w:val="0"/>
          <w:numId w:val="14"/>
        </w:numPr>
        <w:spacing w:after="120" w:line="276" w:lineRule="auto"/>
        <w:jc w:val="both"/>
        <w:rPr>
          <w:b w:val="0"/>
        </w:rPr>
      </w:pPr>
      <w:r w:rsidRPr="002F70AB">
        <w:rPr>
          <w:b w:val="0"/>
        </w:rPr>
        <w:t>návrh procesů a pravidel v rozsahu pro poskytování Služby KS1.4 Bezpečnostní dohled</w:t>
      </w:r>
      <w:r w:rsidR="00BB2146" w:rsidRPr="002F70AB">
        <w:rPr>
          <w:b w:val="0"/>
        </w:rPr>
        <w:t>.</w:t>
      </w:r>
    </w:p>
    <w:p w14:paraId="221F31EE" w14:textId="77777777" w:rsidR="00020793" w:rsidRPr="002F70AB" w:rsidRDefault="00020793" w:rsidP="002F092D">
      <w:pPr>
        <w:pStyle w:val="Heading3-Numbers"/>
        <w:numPr>
          <w:ilvl w:val="0"/>
          <w:numId w:val="0"/>
        </w:numPr>
        <w:rPr>
          <w:sz w:val="22"/>
        </w:rPr>
      </w:pPr>
    </w:p>
    <w:p w14:paraId="3C42003D" w14:textId="77777777" w:rsidR="00020793" w:rsidRPr="002F70AB" w:rsidRDefault="00020793" w:rsidP="00020793">
      <w:pPr>
        <w:pStyle w:val="Nadpis21"/>
        <w:numPr>
          <w:ilvl w:val="2"/>
          <w:numId w:val="8"/>
        </w:numPr>
        <w:jc w:val="both"/>
        <w:rPr>
          <w:rFonts w:eastAsiaTheme="minorHAnsi"/>
        </w:rPr>
      </w:pPr>
      <w:bookmarkStart w:id="46" w:name="_Toc408581307"/>
      <w:bookmarkStart w:id="47" w:name="_Toc409694792"/>
      <w:r w:rsidRPr="002F70AB">
        <w:rPr>
          <w:rFonts w:eastAsiaTheme="minorHAnsi"/>
        </w:rPr>
        <w:t>Ostatní dokumentace</w:t>
      </w:r>
      <w:bookmarkEnd w:id="46"/>
      <w:bookmarkEnd w:id="47"/>
    </w:p>
    <w:p w14:paraId="4B1005DE" w14:textId="77777777" w:rsidR="00020793" w:rsidRPr="002F70AB" w:rsidRDefault="00020793" w:rsidP="00020793">
      <w:pPr>
        <w:jc w:val="both"/>
        <w:rPr>
          <w:rFonts w:eastAsia="Times New Roman" w:cs="Arial"/>
          <w:sz w:val="20"/>
          <w:szCs w:val="20"/>
        </w:rPr>
      </w:pPr>
    </w:p>
    <w:p w14:paraId="40BDEA18" w14:textId="77777777" w:rsidR="00020793" w:rsidRPr="002F70AB" w:rsidRDefault="00020793" w:rsidP="00020793">
      <w:pPr>
        <w:pStyle w:val="Zkladntext"/>
        <w:jc w:val="both"/>
        <w:rPr>
          <w:b w:val="0"/>
          <w:lang w:eastAsia="ja-JP"/>
        </w:rPr>
      </w:pPr>
      <w:r w:rsidRPr="002F70AB">
        <w:rPr>
          <w:b w:val="0"/>
          <w:lang w:eastAsia="ja-JP"/>
        </w:rPr>
        <w:t xml:space="preserve">Zadavatel požaduje zpracování </w:t>
      </w:r>
      <w:r w:rsidRPr="002F70AB">
        <w:rPr>
          <w:lang w:eastAsia="ja-JP"/>
        </w:rPr>
        <w:t>Zálohovacího plánu</w:t>
      </w:r>
      <w:r w:rsidRPr="002F70AB">
        <w:rPr>
          <w:b w:val="0"/>
          <w:lang w:eastAsia="ja-JP"/>
        </w:rPr>
        <w:t>. Zálohovací plán bude obsahovat zejména:</w:t>
      </w:r>
    </w:p>
    <w:p w14:paraId="50CA6965" w14:textId="77777777" w:rsidR="00020793" w:rsidRPr="002F70AB" w:rsidRDefault="00020793" w:rsidP="00020793">
      <w:pPr>
        <w:jc w:val="both"/>
        <w:rPr>
          <w:rFonts w:eastAsia="Times New Roman" w:cs="Arial"/>
          <w:sz w:val="20"/>
          <w:szCs w:val="20"/>
        </w:rPr>
      </w:pPr>
      <w:r w:rsidRPr="002F70AB">
        <w:rPr>
          <w:rFonts w:eastAsia="Times New Roman" w:cs="Arial"/>
          <w:sz w:val="20"/>
          <w:szCs w:val="20"/>
        </w:rPr>
        <w:tab/>
      </w:r>
    </w:p>
    <w:p w14:paraId="003A16E5" w14:textId="77777777" w:rsidR="00020793" w:rsidRDefault="00020793" w:rsidP="00020793">
      <w:pPr>
        <w:pStyle w:val="Zkladntext"/>
        <w:numPr>
          <w:ilvl w:val="0"/>
          <w:numId w:val="14"/>
        </w:numPr>
        <w:spacing w:after="120" w:line="276" w:lineRule="auto"/>
        <w:jc w:val="both"/>
        <w:rPr>
          <w:b w:val="0"/>
        </w:rPr>
      </w:pPr>
      <w:r w:rsidRPr="002F70AB">
        <w:rPr>
          <w:b w:val="0"/>
        </w:rPr>
        <w:t>identifikace datových aktiv (systémový SW),</w:t>
      </w:r>
    </w:p>
    <w:p w14:paraId="3570DC51" w14:textId="5C03CD9B" w:rsidR="002F70AB" w:rsidRDefault="002F70AB" w:rsidP="002F70AB">
      <w:pPr>
        <w:pStyle w:val="Zkladntext"/>
        <w:numPr>
          <w:ilvl w:val="0"/>
          <w:numId w:val="14"/>
        </w:numPr>
        <w:spacing w:after="120" w:line="276" w:lineRule="auto"/>
        <w:jc w:val="both"/>
        <w:rPr>
          <w:b w:val="0"/>
        </w:rPr>
      </w:pPr>
      <w:r w:rsidRPr="002F70AB">
        <w:rPr>
          <w:b w:val="0"/>
        </w:rPr>
        <w:t xml:space="preserve">identifikace datových aktiv </w:t>
      </w:r>
      <w:r>
        <w:rPr>
          <w:b w:val="0"/>
        </w:rPr>
        <w:t>JI</w:t>
      </w:r>
      <w:r w:rsidR="009D4D8D">
        <w:rPr>
          <w:b w:val="0"/>
        </w:rPr>
        <w:t>S</w:t>
      </w:r>
      <w:r>
        <w:rPr>
          <w:b w:val="0"/>
        </w:rPr>
        <w:t>PSV (všechny agendové a podpůrné systémy)</w:t>
      </w:r>
      <w:r w:rsidR="009D4D8D">
        <w:rPr>
          <w:b w:val="0"/>
        </w:rPr>
        <w:t>,</w:t>
      </w:r>
    </w:p>
    <w:p w14:paraId="4F8D0271" w14:textId="77777777" w:rsidR="00020793" w:rsidRPr="002F70AB" w:rsidRDefault="00020793" w:rsidP="00020793">
      <w:pPr>
        <w:pStyle w:val="Zkladntext"/>
        <w:numPr>
          <w:ilvl w:val="0"/>
          <w:numId w:val="14"/>
        </w:numPr>
        <w:spacing w:after="120" w:line="276" w:lineRule="auto"/>
        <w:jc w:val="both"/>
        <w:rPr>
          <w:b w:val="0"/>
        </w:rPr>
      </w:pPr>
      <w:r w:rsidRPr="002F70AB">
        <w:rPr>
          <w:b w:val="0"/>
        </w:rPr>
        <w:t>stanovení maximální doby ztráty dat,</w:t>
      </w:r>
    </w:p>
    <w:p w14:paraId="6FA38C2E" w14:textId="77777777" w:rsidR="00020793" w:rsidRPr="002F70AB" w:rsidRDefault="00020793" w:rsidP="00020793">
      <w:pPr>
        <w:pStyle w:val="Zkladntext"/>
        <w:numPr>
          <w:ilvl w:val="0"/>
          <w:numId w:val="14"/>
        </w:numPr>
        <w:spacing w:after="120" w:line="276" w:lineRule="auto"/>
        <w:jc w:val="both"/>
        <w:rPr>
          <w:b w:val="0"/>
        </w:rPr>
      </w:pPr>
      <w:r w:rsidRPr="002F70AB">
        <w:rPr>
          <w:b w:val="0"/>
        </w:rPr>
        <w:t>definice zálohovacích postupů pro poskytování Služby KS1.6 Záloha a obnova.</w:t>
      </w:r>
    </w:p>
    <w:p w14:paraId="7045B4D9" w14:textId="3126296A" w:rsidR="00020793" w:rsidRPr="00B254EE" w:rsidRDefault="00020793" w:rsidP="00020793">
      <w:pPr>
        <w:pStyle w:val="Zkladntext"/>
        <w:jc w:val="both"/>
        <w:rPr>
          <w:b w:val="0"/>
          <w:lang w:eastAsia="ja-JP"/>
        </w:rPr>
      </w:pPr>
      <w:r w:rsidRPr="00B254EE">
        <w:rPr>
          <w:b w:val="0"/>
          <w:lang w:eastAsia="ja-JP"/>
        </w:rPr>
        <w:t>Speciální oblastí, která bude podléhat zvýšené pozornosti při přípravě zálohovacího plánu a následně kontrole záloh v rámci poskytování Služby KS1.6</w:t>
      </w:r>
      <w:r w:rsidR="00BB2146">
        <w:rPr>
          <w:b w:val="0"/>
          <w:lang w:eastAsia="ja-JP"/>
        </w:rPr>
        <w:t>,</w:t>
      </w:r>
      <w:r w:rsidRPr="00B254EE">
        <w:rPr>
          <w:b w:val="0"/>
          <w:lang w:eastAsia="ja-JP"/>
        </w:rPr>
        <w:t xml:space="preserve"> je datová oblast pro logy. Zadavatel požaduje, aby zálohovací plán respektoval požadavek na dlouhodobou archivaci logů tak, aby bylo možné dohledat potřebné auditní údaje v dlouhodobém horizontu. Stanovení konkrétních lhůt pro archivaci a zálohu bude provedeno při přípravě Zálohovacího plánu a lze očekávat, že bude v řádu měsíců, popřípadě let.</w:t>
      </w:r>
    </w:p>
    <w:p w14:paraId="5029F012" w14:textId="77777777" w:rsidR="00020793" w:rsidRPr="00B254EE" w:rsidRDefault="00020793" w:rsidP="00020793">
      <w:pPr>
        <w:pStyle w:val="Zkladntext"/>
        <w:spacing w:after="120" w:line="276" w:lineRule="auto"/>
        <w:ind w:left="720" w:firstLine="0"/>
        <w:jc w:val="both"/>
        <w:rPr>
          <w:b w:val="0"/>
        </w:rPr>
      </w:pPr>
    </w:p>
    <w:p w14:paraId="78412A35" w14:textId="5C31A8EE" w:rsidR="003A0908" w:rsidRPr="00B254EE" w:rsidRDefault="003A0908" w:rsidP="003A0908">
      <w:pPr>
        <w:pStyle w:val="Zkladntext"/>
        <w:jc w:val="both"/>
        <w:rPr>
          <w:b w:val="0"/>
          <w:lang w:eastAsia="ja-JP"/>
        </w:rPr>
      </w:pPr>
      <w:r w:rsidRPr="00B254EE">
        <w:rPr>
          <w:b w:val="0"/>
          <w:lang w:eastAsia="ja-JP"/>
        </w:rPr>
        <w:t xml:space="preserve">Zadavatel dále požaduje zpracovat také následující </w:t>
      </w:r>
      <w:r w:rsidR="00A8436B">
        <w:rPr>
          <w:b w:val="0"/>
          <w:lang w:eastAsia="ja-JP"/>
        </w:rPr>
        <w:t>technickou a systémovou dokumentaci</w:t>
      </w:r>
      <w:r w:rsidRPr="00B254EE">
        <w:rPr>
          <w:b w:val="0"/>
          <w:lang w:eastAsia="ja-JP"/>
        </w:rPr>
        <w:t xml:space="preserve">: </w:t>
      </w:r>
    </w:p>
    <w:p w14:paraId="76FD3181" w14:textId="77777777" w:rsidR="003A0908" w:rsidRPr="00B254EE" w:rsidRDefault="003A0908" w:rsidP="003A0908">
      <w:pPr>
        <w:pStyle w:val="Zkladntext"/>
        <w:jc w:val="both"/>
        <w:rPr>
          <w:b w:val="0"/>
          <w:lang w:eastAsia="ja-JP"/>
        </w:rPr>
      </w:pPr>
    </w:p>
    <w:p w14:paraId="6A61249C" w14:textId="779580C6" w:rsidR="003A0908" w:rsidRDefault="003A0908" w:rsidP="00A8436B">
      <w:pPr>
        <w:pStyle w:val="Odstavecseseznamem"/>
        <w:numPr>
          <w:ilvl w:val="0"/>
          <w:numId w:val="59"/>
        </w:numPr>
        <w:jc w:val="both"/>
        <w:rPr>
          <w:rFonts w:cs="Arial"/>
        </w:rPr>
      </w:pPr>
      <w:r w:rsidRPr="00B254EE">
        <w:rPr>
          <w:rFonts w:cs="Arial"/>
          <w:b/>
        </w:rPr>
        <w:t>Recovery plán</w:t>
      </w:r>
      <w:r w:rsidR="00EB7BE8">
        <w:rPr>
          <w:rFonts w:cs="Arial"/>
        </w:rPr>
        <w:t xml:space="preserve"> -</w:t>
      </w:r>
      <w:r w:rsidRPr="00EB7BE8">
        <w:rPr>
          <w:rFonts w:cs="Arial"/>
        </w:rPr>
        <w:t xml:space="preserve"> včetně návrhu testu obnovy</w:t>
      </w:r>
      <w:r w:rsidR="00A8436B" w:rsidRPr="00EB7BE8">
        <w:rPr>
          <w:rFonts w:cs="Arial"/>
        </w:rPr>
        <w:t>,</w:t>
      </w:r>
      <w:r w:rsidR="00EB7BE8">
        <w:rPr>
          <w:rFonts w:cs="Arial"/>
        </w:rPr>
        <w:t xml:space="preserve"> </w:t>
      </w:r>
    </w:p>
    <w:p w14:paraId="29533142" w14:textId="56E632CB" w:rsidR="00EB7BE8" w:rsidRPr="00EB7BE8" w:rsidRDefault="00EB7BE8" w:rsidP="00A8436B">
      <w:pPr>
        <w:pStyle w:val="Odstavecseseznamem"/>
        <w:numPr>
          <w:ilvl w:val="0"/>
          <w:numId w:val="59"/>
        </w:numPr>
        <w:jc w:val="both"/>
        <w:rPr>
          <w:rFonts w:cs="Arial"/>
        </w:rPr>
      </w:pPr>
      <w:r>
        <w:rPr>
          <w:rFonts w:cs="Arial"/>
          <w:b/>
        </w:rPr>
        <w:t>Dokument matice závislostí DDC</w:t>
      </w:r>
      <w:r w:rsidRPr="00EB7BE8">
        <w:rPr>
          <w:rFonts w:cs="Arial"/>
        </w:rPr>
        <w:t xml:space="preserve"> </w:t>
      </w:r>
      <w:r>
        <w:rPr>
          <w:rFonts w:cs="Arial"/>
        </w:rPr>
        <w:t>–</w:t>
      </w:r>
      <w:r w:rsidRPr="00EB7BE8">
        <w:rPr>
          <w:rFonts w:cs="Arial"/>
        </w:rPr>
        <w:t xml:space="preserve"> </w:t>
      </w:r>
      <w:r>
        <w:rPr>
          <w:rFonts w:cs="Arial"/>
        </w:rPr>
        <w:t>obsahuje matici závislostí prvků obsažených v Datových centrech, jejich jejich vlivu na dostupnost Infrastruktury a</w:t>
      </w:r>
      <w:r w:rsidR="00500D0D">
        <w:rPr>
          <w:rFonts w:cs="Arial"/>
        </w:rPr>
        <w:t> </w:t>
      </w:r>
      <w:r>
        <w:rPr>
          <w:rFonts w:cs="Arial"/>
        </w:rPr>
        <w:t xml:space="preserve">vazby na monitoring, </w:t>
      </w:r>
    </w:p>
    <w:p w14:paraId="2BC67387" w14:textId="2F64512E" w:rsidR="003A0908" w:rsidRPr="00B254EE" w:rsidRDefault="003A0908" w:rsidP="00A8436B">
      <w:pPr>
        <w:pStyle w:val="Odstavecseseznamem"/>
        <w:numPr>
          <w:ilvl w:val="0"/>
          <w:numId w:val="59"/>
        </w:numPr>
        <w:jc w:val="both"/>
        <w:rPr>
          <w:rFonts w:cs="Arial"/>
        </w:rPr>
      </w:pPr>
      <w:r w:rsidRPr="00B254EE">
        <w:rPr>
          <w:rFonts w:cs="Arial"/>
          <w:b/>
        </w:rPr>
        <w:t>Havarijní plán a plán kontinuity služeb</w:t>
      </w:r>
      <w:r w:rsidRPr="00B254EE">
        <w:rPr>
          <w:rFonts w:cs="Arial"/>
        </w:rPr>
        <w:t xml:space="preserve"> - dokument popisující předem ověřené postupy, při selhá</w:t>
      </w:r>
      <w:r w:rsidR="00A8436B">
        <w:rPr>
          <w:rFonts w:cs="Arial"/>
        </w:rPr>
        <w:t>ní určitě části datového centra,</w:t>
      </w:r>
    </w:p>
    <w:p w14:paraId="774AC95F" w14:textId="77777777" w:rsidR="003A0908" w:rsidRPr="00B254EE" w:rsidRDefault="003A0908" w:rsidP="00A8436B">
      <w:pPr>
        <w:pStyle w:val="Odstavecseseznamem"/>
        <w:numPr>
          <w:ilvl w:val="0"/>
          <w:numId w:val="60"/>
        </w:numPr>
        <w:jc w:val="both"/>
        <w:rPr>
          <w:rFonts w:cs="Arial"/>
          <w:b/>
        </w:rPr>
      </w:pPr>
      <w:r w:rsidRPr="00B254EE">
        <w:rPr>
          <w:rFonts w:cs="Arial"/>
          <w:b/>
        </w:rPr>
        <w:t>Analýza rizik,</w:t>
      </w:r>
    </w:p>
    <w:p w14:paraId="0B1C3EB8" w14:textId="10326197" w:rsidR="003A0908" w:rsidRPr="00F7285E" w:rsidRDefault="003A0908" w:rsidP="00A8436B">
      <w:pPr>
        <w:pStyle w:val="Odstavecseseznamem"/>
        <w:numPr>
          <w:ilvl w:val="0"/>
          <w:numId w:val="60"/>
        </w:numPr>
        <w:jc w:val="both"/>
        <w:rPr>
          <w:rFonts w:cs="Arial"/>
        </w:rPr>
      </w:pPr>
      <w:r w:rsidRPr="00B254EE">
        <w:rPr>
          <w:rFonts w:cs="Arial"/>
          <w:b/>
        </w:rPr>
        <w:lastRenderedPageBreak/>
        <w:t>Provozní příručka</w:t>
      </w:r>
      <w:r w:rsidRPr="00B254EE">
        <w:rPr>
          <w:rFonts w:cs="Arial"/>
        </w:rPr>
        <w:t xml:space="preserve"> - zapisují se zde </w:t>
      </w:r>
      <w:r w:rsidRPr="00F7285E">
        <w:rPr>
          <w:rFonts w:cs="Arial"/>
        </w:rPr>
        <w:t>všechny podstatné události (úprava, aktualizace, servisní úkon)</w:t>
      </w:r>
      <w:r w:rsidR="00BB2146">
        <w:rPr>
          <w:rFonts w:cs="Arial"/>
        </w:rPr>
        <w:t>.</w:t>
      </w:r>
      <w:r w:rsidRPr="00F7285E">
        <w:rPr>
          <w:rFonts w:cs="Arial"/>
        </w:rPr>
        <w:t xml:space="preserve"> Provozní dokumentace musí být vedena ke každému aktivnímu prvku (switch, router, server, firewall</w:t>
      </w:r>
      <w:r w:rsidR="00976125" w:rsidRPr="00F7285E">
        <w:rPr>
          <w:rFonts w:cs="Arial"/>
        </w:rPr>
        <w:t>, diskové pole</w:t>
      </w:r>
      <w:r w:rsidRPr="00F7285E">
        <w:rPr>
          <w:rFonts w:cs="Arial"/>
        </w:rPr>
        <w:t>)</w:t>
      </w:r>
      <w:r w:rsidR="00BB2146">
        <w:rPr>
          <w:rFonts w:cs="Arial"/>
        </w:rPr>
        <w:t>,</w:t>
      </w:r>
      <w:r w:rsidRPr="00F7285E">
        <w:rPr>
          <w:rFonts w:cs="Arial"/>
        </w:rPr>
        <w:t xml:space="preserve"> a to v takovém rozsahu, aby bylo možno dohledat jaké </w:t>
      </w:r>
      <w:r w:rsidR="00A8436B" w:rsidRPr="00F7285E">
        <w:rPr>
          <w:rFonts w:cs="Arial"/>
        </w:rPr>
        <w:t>úkony, kdy a kým byly prováděny,</w:t>
      </w:r>
    </w:p>
    <w:p w14:paraId="559EE066" w14:textId="65AF628D" w:rsidR="003A0908" w:rsidRDefault="003A0908" w:rsidP="00A8436B">
      <w:pPr>
        <w:pStyle w:val="Odstavecseseznamem"/>
        <w:numPr>
          <w:ilvl w:val="0"/>
          <w:numId w:val="60"/>
        </w:numPr>
        <w:jc w:val="both"/>
        <w:rPr>
          <w:rFonts w:cs="Arial"/>
        </w:rPr>
      </w:pPr>
      <w:r w:rsidRPr="00F7285E">
        <w:rPr>
          <w:rFonts w:cs="Arial"/>
          <w:b/>
        </w:rPr>
        <w:t xml:space="preserve">Bezpečnostní deník </w:t>
      </w:r>
      <w:r w:rsidRPr="00F7285E">
        <w:rPr>
          <w:rFonts w:cs="Arial"/>
        </w:rPr>
        <w:t>– zapisují se zde veškeré incidenty</w:t>
      </w:r>
      <w:r w:rsidRPr="00B254EE">
        <w:rPr>
          <w:rFonts w:cs="Arial"/>
        </w:rPr>
        <w:t xml:space="preserve"> bezpečnostního charakteru</w:t>
      </w:r>
      <w:r w:rsidR="00A8436B">
        <w:rPr>
          <w:rFonts w:cs="Arial"/>
        </w:rPr>
        <w:t>,</w:t>
      </w:r>
    </w:p>
    <w:p w14:paraId="4B1394CD" w14:textId="218C2C3A" w:rsidR="003A0908" w:rsidRPr="00B254EE" w:rsidRDefault="003A0908" w:rsidP="00A8436B">
      <w:pPr>
        <w:pStyle w:val="Odstavecseseznamem"/>
        <w:numPr>
          <w:ilvl w:val="0"/>
          <w:numId w:val="60"/>
        </w:numPr>
        <w:jc w:val="both"/>
        <w:rPr>
          <w:rFonts w:cs="Arial"/>
          <w:b/>
        </w:rPr>
      </w:pPr>
      <w:r w:rsidRPr="00B254EE">
        <w:rPr>
          <w:rFonts w:cs="Arial"/>
          <w:b/>
        </w:rPr>
        <w:t>Uživatelský manuál</w:t>
      </w:r>
      <w:r w:rsidR="00A8436B">
        <w:rPr>
          <w:rFonts w:cs="Arial"/>
          <w:b/>
        </w:rPr>
        <w:t>,</w:t>
      </w:r>
    </w:p>
    <w:p w14:paraId="49405DF4" w14:textId="77777777" w:rsidR="003A0908" w:rsidRPr="00B254EE" w:rsidRDefault="003A0908" w:rsidP="00A8436B">
      <w:pPr>
        <w:pStyle w:val="Odstavecseseznamem"/>
        <w:numPr>
          <w:ilvl w:val="0"/>
          <w:numId w:val="60"/>
        </w:numPr>
        <w:jc w:val="both"/>
        <w:rPr>
          <w:rFonts w:cs="Arial"/>
        </w:rPr>
      </w:pPr>
      <w:r w:rsidRPr="00B254EE">
        <w:rPr>
          <w:rFonts w:cs="Arial"/>
        </w:rPr>
        <w:t xml:space="preserve">součinnost při zpracování </w:t>
      </w:r>
      <w:r w:rsidRPr="00A8436B">
        <w:rPr>
          <w:rFonts w:cs="Arial"/>
          <w:b/>
        </w:rPr>
        <w:t>Plánu odstávek</w:t>
      </w:r>
      <w:r w:rsidRPr="00B254EE">
        <w:rPr>
          <w:rFonts w:cs="Arial"/>
        </w:rPr>
        <w:t>,</w:t>
      </w:r>
    </w:p>
    <w:p w14:paraId="45613F8B" w14:textId="755D4749" w:rsidR="003A0908" w:rsidRPr="00B254EE" w:rsidRDefault="00A8436B" w:rsidP="00A8436B">
      <w:pPr>
        <w:pStyle w:val="Odstavecseseznamem"/>
        <w:numPr>
          <w:ilvl w:val="0"/>
          <w:numId w:val="60"/>
        </w:numPr>
        <w:jc w:val="both"/>
        <w:rPr>
          <w:rFonts w:cs="Arial"/>
          <w:b/>
        </w:rPr>
      </w:pPr>
      <w:r>
        <w:rPr>
          <w:rFonts w:cs="Arial"/>
          <w:b/>
        </w:rPr>
        <w:t>D</w:t>
      </w:r>
      <w:r w:rsidR="003A0908" w:rsidRPr="00B254EE">
        <w:rPr>
          <w:rFonts w:cs="Arial"/>
          <w:b/>
        </w:rPr>
        <w:t xml:space="preserve">okumentace </w:t>
      </w:r>
      <w:r w:rsidR="00463124">
        <w:rPr>
          <w:rFonts w:cs="Arial"/>
          <w:b/>
        </w:rPr>
        <w:t xml:space="preserve">pro </w:t>
      </w:r>
      <w:r w:rsidR="003A0908" w:rsidRPr="00B254EE">
        <w:rPr>
          <w:rFonts w:cs="Arial"/>
          <w:b/>
        </w:rPr>
        <w:t>administrátory</w:t>
      </w:r>
      <w:r w:rsidR="00EB7BE8">
        <w:rPr>
          <w:rFonts w:cs="Arial"/>
          <w:b/>
        </w:rPr>
        <w:t>.</w:t>
      </w:r>
    </w:p>
    <w:p w14:paraId="58057E1F" w14:textId="77777777" w:rsidR="00A8436B" w:rsidRDefault="00A8436B" w:rsidP="00A8436B">
      <w:pPr>
        <w:ind w:firstLine="0"/>
        <w:jc w:val="both"/>
        <w:rPr>
          <w:rFonts w:cs="Arial"/>
          <w:b/>
        </w:rPr>
      </w:pPr>
    </w:p>
    <w:p w14:paraId="3C355FD8" w14:textId="0539B37D" w:rsidR="003A0908" w:rsidRPr="00A8436B" w:rsidRDefault="003A0908" w:rsidP="00A8436B">
      <w:pPr>
        <w:ind w:firstLine="0"/>
        <w:jc w:val="both"/>
        <w:rPr>
          <w:rFonts w:cs="Arial"/>
        </w:rPr>
      </w:pPr>
      <w:r w:rsidRPr="00A8436B">
        <w:rPr>
          <w:rFonts w:cs="Arial"/>
          <w:b/>
        </w:rPr>
        <w:t xml:space="preserve">Technická </w:t>
      </w:r>
      <w:r w:rsidR="00A8436B">
        <w:rPr>
          <w:rFonts w:cs="Arial"/>
          <w:b/>
        </w:rPr>
        <w:t xml:space="preserve">a systémová </w:t>
      </w:r>
      <w:r w:rsidRPr="00A8436B">
        <w:rPr>
          <w:rFonts w:cs="Arial"/>
          <w:b/>
        </w:rPr>
        <w:t>dokumentace</w:t>
      </w:r>
      <w:r w:rsidR="00A8436B">
        <w:rPr>
          <w:rFonts w:cs="Arial"/>
        </w:rPr>
        <w:t xml:space="preserve">, která </w:t>
      </w:r>
      <w:r w:rsidRPr="00A8436B">
        <w:rPr>
          <w:rFonts w:cs="Arial"/>
        </w:rPr>
        <w:t>obsahuje</w:t>
      </w:r>
      <w:r w:rsidR="00A8436B">
        <w:rPr>
          <w:rFonts w:cs="Arial"/>
        </w:rPr>
        <w:t xml:space="preserve"> veškeré technické informace o</w:t>
      </w:r>
      <w:r w:rsidR="00500D0D">
        <w:rPr>
          <w:rFonts w:cs="Arial"/>
        </w:rPr>
        <w:t> </w:t>
      </w:r>
      <w:r w:rsidR="00A8436B">
        <w:rPr>
          <w:rFonts w:cs="Arial"/>
        </w:rPr>
        <w:t>D</w:t>
      </w:r>
      <w:r w:rsidRPr="00A8436B">
        <w:rPr>
          <w:rFonts w:cs="Arial"/>
        </w:rPr>
        <w:t>atových centrech a jeho dílčích částech (komunikační infrastruktura, virtualizační platforma, disková pole, zálohování apod.)</w:t>
      </w:r>
      <w:r w:rsidR="00532EAF">
        <w:rPr>
          <w:rFonts w:cs="Arial"/>
        </w:rPr>
        <w:t>,</w:t>
      </w:r>
      <w:r w:rsidR="00A8436B">
        <w:rPr>
          <w:rFonts w:cs="Arial"/>
        </w:rPr>
        <w:t xml:space="preserve"> musí být v průběhu plnění Smlouvy udržována a</w:t>
      </w:r>
      <w:r w:rsidR="00500D0D">
        <w:rPr>
          <w:rFonts w:cs="Arial"/>
        </w:rPr>
        <w:t> </w:t>
      </w:r>
      <w:r w:rsidR="00A8436B">
        <w:rPr>
          <w:rFonts w:cs="Arial"/>
        </w:rPr>
        <w:t>aktualizována.</w:t>
      </w:r>
      <w:r w:rsidRPr="00A8436B">
        <w:rPr>
          <w:rFonts w:cs="Arial"/>
        </w:rPr>
        <w:t xml:space="preserve"> Součástí </w:t>
      </w:r>
      <w:r w:rsidR="00A8436B">
        <w:rPr>
          <w:rFonts w:cs="Arial"/>
        </w:rPr>
        <w:t xml:space="preserve">musí být také </w:t>
      </w:r>
      <w:r w:rsidRPr="00A8436B">
        <w:rPr>
          <w:rFonts w:cs="Arial"/>
        </w:rPr>
        <w:t xml:space="preserve">schémata zapojení, popisy na úrovni aktivních prvků, související příručky a manuály. </w:t>
      </w:r>
      <w:r w:rsidR="00A8436B">
        <w:rPr>
          <w:rFonts w:cs="Arial"/>
        </w:rPr>
        <w:t xml:space="preserve"> S</w:t>
      </w:r>
      <w:r w:rsidRPr="00A8436B">
        <w:rPr>
          <w:rFonts w:cs="Arial"/>
        </w:rPr>
        <w:t>oučástí dokumentace musí být i veškeré relevantní podružné soubory, jako jsou např. konfiguračn</w:t>
      </w:r>
      <w:r w:rsidR="00CD2EDC">
        <w:rPr>
          <w:rFonts w:cs="Arial"/>
        </w:rPr>
        <w:t>í soubory k jednotlivým prvkům D</w:t>
      </w:r>
      <w:r w:rsidRPr="00A8436B">
        <w:rPr>
          <w:rFonts w:cs="Arial"/>
        </w:rPr>
        <w:t>atových center, firmware.</w:t>
      </w:r>
    </w:p>
    <w:p w14:paraId="66AAC5A5" w14:textId="77777777" w:rsidR="003A0908" w:rsidRPr="00B254EE" w:rsidRDefault="003A0908" w:rsidP="003A0908">
      <w:pPr>
        <w:pStyle w:val="Odstavecseseznamem"/>
        <w:ind w:left="1080" w:firstLine="0"/>
        <w:rPr>
          <w:rFonts w:cs="Arial"/>
        </w:rPr>
      </w:pPr>
    </w:p>
    <w:p w14:paraId="2F281C1E" w14:textId="07DCA305" w:rsidR="003A0908" w:rsidRPr="00B254EE" w:rsidRDefault="003A0908" w:rsidP="00A8436B">
      <w:pPr>
        <w:jc w:val="both"/>
        <w:rPr>
          <w:rFonts w:cs="Arial"/>
        </w:rPr>
      </w:pPr>
      <w:r w:rsidRPr="00B254EE">
        <w:rPr>
          <w:rFonts w:cs="Arial"/>
        </w:rPr>
        <w:t xml:space="preserve">Primární úložiště dokumentace bude součástí dohledového centra. Zadavatel </w:t>
      </w:r>
      <w:r w:rsidR="00A8436B">
        <w:rPr>
          <w:rFonts w:cs="Arial"/>
        </w:rPr>
        <w:t>požaduje</w:t>
      </w:r>
      <w:r w:rsidRPr="00B254EE">
        <w:rPr>
          <w:rFonts w:cs="Arial"/>
        </w:rPr>
        <w:t xml:space="preserve"> zřízení jednotného úložšitě </w:t>
      </w:r>
      <w:r w:rsidR="00A8436B">
        <w:rPr>
          <w:rFonts w:cs="Arial"/>
        </w:rPr>
        <w:t xml:space="preserve">na </w:t>
      </w:r>
      <w:r w:rsidRPr="00B254EE">
        <w:rPr>
          <w:rFonts w:cs="Arial"/>
        </w:rPr>
        <w:t>platformě Microsoft SharePoin</w:t>
      </w:r>
      <w:r w:rsidR="00791246">
        <w:rPr>
          <w:rFonts w:cs="Arial"/>
        </w:rPr>
        <w:t>t (Foundation)</w:t>
      </w:r>
      <w:r w:rsidRPr="00B254EE">
        <w:rPr>
          <w:rFonts w:cs="Arial"/>
        </w:rPr>
        <w:t>. Úložiště musí být repli</w:t>
      </w:r>
      <w:r w:rsidR="00A8436B">
        <w:rPr>
          <w:rFonts w:cs="Arial"/>
        </w:rPr>
        <w:t xml:space="preserve">kováno mezi dohledovým server A a </w:t>
      </w:r>
      <w:r w:rsidRPr="00B254EE">
        <w:rPr>
          <w:rFonts w:cs="Arial"/>
        </w:rPr>
        <w:t xml:space="preserve">B pro zajištění vysoké dostupnosti a odolnosti proti výpadku. </w:t>
      </w:r>
      <w:r w:rsidR="00A8436B">
        <w:rPr>
          <w:rFonts w:cs="Arial"/>
        </w:rPr>
        <w:t>Metodika verzování dokumentů bude schválena v rámci Technického projektu</w:t>
      </w:r>
      <w:r w:rsidRPr="00B254EE">
        <w:rPr>
          <w:rFonts w:cs="Arial"/>
        </w:rPr>
        <w:t>.</w:t>
      </w:r>
      <w:r w:rsidR="00A8436B">
        <w:rPr>
          <w:rFonts w:cs="Arial"/>
        </w:rPr>
        <w:t xml:space="preserve"> Úložiště musí</w:t>
      </w:r>
      <w:r w:rsidRPr="00B254EE">
        <w:rPr>
          <w:rFonts w:cs="Arial"/>
        </w:rPr>
        <w:t xml:space="preserve"> umožnovat přístup </w:t>
      </w:r>
      <w:r w:rsidR="00A8436B">
        <w:rPr>
          <w:rFonts w:cs="Arial"/>
        </w:rPr>
        <w:t xml:space="preserve">administrátorů a oprávněných osob Zadavatele </w:t>
      </w:r>
      <w:r w:rsidRPr="00B254EE">
        <w:rPr>
          <w:rFonts w:cs="Arial"/>
        </w:rPr>
        <w:t xml:space="preserve"> prostřednictvím internetového prohlížeče a zároveň umožnovat ukládání dat libovolného formátu (konfigurační soubory aktivních prvků, firmware a jiné).</w:t>
      </w:r>
    </w:p>
    <w:p w14:paraId="30CB723B" w14:textId="77777777" w:rsidR="003A0908" w:rsidRPr="00B254EE" w:rsidRDefault="003A0908" w:rsidP="003A0908">
      <w:pPr>
        <w:rPr>
          <w:rFonts w:cs="Arial"/>
        </w:rPr>
      </w:pPr>
    </w:p>
    <w:p w14:paraId="0DE8C8D6" w14:textId="77777777" w:rsidR="00FC40C3" w:rsidRPr="00B254EE" w:rsidRDefault="00FC40C3" w:rsidP="00FC40C3">
      <w:pPr>
        <w:pStyle w:val="Nadpis21"/>
        <w:numPr>
          <w:ilvl w:val="2"/>
          <w:numId w:val="8"/>
        </w:numPr>
        <w:ind w:left="862"/>
        <w:rPr>
          <w:sz w:val="22"/>
        </w:rPr>
      </w:pPr>
      <w:bookmarkStart w:id="48" w:name="_Toc408581308"/>
      <w:bookmarkStart w:id="49" w:name="_Toc409694793"/>
      <w:r w:rsidRPr="00B254EE">
        <w:rPr>
          <w:sz w:val="22"/>
        </w:rPr>
        <w:t>Požadavky na bezpečnost</w:t>
      </w:r>
      <w:bookmarkEnd w:id="48"/>
      <w:bookmarkEnd w:id="49"/>
    </w:p>
    <w:p w14:paraId="366D734A" w14:textId="77777777" w:rsidR="00FC40C3" w:rsidRPr="00B254EE" w:rsidRDefault="00FC40C3" w:rsidP="00FC40C3">
      <w:pPr>
        <w:pStyle w:val="Notes"/>
        <w:rPr>
          <w:rFonts w:ascii="Arial" w:hAnsi="Arial" w:cs="Arial"/>
          <w:sz w:val="22"/>
          <w:szCs w:val="22"/>
        </w:rPr>
      </w:pPr>
      <w:r w:rsidRPr="00B254EE">
        <w:rPr>
          <w:rFonts w:ascii="Arial" w:hAnsi="Arial" w:cs="Arial"/>
          <w:sz w:val="22"/>
          <w:szCs w:val="22"/>
        </w:rPr>
        <w:t>Zadavatel požaduje splnění následujících požadavků na bezpečnost:</w:t>
      </w:r>
    </w:p>
    <w:p w14:paraId="1FECA48B" w14:textId="77777777" w:rsidR="00FC40C3" w:rsidRPr="00B254EE" w:rsidRDefault="00FC40C3" w:rsidP="00FC40C3">
      <w:pPr>
        <w:rPr>
          <w:rFonts w:cs="Arial"/>
        </w:rPr>
      </w:pPr>
    </w:p>
    <w:p w14:paraId="547126FC" w14:textId="677CF816" w:rsidR="00FC40C3" w:rsidRPr="00B254EE" w:rsidRDefault="00FC40C3" w:rsidP="00471999">
      <w:pPr>
        <w:pStyle w:val="Odstavecseseznamem"/>
        <w:numPr>
          <w:ilvl w:val="0"/>
          <w:numId w:val="37"/>
        </w:numPr>
        <w:jc w:val="both"/>
        <w:rPr>
          <w:rFonts w:eastAsia="Times New Roman" w:cs="Arial"/>
        </w:rPr>
      </w:pPr>
      <w:bookmarkStart w:id="50" w:name="BKM_61436AA4_3C87_481F_B989_EDF59357A374"/>
      <w:bookmarkEnd w:id="50"/>
      <w:r w:rsidRPr="00CD2EDC">
        <w:rPr>
          <w:rFonts w:eastAsia="Times New Roman" w:cs="Arial"/>
          <w:u w:val="single"/>
        </w:rPr>
        <w:t>Podpora zabezpečení sítě</w:t>
      </w:r>
      <w:r w:rsidRPr="00B254EE">
        <w:rPr>
          <w:rFonts w:eastAsia="Times New Roman" w:cs="Arial"/>
        </w:rPr>
        <w:t xml:space="preserve"> - Infrastruktura musí být koncipována tak, aby síťová komunikace využívala výhradně protokolu TCP, přičemž na straně komponenty poskytující služby (server) využívala statických, předem známých portů. </w:t>
      </w:r>
      <w:r w:rsidR="003764D3" w:rsidRPr="00B254EE">
        <w:rPr>
          <w:rFonts w:eastAsia="Times New Roman" w:cs="Arial"/>
        </w:rPr>
        <w:t xml:space="preserve">Protokol UDP lze použít pouze pro komunikaci v rámci </w:t>
      </w:r>
      <w:r w:rsidR="00CD2EDC">
        <w:rPr>
          <w:rFonts w:eastAsia="Times New Roman" w:cs="Arial"/>
        </w:rPr>
        <w:t>DDC</w:t>
      </w:r>
      <w:r w:rsidR="003764D3" w:rsidRPr="00B254EE">
        <w:rPr>
          <w:rFonts w:eastAsia="Times New Roman" w:cs="Arial"/>
        </w:rPr>
        <w:t xml:space="preserve"> a předem definovaných VLAN.</w:t>
      </w:r>
      <w:r w:rsidR="00CD2EDC">
        <w:rPr>
          <w:rFonts w:eastAsia="Times New Roman" w:cs="Arial"/>
        </w:rPr>
        <w:t xml:space="preserve"> </w:t>
      </w:r>
      <w:r w:rsidRPr="00B254EE">
        <w:rPr>
          <w:rFonts w:eastAsia="Times New Roman" w:cs="Arial"/>
        </w:rPr>
        <w:t xml:space="preserve">Volitelně musí umožnit použití šifrované komunikace. </w:t>
      </w:r>
    </w:p>
    <w:p w14:paraId="13F17E1F" w14:textId="318207F1" w:rsidR="00FC40C3" w:rsidRPr="00B254EE" w:rsidRDefault="00FC40C3" w:rsidP="005F075A">
      <w:pPr>
        <w:ind w:left="708" w:firstLine="0"/>
        <w:jc w:val="both"/>
        <w:rPr>
          <w:rFonts w:eastAsia="Times New Roman" w:cs="Arial"/>
        </w:rPr>
      </w:pPr>
      <w:r w:rsidRPr="00B254EE">
        <w:rPr>
          <w:rFonts w:eastAsia="Times New Roman" w:cs="Arial"/>
        </w:rPr>
        <w:t xml:space="preserve">Správa účtů administrátora - Účty </w:t>
      </w:r>
      <w:r w:rsidR="00020793" w:rsidRPr="00B254EE">
        <w:rPr>
          <w:rFonts w:eastAsia="Times New Roman" w:cs="Arial"/>
        </w:rPr>
        <w:t>budou uloženy a spravovány v M</w:t>
      </w:r>
      <w:r w:rsidR="006C20C2">
        <w:rPr>
          <w:rFonts w:eastAsia="Times New Roman" w:cs="Arial"/>
        </w:rPr>
        <w:t>icrosoft</w:t>
      </w:r>
      <w:r w:rsidR="00020793" w:rsidRPr="00B254EE">
        <w:rPr>
          <w:rFonts w:eastAsia="Times New Roman" w:cs="Arial"/>
        </w:rPr>
        <w:t xml:space="preserve">  </w:t>
      </w:r>
      <w:r w:rsidRPr="00B254EE">
        <w:rPr>
          <w:rFonts w:eastAsia="Times New Roman" w:cs="Arial"/>
        </w:rPr>
        <w:t>AD</w:t>
      </w:r>
      <w:r w:rsidR="006C20C2">
        <w:rPr>
          <w:rFonts w:eastAsia="Times New Roman" w:cs="Arial"/>
        </w:rPr>
        <w:t xml:space="preserve"> Zadavatele</w:t>
      </w:r>
      <w:r w:rsidRPr="00B254EE">
        <w:rPr>
          <w:rFonts w:eastAsia="Times New Roman" w:cs="Arial"/>
        </w:rPr>
        <w:t>.</w:t>
      </w:r>
    </w:p>
    <w:p w14:paraId="3280264E" w14:textId="77777777" w:rsidR="00FC40C3" w:rsidRPr="00B254EE" w:rsidRDefault="00FC40C3" w:rsidP="00FC40C3">
      <w:pPr>
        <w:jc w:val="both"/>
        <w:rPr>
          <w:rFonts w:eastAsia="Times New Roman" w:cs="Arial"/>
        </w:rPr>
      </w:pPr>
    </w:p>
    <w:p w14:paraId="794A5D44" w14:textId="5FB5DEE5" w:rsidR="00FC40C3" w:rsidRPr="00B254EE" w:rsidRDefault="00FC40C3" w:rsidP="00471999">
      <w:pPr>
        <w:pStyle w:val="Odstavecseseznamem"/>
        <w:numPr>
          <w:ilvl w:val="0"/>
          <w:numId w:val="37"/>
        </w:numPr>
        <w:jc w:val="both"/>
        <w:rPr>
          <w:rFonts w:eastAsia="Times New Roman" w:cs="Arial"/>
        </w:rPr>
      </w:pPr>
      <w:r w:rsidRPr="00CD2EDC">
        <w:rPr>
          <w:rFonts w:eastAsia="Times New Roman" w:cs="Arial"/>
          <w:u w:val="single"/>
        </w:rPr>
        <w:t>Přístup</w:t>
      </w:r>
      <w:r w:rsidR="00303A1D" w:rsidRPr="00303A1D">
        <w:rPr>
          <w:rFonts w:eastAsia="Times New Roman" w:cs="Arial"/>
        </w:rPr>
        <w:t xml:space="preserve"> </w:t>
      </w:r>
      <w:r w:rsidRPr="00B254EE">
        <w:rPr>
          <w:rFonts w:eastAsia="Times New Roman" w:cs="Arial"/>
        </w:rPr>
        <w:t xml:space="preserve">- </w:t>
      </w:r>
      <w:r w:rsidR="00303A1D">
        <w:rPr>
          <w:rFonts w:eastAsia="Times New Roman" w:cs="Arial"/>
        </w:rPr>
        <w:t>P</w:t>
      </w:r>
      <w:r w:rsidRPr="00303A1D">
        <w:rPr>
          <w:rFonts w:eastAsia="Times New Roman" w:cs="Arial"/>
        </w:rPr>
        <w:t xml:space="preserve">řístupy </w:t>
      </w:r>
      <w:r w:rsidR="00303A1D" w:rsidRPr="00303A1D">
        <w:rPr>
          <w:rFonts w:eastAsia="Times New Roman" w:cs="Arial"/>
        </w:rPr>
        <w:t xml:space="preserve">k síťové Infrastruktuře </w:t>
      </w:r>
      <w:r w:rsidRPr="00303A1D">
        <w:rPr>
          <w:rFonts w:eastAsia="Times New Roman" w:cs="Arial"/>
        </w:rPr>
        <w:t>jsou jednotné</w:t>
      </w:r>
      <w:r w:rsidRPr="00B254EE">
        <w:rPr>
          <w:rFonts w:eastAsia="Times New Roman" w:cs="Arial"/>
        </w:rPr>
        <w:t xml:space="preserve"> bez ohledu na to, jestli přistupuje uživatel pomocí uživatelského rozhraní nebo aplikace pomocí webové služby. Vždy je nezbytné provést ověření uživatele a jeho oprávnění přístupu k datům na základě role nebo oprávnění a provést auditní záznam o tomto přístupu (ev. zamítnutí přístupu) a činnosti</w:t>
      </w:r>
      <w:r w:rsidR="00303A1D">
        <w:rPr>
          <w:rFonts w:eastAsia="Times New Roman" w:cs="Arial"/>
        </w:rPr>
        <w:t>.</w:t>
      </w:r>
      <w:r w:rsidRPr="00B254EE">
        <w:rPr>
          <w:rFonts w:eastAsia="Times New Roman" w:cs="Arial"/>
        </w:rPr>
        <w:t xml:space="preserve"> Každý přístup musí být jednoznačně identifikován a</w:t>
      </w:r>
      <w:r w:rsidR="00500D0D">
        <w:rPr>
          <w:rFonts w:eastAsia="Times New Roman" w:cs="Arial"/>
        </w:rPr>
        <w:t> </w:t>
      </w:r>
      <w:r w:rsidRPr="00B254EE">
        <w:rPr>
          <w:rFonts w:eastAsia="Times New Roman" w:cs="Arial"/>
        </w:rPr>
        <w:t>přiřazen ke uživateli</w:t>
      </w:r>
      <w:r w:rsidR="00303A1D">
        <w:rPr>
          <w:rFonts w:eastAsia="Times New Roman" w:cs="Arial"/>
        </w:rPr>
        <w:t xml:space="preserve"> VPN a správci</w:t>
      </w:r>
      <w:r w:rsidRPr="00B254EE">
        <w:rPr>
          <w:rFonts w:eastAsia="Times New Roman" w:cs="Arial"/>
        </w:rPr>
        <w:t xml:space="preserve">, který s daty pracuje (i v případě přístupu přes API je nutné přebírat identitu uživatele a ověřovat oprávnění). </w:t>
      </w:r>
    </w:p>
    <w:p w14:paraId="34E8FF3A" w14:textId="77777777" w:rsidR="00FC40C3" w:rsidRPr="00B254EE" w:rsidRDefault="00FC40C3" w:rsidP="00FC40C3">
      <w:pPr>
        <w:jc w:val="both"/>
        <w:rPr>
          <w:rFonts w:eastAsia="Times New Roman" w:cs="Arial"/>
        </w:rPr>
      </w:pPr>
    </w:p>
    <w:p w14:paraId="72E62A01" w14:textId="2B45DFA3" w:rsidR="00FC40C3" w:rsidRPr="006C20C2" w:rsidRDefault="00FC40C3" w:rsidP="006C20C2">
      <w:pPr>
        <w:pStyle w:val="Odstavecseseznamem"/>
        <w:numPr>
          <w:ilvl w:val="0"/>
          <w:numId w:val="37"/>
        </w:numPr>
        <w:jc w:val="both"/>
        <w:rPr>
          <w:rFonts w:eastAsia="Times New Roman" w:cs="Arial"/>
        </w:rPr>
      </w:pPr>
      <w:r w:rsidRPr="00CD2EDC">
        <w:rPr>
          <w:rFonts w:eastAsia="Times New Roman" w:cs="Arial"/>
          <w:u w:val="single"/>
        </w:rPr>
        <w:t>Audit</w:t>
      </w:r>
      <w:r w:rsidRPr="00B254EE">
        <w:rPr>
          <w:rFonts w:eastAsia="Times New Roman" w:cs="Arial"/>
        </w:rPr>
        <w:t xml:space="preserve"> - Infrastruktura musí o sobě poskytovat informace důležité pro audit prováděných činností. Každá činnost každého </w:t>
      </w:r>
      <w:r w:rsidR="006C20C2">
        <w:rPr>
          <w:rFonts w:eastAsia="Times New Roman" w:cs="Arial"/>
        </w:rPr>
        <w:t xml:space="preserve">administrátora </w:t>
      </w:r>
      <w:r w:rsidRPr="00B254EE">
        <w:rPr>
          <w:rFonts w:eastAsia="Times New Roman" w:cs="Arial"/>
        </w:rPr>
        <w:t>musí být evidována, součástí evidence je minimálně operace, identita uživatele a čas.</w:t>
      </w:r>
      <w:r w:rsidR="006C20C2">
        <w:rPr>
          <w:rFonts w:eastAsia="Times New Roman" w:cs="Arial"/>
        </w:rPr>
        <w:t xml:space="preserve"> Uchazeč bude formou Konzultací rovněž součinit při auditu činnosti koncových uživatelů. </w:t>
      </w:r>
      <w:r w:rsidRPr="006C20C2">
        <w:rPr>
          <w:rFonts w:eastAsia="Times New Roman" w:cs="Arial"/>
        </w:rPr>
        <w:t>Součástí projektu je zpracování návrhu auditního procesu a na jeho základě zapnutí auditního logování pro všechny implementované prvky.</w:t>
      </w:r>
    </w:p>
    <w:p w14:paraId="02E66F50" w14:textId="77777777" w:rsidR="00FC40C3" w:rsidRPr="00B254EE" w:rsidRDefault="00FC40C3" w:rsidP="00FC40C3">
      <w:pPr>
        <w:ind w:firstLine="0"/>
        <w:jc w:val="both"/>
        <w:rPr>
          <w:rFonts w:eastAsia="Times New Roman" w:cs="Arial"/>
        </w:rPr>
      </w:pPr>
    </w:p>
    <w:p w14:paraId="5D4908C8" w14:textId="7B491DC4" w:rsidR="00FC40C3" w:rsidRPr="00B254EE" w:rsidRDefault="00FC40C3" w:rsidP="00471999">
      <w:pPr>
        <w:pStyle w:val="Odstavecseseznamem"/>
        <w:numPr>
          <w:ilvl w:val="0"/>
          <w:numId w:val="37"/>
        </w:numPr>
        <w:jc w:val="both"/>
        <w:rPr>
          <w:rFonts w:eastAsia="Times New Roman" w:cs="Arial"/>
        </w:rPr>
      </w:pPr>
      <w:r w:rsidRPr="00CD2EDC">
        <w:rPr>
          <w:rFonts w:eastAsia="Times New Roman" w:cs="Arial"/>
          <w:u w:val="single"/>
        </w:rPr>
        <w:t>Monitoring</w:t>
      </w:r>
      <w:r w:rsidRPr="00B254EE">
        <w:rPr>
          <w:rFonts w:eastAsia="Times New Roman" w:cs="Arial"/>
        </w:rPr>
        <w:t xml:space="preserve"> - Infrastruktura musí o sobě poskytovat informace důležité pro provozní a</w:t>
      </w:r>
      <w:r w:rsidR="00500D0D">
        <w:rPr>
          <w:rFonts w:eastAsia="Times New Roman" w:cs="Arial"/>
        </w:rPr>
        <w:t> </w:t>
      </w:r>
      <w:r w:rsidRPr="00B254EE">
        <w:rPr>
          <w:rFonts w:eastAsia="Times New Roman" w:cs="Arial"/>
        </w:rPr>
        <w:t xml:space="preserve">bezpečnostní monitoring. Musí tedy mimo jiné logovat veškeré operace ohledně </w:t>
      </w:r>
      <w:r w:rsidRPr="00B254EE">
        <w:rPr>
          <w:rFonts w:eastAsia="Times New Roman" w:cs="Arial"/>
        </w:rPr>
        <w:lastRenderedPageBreak/>
        <w:t xml:space="preserve">přístupu a oprávnění </w:t>
      </w:r>
      <w:r w:rsidR="006C20C2">
        <w:rPr>
          <w:rFonts w:eastAsia="Times New Roman" w:cs="Arial"/>
        </w:rPr>
        <w:t>administrátorů,</w:t>
      </w:r>
      <w:r w:rsidRPr="00B254EE">
        <w:rPr>
          <w:rFonts w:eastAsia="Times New Roman" w:cs="Arial"/>
        </w:rPr>
        <w:t xml:space="preserve"> a to jak úspěšné, tak neúspěšné pokusy o</w:t>
      </w:r>
      <w:r w:rsidR="00500D0D">
        <w:rPr>
          <w:rFonts w:eastAsia="Times New Roman" w:cs="Arial"/>
        </w:rPr>
        <w:t> </w:t>
      </w:r>
      <w:r w:rsidRPr="00B254EE">
        <w:rPr>
          <w:rFonts w:eastAsia="Times New Roman" w:cs="Arial"/>
        </w:rPr>
        <w:t>přístup</w:t>
      </w:r>
      <w:r w:rsidR="006C20C2">
        <w:rPr>
          <w:rFonts w:eastAsia="Times New Roman" w:cs="Arial"/>
        </w:rPr>
        <w:t>.</w:t>
      </w:r>
      <w:r w:rsidRPr="00B254EE">
        <w:rPr>
          <w:rFonts w:eastAsia="Times New Roman" w:cs="Arial"/>
        </w:rPr>
        <w:t xml:space="preserve"> </w:t>
      </w:r>
    </w:p>
    <w:p w14:paraId="55E2CDC1" w14:textId="77777777" w:rsidR="00FC40C3" w:rsidRPr="00B254EE" w:rsidRDefault="00FC40C3" w:rsidP="00FC40C3">
      <w:pPr>
        <w:jc w:val="both"/>
        <w:rPr>
          <w:rFonts w:eastAsia="Times New Roman" w:cs="Arial"/>
        </w:rPr>
      </w:pPr>
    </w:p>
    <w:p w14:paraId="78FC4192" w14:textId="540673B6" w:rsidR="00FC40C3" w:rsidRPr="00B254EE" w:rsidRDefault="00FC40C3" w:rsidP="00471999">
      <w:pPr>
        <w:pStyle w:val="Odstavecseseznamem"/>
        <w:numPr>
          <w:ilvl w:val="0"/>
          <w:numId w:val="37"/>
        </w:numPr>
        <w:jc w:val="both"/>
        <w:rPr>
          <w:rFonts w:eastAsia="Times New Roman" w:cs="Arial"/>
        </w:rPr>
      </w:pPr>
      <w:r w:rsidRPr="00CD2EDC">
        <w:rPr>
          <w:rFonts w:eastAsia="Times New Roman" w:cs="Arial"/>
          <w:u w:val="single"/>
        </w:rPr>
        <w:t>Zálohování</w:t>
      </w:r>
      <w:r w:rsidRPr="00B254EE">
        <w:rPr>
          <w:rFonts w:eastAsia="Times New Roman" w:cs="Arial"/>
        </w:rPr>
        <w:t xml:space="preserve"> - Záloha Infrastruktury  musí být integrována do zálohovacího prostředí </w:t>
      </w:r>
      <w:r w:rsidR="006C20C2">
        <w:rPr>
          <w:rFonts w:eastAsia="Times New Roman" w:cs="Arial"/>
        </w:rPr>
        <w:t>Z</w:t>
      </w:r>
      <w:r w:rsidR="00EE3578">
        <w:rPr>
          <w:rFonts w:eastAsia="Times New Roman" w:cs="Arial"/>
        </w:rPr>
        <w:t>adavatele. Zálohovací systém bude</w:t>
      </w:r>
      <w:r w:rsidRPr="00B254EE">
        <w:rPr>
          <w:rFonts w:eastAsia="Times New Roman" w:cs="Arial"/>
        </w:rPr>
        <w:t xml:space="preserve"> zálohovat jak data, tak celé virtuální servery.</w:t>
      </w:r>
    </w:p>
    <w:p w14:paraId="006C83CA" w14:textId="77777777" w:rsidR="00FC40C3" w:rsidRPr="00B254EE" w:rsidRDefault="00FC40C3" w:rsidP="00FC40C3">
      <w:pPr>
        <w:jc w:val="both"/>
        <w:rPr>
          <w:rFonts w:eastAsia="Times New Roman" w:cs="Arial"/>
        </w:rPr>
      </w:pPr>
    </w:p>
    <w:p w14:paraId="7D6B0ED8" w14:textId="77777777" w:rsidR="00AE307A" w:rsidRPr="00B254EE" w:rsidRDefault="00AE307A" w:rsidP="00FC40C3">
      <w:pPr>
        <w:jc w:val="both"/>
        <w:rPr>
          <w:rFonts w:eastAsia="Times New Roman" w:cs="Arial"/>
          <w:sz w:val="20"/>
          <w:szCs w:val="20"/>
        </w:rPr>
      </w:pPr>
    </w:p>
    <w:p w14:paraId="725BC72B" w14:textId="77777777" w:rsidR="00FC40C3" w:rsidRPr="00B254EE" w:rsidRDefault="00FC40C3" w:rsidP="00FC40C3">
      <w:pPr>
        <w:pStyle w:val="Nadpis21"/>
        <w:rPr>
          <w:rFonts w:eastAsiaTheme="minorHAnsi"/>
        </w:rPr>
      </w:pPr>
      <w:bookmarkStart w:id="51" w:name="BKM_4F72283A_6C95_4010_AD77_F40CDE415261"/>
      <w:bookmarkStart w:id="52" w:name="_Toc408581309"/>
      <w:bookmarkStart w:id="53" w:name="_Toc409694794"/>
      <w:bookmarkEnd w:id="51"/>
      <w:r w:rsidRPr="00B254EE">
        <w:rPr>
          <w:rFonts w:eastAsiaTheme="minorHAnsi"/>
        </w:rPr>
        <w:t>Požadavky na spolupráci s provozovateli systémů/aplikací</w:t>
      </w:r>
      <w:bookmarkEnd w:id="52"/>
      <w:bookmarkEnd w:id="53"/>
      <w:r w:rsidRPr="00B254EE">
        <w:rPr>
          <w:rFonts w:eastAsiaTheme="minorHAnsi"/>
        </w:rPr>
        <w:t xml:space="preserve"> </w:t>
      </w:r>
    </w:p>
    <w:p w14:paraId="45F4AF09" w14:textId="77777777" w:rsidR="00FC40C3" w:rsidRPr="00B254EE" w:rsidRDefault="00FC40C3" w:rsidP="00FC40C3">
      <w:pPr>
        <w:rPr>
          <w:rFonts w:cs="Arial"/>
        </w:rPr>
      </w:pPr>
    </w:p>
    <w:p w14:paraId="56EBD432" w14:textId="352497E5" w:rsidR="00FC40C3" w:rsidRDefault="00FC40C3" w:rsidP="00091E94">
      <w:pPr>
        <w:pStyle w:val="Zkladntext"/>
        <w:jc w:val="both"/>
        <w:rPr>
          <w:b w:val="0"/>
          <w:lang w:eastAsia="ja-JP"/>
        </w:rPr>
      </w:pPr>
      <w:r w:rsidRPr="00B254EE">
        <w:rPr>
          <w:b w:val="0"/>
          <w:lang w:eastAsia="ja-JP"/>
        </w:rPr>
        <w:t>Vlastní</w:t>
      </w:r>
      <w:r w:rsidR="00020793" w:rsidRPr="00B254EE">
        <w:rPr>
          <w:b w:val="0"/>
          <w:lang w:eastAsia="ja-JP"/>
        </w:rPr>
        <w:t xml:space="preserve"> implementaci </w:t>
      </w:r>
      <w:r w:rsidR="007B28AE" w:rsidRPr="00B254EE">
        <w:rPr>
          <w:b w:val="0"/>
          <w:lang w:eastAsia="ja-JP"/>
        </w:rPr>
        <w:t xml:space="preserve">nových </w:t>
      </w:r>
      <w:r w:rsidR="00EF4EA5">
        <w:rPr>
          <w:b w:val="0"/>
          <w:lang w:eastAsia="ja-JP"/>
        </w:rPr>
        <w:t>s</w:t>
      </w:r>
      <w:r w:rsidR="007B28AE" w:rsidRPr="00B254EE">
        <w:rPr>
          <w:b w:val="0"/>
          <w:lang w:eastAsia="ja-JP"/>
        </w:rPr>
        <w:t>ystémů</w:t>
      </w:r>
      <w:r w:rsidR="00EF4EA5">
        <w:rPr>
          <w:b w:val="0"/>
          <w:lang w:eastAsia="ja-JP"/>
        </w:rPr>
        <w:t xml:space="preserve"> JISPSV</w:t>
      </w:r>
      <w:r w:rsidR="007B28AE" w:rsidRPr="00B254EE">
        <w:rPr>
          <w:b w:val="0"/>
          <w:lang w:eastAsia="ja-JP"/>
        </w:rPr>
        <w:t>,</w:t>
      </w:r>
      <w:r w:rsidRPr="00B254EE">
        <w:rPr>
          <w:b w:val="0"/>
          <w:lang w:eastAsia="ja-JP"/>
        </w:rPr>
        <w:t xml:space="preserve"> migraci</w:t>
      </w:r>
      <w:r w:rsidR="00913585" w:rsidRPr="00B254EE">
        <w:rPr>
          <w:b w:val="0"/>
          <w:lang w:eastAsia="ja-JP"/>
        </w:rPr>
        <w:t xml:space="preserve"> stávajících</w:t>
      </w:r>
      <w:r w:rsidRPr="00B254EE">
        <w:rPr>
          <w:b w:val="0"/>
          <w:lang w:eastAsia="ja-JP"/>
        </w:rPr>
        <w:t xml:space="preserve"> aplikací nebo dat bude zajišťovat provozovatel daného systému/aplikace, pravděpodobně v několika fázích. </w:t>
      </w:r>
    </w:p>
    <w:p w14:paraId="5568EBA2" w14:textId="77777777" w:rsidR="00EF4EA5" w:rsidRPr="00B254EE" w:rsidRDefault="00EF4EA5" w:rsidP="00091E94">
      <w:pPr>
        <w:pStyle w:val="Zkladntext"/>
        <w:jc w:val="both"/>
        <w:rPr>
          <w:rFonts w:eastAsiaTheme="minorHAnsi"/>
          <w:b w:val="0"/>
          <w:lang w:eastAsia="ja-JP"/>
        </w:rPr>
      </w:pPr>
    </w:p>
    <w:p w14:paraId="30385988" w14:textId="028ED57F" w:rsidR="00FC40C3" w:rsidRPr="00B254EE" w:rsidRDefault="00FC40C3" w:rsidP="00091E94">
      <w:pPr>
        <w:pStyle w:val="Zkladntext"/>
        <w:jc w:val="both"/>
        <w:rPr>
          <w:b w:val="0"/>
          <w:lang w:eastAsia="ja-JP"/>
        </w:rPr>
      </w:pPr>
      <w:r w:rsidRPr="00B254EE">
        <w:rPr>
          <w:b w:val="0"/>
        </w:rPr>
        <w:t>V průběhu migrace systémů/aplikací Uchazeč poskytne provozovatelům aplikací všechny požadované informace o Infrastruktuře a bude s provozovateli systémů/aplikací spolupracovat na přípravě detailních migračních postupů, podle kterých budou jednotlivé systémy/aplikace migrovány do nového prostředí. Tuto spolupráci bude Uchazeč zajišťovat formou Konzultací řádně schválených Zadavatelem.</w:t>
      </w:r>
    </w:p>
    <w:p w14:paraId="7CCF884D" w14:textId="77777777" w:rsidR="00FC40C3" w:rsidRPr="00B254EE" w:rsidRDefault="00FC40C3" w:rsidP="00FC40C3">
      <w:pPr>
        <w:pStyle w:val="Zkladntext"/>
        <w:jc w:val="both"/>
        <w:rPr>
          <w:b w:val="0"/>
          <w:highlight w:val="yellow"/>
          <w:lang w:eastAsia="ja-JP"/>
        </w:rPr>
      </w:pPr>
    </w:p>
    <w:p w14:paraId="40ACE044" w14:textId="77777777" w:rsidR="00FC40C3" w:rsidRPr="00B254EE" w:rsidRDefault="00FC40C3" w:rsidP="00FC40C3">
      <w:pPr>
        <w:pStyle w:val="Zkladntext"/>
        <w:jc w:val="both"/>
        <w:rPr>
          <w:b w:val="0"/>
          <w:lang w:eastAsia="ja-JP"/>
        </w:rPr>
      </w:pPr>
      <w:r w:rsidRPr="00B254EE">
        <w:rPr>
          <w:b w:val="0"/>
          <w:lang w:eastAsia="ja-JP"/>
        </w:rPr>
        <w:t xml:space="preserve"> Požadované činnosti bude uchazeč realizovat zejména v oblastech:</w:t>
      </w:r>
    </w:p>
    <w:p w14:paraId="432478EE" w14:textId="77777777" w:rsidR="00FC40C3" w:rsidRPr="00B254EE" w:rsidRDefault="00FC40C3" w:rsidP="00FC40C3">
      <w:pPr>
        <w:pStyle w:val="Zkladntext"/>
        <w:jc w:val="both"/>
        <w:rPr>
          <w:b w:val="0"/>
          <w:lang w:eastAsia="ja-JP"/>
        </w:rPr>
      </w:pPr>
    </w:p>
    <w:p w14:paraId="69400F56" w14:textId="593E3FB3" w:rsidR="00FC40C3" w:rsidRPr="00B254EE" w:rsidRDefault="00EB2A9F" w:rsidP="00471999">
      <w:pPr>
        <w:pStyle w:val="Zkladntext"/>
        <w:numPr>
          <w:ilvl w:val="0"/>
          <w:numId w:val="35"/>
        </w:numPr>
        <w:spacing w:after="120" w:line="276" w:lineRule="auto"/>
        <w:jc w:val="both"/>
        <w:rPr>
          <w:b w:val="0"/>
          <w:lang w:eastAsia="ja-JP"/>
        </w:rPr>
      </w:pPr>
      <w:r w:rsidRPr="00B254EE">
        <w:rPr>
          <w:b w:val="0"/>
          <w:lang w:eastAsia="ja-JP"/>
        </w:rPr>
        <w:t>spolupráce při migraci</w:t>
      </w:r>
      <w:r w:rsidR="00FC40C3" w:rsidRPr="00B254EE">
        <w:rPr>
          <w:b w:val="0"/>
          <w:lang w:eastAsia="ja-JP"/>
        </w:rPr>
        <w:t xml:space="preserve"> dat,</w:t>
      </w:r>
    </w:p>
    <w:p w14:paraId="59993E04" w14:textId="77777777" w:rsidR="00FC40C3" w:rsidRPr="00B254EE" w:rsidRDefault="00FC40C3" w:rsidP="00471999">
      <w:pPr>
        <w:pStyle w:val="Zkladntext"/>
        <w:numPr>
          <w:ilvl w:val="0"/>
          <w:numId w:val="35"/>
        </w:numPr>
        <w:spacing w:after="120" w:line="276" w:lineRule="auto"/>
        <w:jc w:val="both"/>
        <w:rPr>
          <w:b w:val="0"/>
          <w:lang w:eastAsia="ja-JP"/>
        </w:rPr>
      </w:pPr>
      <w:r w:rsidRPr="00B254EE">
        <w:rPr>
          <w:b w:val="0"/>
          <w:lang w:eastAsia="ja-JP"/>
        </w:rPr>
        <w:t>začlenění aplikací do clusterů,</w:t>
      </w:r>
    </w:p>
    <w:p w14:paraId="66ED0F3E" w14:textId="77777777" w:rsidR="00FC40C3" w:rsidRPr="00B254EE" w:rsidRDefault="00FC40C3" w:rsidP="00471999">
      <w:pPr>
        <w:pStyle w:val="Zkladntext"/>
        <w:numPr>
          <w:ilvl w:val="0"/>
          <w:numId w:val="35"/>
        </w:numPr>
        <w:spacing w:after="120" w:line="276" w:lineRule="auto"/>
        <w:jc w:val="both"/>
        <w:rPr>
          <w:b w:val="0"/>
          <w:lang w:eastAsia="en-US"/>
        </w:rPr>
      </w:pPr>
      <w:r w:rsidRPr="00B254EE">
        <w:rPr>
          <w:b w:val="0"/>
        </w:rPr>
        <w:t>implementace dopadů změn operačních systémů,</w:t>
      </w:r>
    </w:p>
    <w:p w14:paraId="2F6EBE07" w14:textId="77777777" w:rsidR="00FC40C3" w:rsidRDefault="00FC40C3" w:rsidP="00471999">
      <w:pPr>
        <w:pStyle w:val="Zkladntext"/>
        <w:numPr>
          <w:ilvl w:val="0"/>
          <w:numId w:val="35"/>
        </w:numPr>
        <w:spacing w:after="120" w:line="276" w:lineRule="auto"/>
        <w:jc w:val="both"/>
        <w:rPr>
          <w:b w:val="0"/>
        </w:rPr>
      </w:pPr>
      <w:r w:rsidRPr="00B254EE">
        <w:rPr>
          <w:b w:val="0"/>
        </w:rPr>
        <w:t>vytváření virtuálních strojů dle změnových požadavků provozovatelů systémů/aplikací.</w:t>
      </w:r>
    </w:p>
    <w:p w14:paraId="57E3F133" w14:textId="77777777" w:rsidR="00EF4EA5" w:rsidRPr="00B254EE" w:rsidRDefault="00EF4EA5" w:rsidP="00EF4EA5">
      <w:pPr>
        <w:pStyle w:val="Zkladntext"/>
        <w:spacing w:after="120" w:line="276" w:lineRule="auto"/>
        <w:ind w:left="720" w:firstLine="0"/>
        <w:jc w:val="both"/>
        <w:rPr>
          <w:b w:val="0"/>
        </w:rPr>
      </w:pPr>
    </w:p>
    <w:p w14:paraId="6D9CE3DE" w14:textId="76108162" w:rsidR="00DB2D0F" w:rsidRPr="00B254EE" w:rsidRDefault="00DB2D0F" w:rsidP="00DB2D0F">
      <w:pPr>
        <w:pStyle w:val="Nadpis21"/>
        <w:rPr>
          <w:rFonts w:eastAsiaTheme="minorHAnsi"/>
        </w:rPr>
      </w:pPr>
      <w:bookmarkStart w:id="54" w:name="_Toc409694795"/>
      <w:r w:rsidRPr="00B254EE">
        <w:rPr>
          <w:rFonts w:eastAsiaTheme="minorHAnsi"/>
        </w:rPr>
        <w:t xml:space="preserve">Požadavky na spolupráci s poskytovatelem služeb podpory provozu současných </w:t>
      </w:r>
      <w:r w:rsidR="00EF4EA5">
        <w:rPr>
          <w:rFonts w:eastAsiaTheme="minorHAnsi"/>
        </w:rPr>
        <w:t>datových center</w:t>
      </w:r>
      <w:bookmarkEnd w:id="54"/>
    </w:p>
    <w:p w14:paraId="23ACBA9A" w14:textId="15204FB4" w:rsidR="005F5B56" w:rsidRPr="00B254EE" w:rsidRDefault="005F5B56" w:rsidP="005F5B56">
      <w:pPr>
        <w:ind w:left="576" w:firstLine="0"/>
        <w:rPr>
          <w:rFonts w:eastAsiaTheme="minorHAnsi" w:cs="Arial"/>
        </w:rPr>
      </w:pPr>
    </w:p>
    <w:p w14:paraId="2FCBA4BD" w14:textId="04837B9C" w:rsidR="0003725C" w:rsidRPr="00B254EE" w:rsidRDefault="005F075A" w:rsidP="00405561">
      <w:pPr>
        <w:jc w:val="both"/>
        <w:rPr>
          <w:rFonts w:eastAsiaTheme="minorHAnsi" w:cs="Arial"/>
        </w:rPr>
      </w:pPr>
      <w:r w:rsidRPr="00405561">
        <w:rPr>
          <w:rFonts w:eastAsiaTheme="minorHAnsi" w:cs="Arial"/>
        </w:rPr>
        <w:t xml:space="preserve">Zadavatel přepokládá souběžný provoz </w:t>
      </w:r>
      <w:r w:rsidR="001F2CCC" w:rsidRPr="00405561">
        <w:rPr>
          <w:rFonts w:eastAsiaTheme="minorHAnsi" w:cs="Arial"/>
        </w:rPr>
        <w:t>stávajích</w:t>
      </w:r>
      <w:r w:rsidR="00CD2EDC" w:rsidRPr="00405561">
        <w:rPr>
          <w:rFonts w:eastAsiaTheme="minorHAnsi" w:cs="Arial"/>
        </w:rPr>
        <w:t xml:space="preserve"> a nových D</w:t>
      </w:r>
      <w:r w:rsidRPr="00405561">
        <w:rPr>
          <w:rFonts w:eastAsiaTheme="minorHAnsi" w:cs="Arial"/>
        </w:rPr>
        <w:t xml:space="preserve">atových center po dobu několika let. </w:t>
      </w:r>
      <w:r w:rsidR="00EF4EA5" w:rsidRPr="00405561">
        <w:rPr>
          <w:rFonts w:eastAsiaTheme="minorHAnsi" w:cs="Arial"/>
        </w:rPr>
        <w:t>Stávající datová centra jsou spravována</w:t>
      </w:r>
      <w:r w:rsidR="001F2CCC" w:rsidRPr="00405561">
        <w:rPr>
          <w:rFonts w:eastAsiaTheme="minorHAnsi" w:cs="Arial"/>
        </w:rPr>
        <w:t xml:space="preserve"> jiným dodavatelem.</w:t>
      </w:r>
      <w:r w:rsidR="001F2CCC" w:rsidRPr="00B254EE">
        <w:rPr>
          <w:rFonts w:eastAsiaTheme="minorHAnsi" w:cs="Arial"/>
        </w:rPr>
        <w:t xml:space="preserve"> Zadavatel požaduje, aby uchazeč </w:t>
      </w:r>
      <w:r w:rsidR="00EF4EA5">
        <w:rPr>
          <w:rFonts w:eastAsiaTheme="minorHAnsi" w:cs="Arial"/>
        </w:rPr>
        <w:t>poskytl</w:t>
      </w:r>
      <w:r w:rsidR="0003725C" w:rsidRPr="00B254EE">
        <w:rPr>
          <w:rFonts w:eastAsiaTheme="minorHAnsi" w:cs="Arial"/>
        </w:rPr>
        <w:t xml:space="preserve"> součinnost a spolupráci při:</w:t>
      </w:r>
    </w:p>
    <w:p w14:paraId="0BBC73CD" w14:textId="77777777" w:rsidR="0003725C" w:rsidRPr="00B254EE" w:rsidRDefault="0003725C" w:rsidP="001F2CCC">
      <w:pPr>
        <w:rPr>
          <w:rFonts w:eastAsiaTheme="minorHAnsi" w:cs="Arial"/>
        </w:rPr>
      </w:pPr>
    </w:p>
    <w:p w14:paraId="5BF0C940" w14:textId="634CC0DE" w:rsidR="00DB2D0F" w:rsidRPr="00B254EE" w:rsidRDefault="00405561" w:rsidP="0003725C">
      <w:pPr>
        <w:pStyle w:val="Odstavecseseznamem"/>
        <w:numPr>
          <w:ilvl w:val="0"/>
          <w:numId w:val="48"/>
        </w:numPr>
        <w:rPr>
          <w:rFonts w:eastAsiaTheme="minorHAnsi" w:cs="Arial"/>
        </w:rPr>
      </w:pPr>
      <w:r>
        <w:rPr>
          <w:rFonts w:eastAsiaTheme="minorHAnsi" w:cs="Arial"/>
        </w:rPr>
        <w:t xml:space="preserve">optimalizaci komunikace mezi </w:t>
      </w:r>
      <w:r w:rsidR="0003725C" w:rsidRPr="00B254EE">
        <w:rPr>
          <w:rFonts w:eastAsiaTheme="minorHAnsi" w:cs="Arial"/>
        </w:rPr>
        <w:t>stávajícími</w:t>
      </w:r>
      <w:r w:rsidR="00EF4EA5">
        <w:rPr>
          <w:rFonts w:eastAsiaTheme="minorHAnsi" w:cs="Arial"/>
        </w:rPr>
        <w:t xml:space="preserve"> datovými centry</w:t>
      </w:r>
      <w:r w:rsidR="0003725C" w:rsidRPr="00B254EE">
        <w:rPr>
          <w:rFonts w:eastAsiaTheme="minorHAnsi" w:cs="Arial"/>
        </w:rPr>
        <w:t xml:space="preserve"> a </w:t>
      </w:r>
      <w:r w:rsidR="00EF4EA5">
        <w:rPr>
          <w:rFonts w:eastAsiaTheme="minorHAnsi" w:cs="Arial"/>
        </w:rPr>
        <w:t>DDC</w:t>
      </w:r>
      <w:r>
        <w:rPr>
          <w:rFonts w:eastAsiaTheme="minorHAnsi" w:cs="Arial"/>
        </w:rPr>
        <w:t>,</w:t>
      </w:r>
    </w:p>
    <w:p w14:paraId="3AE644E9" w14:textId="6D8BA55E" w:rsidR="0003725C" w:rsidRDefault="0003725C" w:rsidP="0003725C">
      <w:pPr>
        <w:pStyle w:val="Odstavecseseznamem"/>
        <w:numPr>
          <w:ilvl w:val="0"/>
          <w:numId w:val="48"/>
        </w:numPr>
        <w:rPr>
          <w:rFonts w:eastAsiaTheme="minorHAnsi" w:cs="Arial"/>
        </w:rPr>
      </w:pPr>
      <w:r w:rsidRPr="00B254EE">
        <w:rPr>
          <w:rFonts w:eastAsiaTheme="minorHAnsi" w:cs="Arial"/>
        </w:rPr>
        <w:t>migrací systémů a aplikací</w:t>
      </w:r>
      <w:r w:rsidR="00405561">
        <w:rPr>
          <w:rFonts w:eastAsiaTheme="minorHAnsi" w:cs="Arial"/>
        </w:rPr>
        <w:t xml:space="preserve"> mezi </w:t>
      </w:r>
      <w:r w:rsidR="00405561" w:rsidRPr="00B254EE">
        <w:rPr>
          <w:rFonts w:eastAsiaTheme="minorHAnsi" w:cs="Arial"/>
        </w:rPr>
        <w:t>stávajícími</w:t>
      </w:r>
      <w:r w:rsidR="00405561">
        <w:rPr>
          <w:rFonts w:eastAsiaTheme="minorHAnsi" w:cs="Arial"/>
        </w:rPr>
        <w:t xml:space="preserve"> datovými centry</w:t>
      </w:r>
      <w:r w:rsidR="00405561" w:rsidRPr="00B254EE">
        <w:rPr>
          <w:rFonts w:eastAsiaTheme="minorHAnsi" w:cs="Arial"/>
        </w:rPr>
        <w:t xml:space="preserve"> a </w:t>
      </w:r>
      <w:r w:rsidR="00405561">
        <w:rPr>
          <w:rFonts w:eastAsiaTheme="minorHAnsi" w:cs="Arial"/>
        </w:rPr>
        <w:t>DDC.</w:t>
      </w:r>
    </w:p>
    <w:p w14:paraId="148DF7F0" w14:textId="77777777" w:rsidR="00EF4EA5" w:rsidRPr="00B254EE" w:rsidRDefault="00EF4EA5" w:rsidP="00EF4EA5">
      <w:pPr>
        <w:pStyle w:val="Odstavecseseznamem"/>
        <w:ind w:firstLine="0"/>
        <w:rPr>
          <w:rFonts w:eastAsiaTheme="minorHAnsi" w:cs="Arial"/>
        </w:rPr>
      </w:pPr>
    </w:p>
    <w:p w14:paraId="13C55657" w14:textId="02E6C691" w:rsidR="00EF4EA5" w:rsidRPr="00B254EE" w:rsidRDefault="00EF4EA5" w:rsidP="00EF4EA5">
      <w:pPr>
        <w:pStyle w:val="Zkladntext"/>
        <w:jc w:val="both"/>
        <w:rPr>
          <w:b w:val="0"/>
          <w:lang w:eastAsia="ja-JP"/>
        </w:rPr>
      </w:pPr>
      <w:r w:rsidRPr="00B254EE">
        <w:rPr>
          <w:b w:val="0"/>
        </w:rPr>
        <w:t>Tuto spolupráci bude Uchazeč zajišťovat formou Konzultací řádně schválených Zadavatelem.</w:t>
      </w:r>
    </w:p>
    <w:p w14:paraId="467CD9BA" w14:textId="77777777" w:rsidR="00FC40C3" w:rsidRPr="00B254EE" w:rsidRDefault="00FC40C3" w:rsidP="00FC40C3">
      <w:pPr>
        <w:pStyle w:val="Nadpis21"/>
        <w:numPr>
          <w:ilvl w:val="0"/>
          <w:numId w:val="0"/>
        </w:numPr>
        <w:rPr>
          <w:rFonts w:eastAsiaTheme="minorHAnsi"/>
        </w:rPr>
      </w:pPr>
    </w:p>
    <w:p w14:paraId="49B390EA" w14:textId="77777777" w:rsidR="00DB2D0F" w:rsidRPr="00B254EE" w:rsidRDefault="00DB2D0F" w:rsidP="00DB2D0F">
      <w:pPr>
        <w:rPr>
          <w:rFonts w:cs="Arial"/>
        </w:rPr>
      </w:pPr>
    </w:p>
    <w:p w14:paraId="3EB97D7A" w14:textId="77777777" w:rsidR="00FC40C3" w:rsidRPr="00B254EE" w:rsidRDefault="00FC40C3" w:rsidP="00FC40C3">
      <w:pPr>
        <w:pStyle w:val="Nadpis21"/>
        <w:rPr>
          <w:rFonts w:eastAsiaTheme="minorHAnsi"/>
        </w:rPr>
      </w:pPr>
      <w:bookmarkStart w:id="55" w:name="_Toc408581310"/>
      <w:bookmarkStart w:id="56" w:name="_Toc409694796"/>
      <w:r w:rsidRPr="00B254EE">
        <w:rPr>
          <w:rFonts w:eastAsiaTheme="minorHAnsi"/>
        </w:rPr>
        <w:t>Požadavky na Služby – Katalog služeb</w:t>
      </w:r>
      <w:bookmarkEnd w:id="55"/>
      <w:bookmarkEnd w:id="56"/>
    </w:p>
    <w:p w14:paraId="6D0F810B" w14:textId="77777777" w:rsidR="00FC40C3" w:rsidRPr="00B254EE" w:rsidRDefault="00FC40C3" w:rsidP="00FC40C3">
      <w:pPr>
        <w:pStyle w:val="Nadpis21"/>
        <w:numPr>
          <w:ilvl w:val="2"/>
          <w:numId w:val="8"/>
        </w:numPr>
        <w:rPr>
          <w:rFonts w:eastAsiaTheme="minorHAnsi"/>
        </w:rPr>
      </w:pPr>
      <w:bookmarkStart w:id="57" w:name="_Toc408581311"/>
      <w:bookmarkStart w:id="58" w:name="_Toc409694797"/>
      <w:r w:rsidRPr="00B254EE">
        <w:rPr>
          <w:rFonts w:eastAsiaTheme="minorHAnsi"/>
        </w:rPr>
        <w:t>Definice pojmů</w:t>
      </w:r>
      <w:bookmarkEnd w:id="57"/>
      <w:bookmarkEnd w:id="58"/>
    </w:p>
    <w:p w14:paraId="06D66707" w14:textId="77777777" w:rsidR="00FC40C3" w:rsidRPr="00B254EE" w:rsidRDefault="00FC40C3" w:rsidP="0002423E">
      <w:pPr>
        <w:pStyle w:val="Nadpis40"/>
      </w:pPr>
      <w:r w:rsidRPr="00B254EE">
        <w:t>Incident</w:t>
      </w:r>
    </w:p>
    <w:p w14:paraId="6A3B3DE6" w14:textId="2EE15EB8" w:rsidR="00FC40C3" w:rsidRPr="00B254EE" w:rsidRDefault="00FC40C3" w:rsidP="00FC40C3">
      <w:pPr>
        <w:jc w:val="both"/>
        <w:rPr>
          <w:rFonts w:eastAsia="Times New Roman" w:cs="Arial"/>
        </w:rPr>
      </w:pPr>
      <w:r w:rsidRPr="00B254EE">
        <w:rPr>
          <w:rFonts w:eastAsia="Times New Roman" w:cs="Arial"/>
        </w:rPr>
        <w:t>Událost při využívání služby, která neprobíhá očekávaným způsobem a způsobuje, či</w:t>
      </w:r>
      <w:r w:rsidR="00500D0D">
        <w:rPr>
          <w:rFonts w:eastAsia="Times New Roman" w:cs="Arial"/>
        </w:rPr>
        <w:t> </w:t>
      </w:r>
      <w:r w:rsidRPr="00B254EE">
        <w:rPr>
          <w:rFonts w:eastAsia="Times New Roman" w:cs="Arial"/>
        </w:rPr>
        <w:t xml:space="preserve">může způsobit snížení kvality služby nebo její nedostupnost (např. výpadek, případně výrazné zpomalení Infrastruktury, na základě HW poruchy nebo SW chyby vzniklá nedostupnost dat, nedostupnost komunikací, atp.). Incidentem je i jakýkoliv zjištěný bezpečnostní problém i v případě, že neohrožuje okamžitě dostupnost a kvalitu služby. </w:t>
      </w:r>
    </w:p>
    <w:p w14:paraId="7DC28FE5" w14:textId="77777777" w:rsidR="00FC40C3" w:rsidRPr="00B254EE" w:rsidRDefault="00FC40C3" w:rsidP="00FC40C3">
      <w:pPr>
        <w:ind w:firstLine="0"/>
        <w:jc w:val="both"/>
        <w:rPr>
          <w:rFonts w:cs="Arial"/>
          <w:color w:val="000000" w:themeColor="text1"/>
        </w:rPr>
      </w:pPr>
    </w:p>
    <w:p w14:paraId="2C174140" w14:textId="77777777" w:rsidR="00FC40C3" w:rsidRPr="00B254EE" w:rsidRDefault="00FC40C3" w:rsidP="0002423E">
      <w:pPr>
        <w:pStyle w:val="Nadpis40"/>
      </w:pPr>
      <w:r w:rsidRPr="00B254EE">
        <w:lastRenderedPageBreak/>
        <w:t>Vada</w:t>
      </w:r>
    </w:p>
    <w:p w14:paraId="132EEDDF" w14:textId="47A529E2" w:rsidR="00FC40C3" w:rsidRPr="00B254EE" w:rsidRDefault="00FC40C3" w:rsidP="00FC40C3">
      <w:pPr>
        <w:jc w:val="both"/>
        <w:rPr>
          <w:rFonts w:eastAsia="Times New Roman" w:cs="Arial"/>
        </w:rPr>
      </w:pPr>
      <w:r w:rsidRPr="00B254EE">
        <w:rPr>
          <w:rFonts w:eastAsia="Times New Roman" w:cs="Arial"/>
        </w:rPr>
        <w:t>Vada je příčina, která způsobila incident. Je jí tedy např. SW chyba nebo HW porucha</w:t>
      </w:r>
      <w:r w:rsidR="00514EEF">
        <w:rPr>
          <w:rFonts w:eastAsia="Times New Roman" w:cs="Arial"/>
        </w:rPr>
        <w:t>,</w:t>
      </w:r>
      <w:r w:rsidRPr="00B254EE">
        <w:rPr>
          <w:rFonts w:eastAsia="Times New Roman" w:cs="Arial"/>
        </w:rPr>
        <w:t xml:space="preserve"> a</w:t>
      </w:r>
      <w:r w:rsidR="00500D0D">
        <w:rPr>
          <w:rFonts w:eastAsia="Times New Roman" w:cs="Arial"/>
        </w:rPr>
        <w:t> </w:t>
      </w:r>
      <w:r w:rsidRPr="00B254EE">
        <w:rPr>
          <w:rFonts w:eastAsia="Times New Roman" w:cs="Arial"/>
        </w:rPr>
        <w:t xml:space="preserve">to jak vlastní Infrastruktury, tak i systémů podpůrných. </w:t>
      </w:r>
    </w:p>
    <w:p w14:paraId="0A6851A4" w14:textId="77777777" w:rsidR="00FC40C3" w:rsidRPr="00B254EE" w:rsidRDefault="00FC40C3" w:rsidP="00FC40C3">
      <w:pPr>
        <w:ind w:firstLine="0"/>
        <w:jc w:val="both"/>
        <w:rPr>
          <w:rFonts w:cs="Arial"/>
          <w:color w:val="000000" w:themeColor="text1"/>
        </w:rPr>
      </w:pPr>
    </w:p>
    <w:p w14:paraId="5F10BAF2" w14:textId="77777777" w:rsidR="00FC40C3" w:rsidRPr="00B254EE" w:rsidRDefault="00FC40C3" w:rsidP="0002423E">
      <w:pPr>
        <w:pStyle w:val="Nadpis40"/>
      </w:pPr>
      <w:r w:rsidRPr="00B254EE">
        <w:t>Požadavek (request)</w:t>
      </w:r>
    </w:p>
    <w:p w14:paraId="1FE0C2DD" w14:textId="02E02281" w:rsidR="00FC40C3" w:rsidRPr="00B254EE" w:rsidRDefault="00FC40C3" w:rsidP="00FC40C3">
      <w:pPr>
        <w:jc w:val="both"/>
        <w:rPr>
          <w:rFonts w:eastAsia="Times New Roman" w:cs="Arial"/>
        </w:rPr>
      </w:pPr>
      <w:r w:rsidRPr="00B254EE">
        <w:rPr>
          <w:rFonts w:eastAsia="Times New Roman" w:cs="Arial"/>
        </w:rPr>
        <w:t>Žádost ze strany uživatele služby o zabezpečení podpory při využívání služby předaná na kontaktní místo, která nemá příčinu v chybovém stavu služby, tj. není incidentem (např. žádost o práce, materiál nebo informace poskytované Uchazečem ke službě)</w:t>
      </w:r>
      <w:r w:rsidR="00514EEF">
        <w:rPr>
          <w:rFonts w:eastAsia="Times New Roman" w:cs="Arial"/>
        </w:rPr>
        <w:t>.</w:t>
      </w:r>
    </w:p>
    <w:p w14:paraId="0CA04FCF" w14:textId="77777777" w:rsidR="00FC40C3" w:rsidRPr="00B254EE" w:rsidRDefault="00FC40C3" w:rsidP="00FC40C3">
      <w:pPr>
        <w:ind w:firstLine="0"/>
        <w:jc w:val="both"/>
        <w:rPr>
          <w:rFonts w:cs="Arial"/>
          <w:color w:val="000000" w:themeColor="text1"/>
        </w:rPr>
      </w:pPr>
    </w:p>
    <w:p w14:paraId="7D228286" w14:textId="77777777" w:rsidR="00FC40C3" w:rsidRPr="00B254EE" w:rsidRDefault="00FC40C3" w:rsidP="0002423E">
      <w:pPr>
        <w:pStyle w:val="Nadpis40"/>
      </w:pPr>
      <w:r w:rsidRPr="00B254EE">
        <w:t>Dostupnost</w:t>
      </w:r>
    </w:p>
    <w:p w14:paraId="2FF65614" w14:textId="77777777" w:rsidR="00FC40C3" w:rsidRPr="00B254EE" w:rsidRDefault="00FC40C3" w:rsidP="00FC40C3">
      <w:pPr>
        <w:jc w:val="both"/>
        <w:rPr>
          <w:rFonts w:eastAsia="Times New Roman" w:cs="Arial"/>
        </w:rPr>
      </w:pPr>
      <w:r w:rsidRPr="00B254EE">
        <w:rPr>
          <w:rFonts w:eastAsia="Times New Roman" w:cs="Arial"/>
        </w:rPr>
        <w:t>Skutečnost, že Infrastruktura (nebo její definovaná část) je přístupná v požadované kvalitě ve sjednanou dobu a požadovaným způsobem – udává se jako procento skutečného času běhu Infrastruktury z celkové požadované doby běhu Infrastruktury (nebo její definované části).</w:t>
      </w:r>
    </w:p>
    <w:p w14:paraId="1850F970" w14:textId="77777777" w:rsidR="00FC40C3" w:rsidRPr="00B254EE" w:rsidRDefault="00FC40C3" w:rsidP="00FC40C3">
      <w:pPr>
        <w:jc w:val="both"/>
        <w:rPr>
          <w:rFonts w:eastAsia="Times New Roman" w:cs="Arial"/>
        </w:rPr>
      </w:pPr>
      <w:r w:rsidRPr="00B254EE">
        <w:rPr>
          <w:rFonts w:eastAsia="Times New Roman" w:cs="Arial"/>
        </w:rPr>
        <w:t>Infrastruktura (nebo její definovaná část) je označena jako nedostupná v případě nedostupnosti Infrastruktura jako celku nebo podstatné dílčí části této Infrastruktura.</w:t>
      </w:r>
    </w:p>
    <w:p w14:paraId="757DEBB1" w14:textId="02DCD6B8" w:rsidR="00FC40C3" w:rsidRPr="00B254EE" w:rsidRDefault="00FC40C3" w:rsidP="00FC40C3">
      <w:pPr>
        <w:jc w:val="both"/>
        <w:rPr>
          <w:rFonts w:eastAsia="Times New Roman" w:cs="Arial"/>
        </w:rPr>
      </w:pPr>
      <w:r w:rsidRPr="00B254EE">
        <w:rPr>
          <w:rFonts w:eastAsia="Times New Roman" w:cs="Arial"/>
        </w:rPr>
        <w:t>Za nedostupnou se považuje od okamžiku nahlášení Zadavatelem nebo zjištění Uchazeče do okamžiku obnovení plné dostupnosti. Dostupnost je vztažena ke kalendářnímu měsíci. Pro výpočet doby nedostupnosti jsou časy zaokrouhleny na celé minuty. Do doby nedostupnosti se započítávají všechny doby incidentů kategorie A a neplánovaných odstávek. Pokud byl incident způsoben prokazatelně třetí stranou, do doby nedostupnosti se nezapočítává.</w:t>
      </w:r>
    </w:p>
    <w:p w14:paraId="7AC7D35E" w14:textId="77777777" w:rsidR="00FC40C3" w:rsidRPr="00B254EE" w:rsidRDefault="00FC40C3" w:rsidP="00FC40C3">
      <w:pPr>
        <w:ind w:firstLine="0"/>
        <w:jc w:val="both"/>
        <w:rPr>
          <w:rFonts w:cs="Arial"/>
          <w:color w:val="000000" w:themeColor="text1"/>
        </w:rPr>
      </w:pPr>
    </w:p>
    <w:p w14:paraId="5F04B6E8" w14:textId="77777777" w:rsidR="00FC40C3" w:rsidRPr="00B254EE" w:rsidRDefault="00FC40C3" w:rsidP="0002423E">
      <w:pPr>
        <w:pStyle w:val="Nadpis40"/>
      </w:pPr>
      <w:r w:rsidRPr="00B254EE">
        <w:t>Provozní doba</w:t>
      </w:r>
    </w:p>
    <w:p w14:paraId="52E9C290" w14:textId="6D25FD6C" w:rsidR="00FC40C3" w:rsidRPr="00B254EE" w:rsidRDefault="00FC40C3" w:rsidP="00FC40C3">
      <w:pPr>
        <w:jc w:val="both"/>
        <w:rPr>
          <w:rFonts w:eastAsia="Times New Roman" w:cs="Arial"/>
        </w:rPr>
      </w:pPr>
      <w:r w:rsidRPr="00B254EE">
        <w:rPr>
          <w:rFonts w:eastAsia="Times New Roman" w:cs="Arial"/>
        </w:rPr>
        <w:t>Časový úsek, ve kterém je zajištěn provoz a služba je v definovaném rozsahu a kvalitě dostupná uživatelům. Doba provozu zahrnuje dobu podpory, příp. dobu, ve které služba není podporována. Doba provozu je dále členěna na:</w:t>
      </w:r>
    </w:p>
    <w:p w14:paraId="6CD9F7CF" w14:textId="74692857" w:rsidR="00FC40C3" w:rsidRPr="00B254EE" w:rsidRDefault="00FC40C3" w:rsidP="00471999">
      <w:pPr>
        <w:pStyle w:val="Odstavecseseznamem"/>
        <w:numPr>
          <w:ilvl w:val="0"/>
          <w:numId w:val="32"/>
        </w:numPr>
        <w:jc w:val="both"/>
        <w:rPr>
          <w:rFonts w:cs="Arial"/>
          <w:color w:val="000000" w:themeColor="text1"/>
        </w:rPr>
      </w:pPr>
      <w:r w:rsidRPr="00B254EE">
        <w:rPr>
          <w:rFonts w:cs="Arial"/>
          <w:color w:val="000000" w:themeColor="text1"/>
        </w:rPr>
        <w:t>Režim služby / komponenty – Označuje dny v týdnu a hodiny ve dni, kdy je služba/komponenta služby poskytována. Např. 7x24 znamená pracovní i nepracovní dny 24 hodin denně; 5x12 znamená pracovní dny 12 hodin denně (např. 6:00-18:00)</w:t>
      </w:r>
      <w:r w:rsidR="004D73F6">
        <w:rPr>
          <w:rFonts w:cs="Arial"/>
          <w:color w:val="000000" w:themeColor="text1"/>
        </w:rPr>
        <w:t>.</w:t>
      </w:r>
    </w:p>
    <w:p w14:paraId="0104B6D1" w14:textId="2F994E7E" w:rsidR="00FC40C3" w:rsidRPr="00B254EE" w:rsidRDefault="00FC40C3" w:rsidP="00471999">
      <w:pPr>
        <w:pStyle w:val="Odstavecseseznamem"/>
        <w:numPr>
          <w:ilvl w:val="0"/>
          <w:numId w:val="32"/>
        </w:numPr>
        <w:jc w:val="both"/>
        <w:rPr>
          <w:rFonts w:cs="Arial"/>
          <w:color w:val="000000" w:themeColor="text1"/>
        </w:rPr>
      </w:pPr>
      <w:r w:rsidRPr="00B254EE">
        <w:rPr>
          <w:rFonts w:cs="Arial"/>
          <w:color w:val="000000" w:themeColor="text1"/>
        </w:rPr>
        <w:t>Zaručená doba provozu (</w:t>
      </w:r>
      <w:r w:rsidRPr="00B254EE">
        <w:rPr>
          <w:rFonts w:cs="Arial"/>
          <w:i/>
          <w:color w:val="000000" w:themeColor="text1"/>
        </w:rPr>
        <w:t>ZDP</w:t>
      </w:r>
      <w:r w:rsidRPr="00B254EE">
        <w:rPr>
          <w:rFonts w:cs="Arial"/>
          <w:color w:val="000000" w:themeColor="text1"/>
        </w:rPr>
        <w:t>) – Doba, kdy je Uchazeč povinen garantovat dostupnost služby. Tato doba se zahrnuje do výpočtu ukazatelů dostupnosti (QD) a</w:t>
      </w:r>
      <w:r w:rsidR="00500D0D">
        <w:rPr>
          <w:rFonts w:cs="Arial"/>
          <w:color w:val="000000" w:themeColor="text1"/>
        </w:rPr>
        <w:t> </w:t>
      </w:r>
      <w:r w:rsidRPr="00B254EE">
        <w:rPr>
          <w:rFonts w:cs="Arial"/>
          <w:color w:val="000000" w:themeColor="text1"/>
        </w:rPr>
        <w:t>reakce (QR) na incidenty.</w:t>
      </w:r>
    </w:p>
    <w:p w14:paraId="2CE611B8" w14:textId="3DDB46BC" w:rsidR="00FC40C3" w:rsidRPr="00B254EE" w:rsidRDefault="00FC40C3" w:rsidP="00471999">
      <w:pPr>
        <w:pStyle w:val="Odstavecseseznamem"/>
        <w:numPr>
          <w:ilvl w:val="0"/>
          <w:numId w:val="32"/>
        </w:numPr>
        <w:jc w:val="both"/>
        <w:rPr>
          <w:rFonts w:cs="Arial"/>
          <w:color w:val="000000" w:themeColor="text1"/>
        </w:rPr>
      </w:pPr>
      <w:r w:rsidRPr="00B254EE">
        <w:rPr>
          <w:rFonts w:cs="Arial"/>
          <w:color w:val="000000" w:themeColor="text1"/>
        </w:rPr>
        <w:t xml:space="preserve">Servisní okno údržby – Doba, kdy je Uchazeč oprávněn provádět plánované servisní zásahy na Infrastruktuře. </w:t>
      </w:r>
    </w:p>
    <w:p w14:paraId="1142969D" w14:textId="77777777" w:rsidR="00FC40C3" w:rsidRPr="00B254EE" w:rsidRDefault="00FC40C3" w:rsidP="00471999">
      <w:pPr>
        <w:pStyle w:val="Odstavecseseznamem"/>
        <w:numPr>
          <w:ilvl w:val="0"/>
          <w:numId w:val="32"/>
        </w:numPr>
        <w:jc w:val="both"/>
        <w:rPr>
          <w:rFonts w:cs="Arial"/>
          <w:color w:val="000000" w:themeColor="text1"/>
        </w:rPr>
      </w:pPr>
      <w:r w:rsidRPr="00B254EE">
        <w:rPr>
          <w:rFonts w:cs="Arial"/>
          <w:color w:val="000000" w:themeColor="text1"/>
        </w:rPr>
        <w:t>Doba provozu komponenty – Doba, kdy jsou poskytovány činnosti, které jsou náplní dané komponenty služby.</w:t>
      </w:r>
    </w:p>
    <w:p w14:paraId="4298D10D" w14:textId="77777777" w:rsidR="00FC40C3" w:rsidRPr="00B254EE" w:rsidRDefault="00FC40C3" w:rsidP="00FC40C3">
      <w:pPr>
        <w:ind w:left="720" w:firstLine="0"/>
        <w:jc w:val="both"/>
        <w:rPr>
          <w:rFonts w:cs="Arial"/>
          <w:color w:val="000000" w:themeColor="text1"/>
        </w:rPr>
      </w:pPr>
    </w:p>
    <w:p w14:paraId="7B98B0E7" w14:textId="77777777" w:rsidR="00FC40C3" w:rsidRPr="00B254EE" w:rsidRDefault="00FC40C3" w:rsidP="0002423E">
      <w:pPr>
        <w:pStyle w:val="Nadpis40"/>
      </w:pPr>
      <w:r w:rsidRPr="00B254EE">
        <w:t>Doba podpory</w:t>
      </w:r>
    </w:p>
    <w:p w14:paraId="2BC799E3" w14:textId="6B58E618" w:rsidR="00FC40C3" w:rsidRPr="00B254EE" w:rsidRDefault="00FC40C3" w:rsidP="00FC40C3">
      <w:pPr>
        <w:jc w:val="both"/>
        <w:rPr>
          <w:rFonts w:eastAsia="Times New Roman" w:cs="Arial"/>
        </w:rPr>
      </w:pPr>
      <w:r w:rsidRPr="00B254EE">
        <w:rPr>
          <w:rFonts w:eastAsia="Times New Roman" w:cs="Arial"/>
        </w:rPr>
        <w:t>Časový úsek, ve kterém je poskytována uživatelská podpora a zajištěna podpora funkčnosti Infrastruktury. Doba podpory může být rozdělena do časových pásem s</w:t>
      </w:r>
      <w:r w:rsidR="00500D0D">
        <w:rPr>
          <w:rFonts w:eastAsia="Times New Roman" w:cs="Arial"/>
        </w:rPr>
        <w:t> </w:t>
      </w:r>
      <w:r w:rsidRPr="00B254EE">
        <w:rPr>
          <w:rFonts w:eastAsia="Times New Roman" w:cs="Arial"/>
        </w:rPr>
        <w:t>definovanou úrovní podpory.</w:t>
      </w:r>
    </w:p>
    <w:p w14:paraId="236758A2" w14:textId="77777777" w:rsidR="00FC40C3" w:rsidRPr="00B254EE" w:rsidRDefault="00FC40C3" w:rsidP="00FC40C3">
      <w:pPr>
        <w:ind w:firstLine="0"/>
        <w:jc w:val="both"/>
        <w:rPr>
          <w:rFonts w:cs="Arial"/>
          <w:b/>
          <w:color w:val="000000" w:themeColor="text1"/>
        </w:rPr>
      </w:pPr>
    </w:p>
    <w:p w14:paraId="4EBFF70C" w14:textId="77777777" w:rsidR="00FC40C3" w:rsidRPr="00B254EE" w:rsidRDefault="00FC40C3" w:rsidP="0002423E">
      <w:pPr>
        <w:pStyle w:val="Nadpis40"/>
      </w:pPr>
      <w:r w:rsidRPr="00B254EE">
        <w:t>Reakční doba na incident/požadavek</w:t>
      </w:r>
    </w:p>
    <w:p w14:paraId="35756A0A" w14:textId="77777777" w:rsidR="00FC40C3" w:rsidRPr="00B254EE" w:rsidRDefault="00FC40C3" w:rsidP="00FC40C3">
      <w:pPr>
        <w:jc w:val="both"/>
        <w:rPr>
          <w:rFonts w:eastAsia="Times New Roman" w:cs="Arial"/>
        </w:rPr>
      </w:pPr>
      <w:r w:rsidRPr="00B254EE">
        <w:rPr>
          <w:rFonts w:eastAsia="Times New Roman" w:cs="Arial"/>
        </w:rPr>
        <w:t>Maximální doba, která uplyne od okamžiku nahlášení incidentu/požadavku uživatelem na Service Desk a okamžikem zahájení jeho řešení. Incidenty, které nebudou řešeny řešitelem první úrovně (operátor Service Desku), musí být v této době předány skupině řešitelů vyšší úrovně. Sjednaná hodnota parametru se definuje v popisu služby nebo komponentu služby.</w:t>
      </w:r>
    </w:p>
    <w:p w14:paraId="7471E3F0" w14:textId="77777777" w:rsidR="00FC40C3" w:rsidRPr="00B254EE" w:rsidRDefault="00FC40C3" w:rsidP="00FC40C3">
      <w:pPr>
        <w:jc w:val="both"/>
        <w:rPr>
          <w:rFonts w:eastAsia="Times New Roman" w:cs="Arial"/>
        </w:rPr>
      </w:pPr>
    </w:p>
    <w:p w14:paraId="50425404" w14:textId="676B4B35" w:rsidR="00FC40C3" w:rsidRPr="00B254EE" w:rsidRDefault="00FC40C3" w:rsidP="00FC40C3">
      <w:pPr>
        <w:jc w:val="both"/>
        <w:rPr>
          <w:rFonts w:eastAsia="Times New Roman" w:cs="Arial"/>
        </w:rPr>
      </w:pPr>
      <w:r w:rsidRPr="00B254EE">
        <w:rPr>
          <w:rFonts w:eastAsia="Times New Roman" w:cs="Arial"/>
          <w:b/>
        </w:rPr>
        <w:lastRenderedPageBreak/>
        <w:t>Reakční doba jeden kalendářní den</w:t>
      </w:r>
      <w:r w:rsidRPr="00B254EE">
        <w:rPr>
          <w:rFonts w:eastAsia="Times New Roman" w:cs="Arial"/>
        </w:rPr>
        <w:t xml:space="preserve"> znamená dobu odezvy do 24 hodin včetně mimopracovních hodin od okamžiku nahlášení incidentu na Service Desk Zadavatele. </w:t>
      </w:r>
      <w:r w:rsidRPr="00B254EE">
        <w:rPr>
          <w:rFonts w:eastAsia="Times New Roman" w:cs="Arial"/>
          <w:b/>
        </w:rPr>
        <w:t>Reakční doba jedna hodina</w:t>
      </w:r>
      <w:r w:rsidRPr="00B254EE">
        <w:rPr>
          <w:rFonts w:eastAsia="Times New Roman" w:cs="Arial"/>
        </w:rPr>
        <w:t xml:space="preserve"> znamená dobu 60 minut do zahájení řešení, nebo předání k</w:t>
      </w:r>
      <w:r w:rsidR="00500D0D">
        <w:rPr>
          <w:rFonts w:eastAsia="Times New Roman" w:cs="Arial"/>
        </w:rPr>
        <w:t> </w:t>
      </w:r>
      <w:r w:rsidRPr="00B254EE">
        <w:rPr>
          <w:rFonts w:eastAsia="Times New Roman" w:cs="Arial"/>
        </w:rPr>
        <w:t>řešení od okamžiku nahlášení incidentu na Service Desk Zadavatele.</w:t>
      </w:r>
    </w:p>
    <w:p w14:paraId="1B9DF19A" w14:textId="77777777" w:rsidR="00FC40C3" w:rsidRPr="00B254EE" w:rsidRDefault="00FC40C3" w:rsidP="00FC40C3">
      <w:pPr>
        <w:ind w:firstLine="0"/>
        <w:jc w:val="both"/>
        <w:rPr>
          <w:rFonts w:cs="Arial"/>
          <w:color w:val="000000" w:themeColor="text1"/>
        </w:rPr>
      </w:pPr>
    </w:p>
    <w:p w14:paraId="154A53C0" w14:textId="77777777" w:rsidR="00FC40C3" w:rsidRPr="00B254EE" w:rsidRDefault="00FC40C3" w:rsidP="0002423E">
      <w:pPr>
        <w:pStyle w:val="Nadpis40"/>
      </w:pPr>
      <w:r w:rsidRPr="00B254EE">
        <w:t>Doba vyřešení incidentu/požadavku</w:t>
      </w:r>
    </w:p>
    <w:p w14:paraId="5F7BA612" w14:textId="67EC9A6A" w:rsidR="00FC40C3" w:rsidRPr="00B254EE" w:rsidRDefault="00FC40C3" w:rsidP="00FC40C3">
      <w:pPr>
        <w:jc w:val="both"/>
        <w:rPr>
          <w:rFonts w:eastAsia="Times New Roman" w:cs="Arial"/>
        </w:rPr>
      </w:pPr>
      <w:r w:rsidRPr="00B254EE">
        <w:rPr>
          <w:rFonts w:eastAsia="Times New Roman" w:cs="Arial"/>
        </w:rPr>
        <w:t>Max. doba, která uplyne od okamžiku nahlášení incidentu/požadavku na Service Desk do okamžiku nastavení požadovaného stavu řešitelem a oznámení ukončení řešení uživateli. V</w:t>
      </w:r>
      <w:r w:rsidR="00500D0D">
        <w:rPr>
          <w:rFonts w:eastAsia="Times New Roman" w:cs="Arial"/>
        </w:rPr>
        <w:t> </w:t>
      </w:r>
      <w:r w:rsidRPr="00B254EE">
        <w:rPr>
          <w:rFonts w:eastAsia="Times New Roman" w:cs="Arial"/>
        </w:rPr>
        <w:t>případě, že uživatel není s řešením spokojen, znovu se otevírá incident k novému řešení.</w:t>
      </w:r>
    </w:p>
    <w:p w14:paraId="259ED8A8" w14:textId="77777777" w:rsidR="00FC40C3" w:rsidRPr="00B254EE" w:rsidRDefault="00FC40C3" w:rsidP="00FC40C3">
      <w:pPr>
        <w:jc w:val="both"/>
        <w:rPr>
          <w:rFonts w:eastAsia="Times New Roman" w:cs="Arial"/>
        </w:rPr>
      </w:pPr>
    </w:p>
    <w:p w14:paraId="59EA6FE2" w14:textId="77777777" w:rsidR="00FC40C3" w:rsidRPr="00B254EE" w:rsidRDefault="00FC40C3" w:rsidP="00FC40C3">
      <w:pPr>
        <w:jc w:val="both"/>
        <w:rPr>
          <w:rFonts w:eastAsia="Times New Roman" w:cs="Arial"/>
        </w:rPr>
      </w:pPr>
    </w:p>
    <w:p w14:paraId="11D31C8D" w14:textId="77777777" w:rsidR="00FC40C3" w:rsidRPr="00B254EE" w:rsidRDefault="00FC40C3" w:rsidP="00FC40C3">
      <w:pPr>
        <w:jc w:val="both"/>
        <w:rPr>
          <w:rFonts w:eastAsia="Times New Roman" w:cs="Arial"/>
        </w:rPr>
      </w:pPr>
      <w:r w:rsidRPr="00B254EE">
        <w:rPr>
          <w:rFonts w:eastAsia="Times New Roman" w:cs="Arial"/>
        </w:rPr>
        <w:t>Doba řešení nemusí být dodržena v případě:</w:t>
      </w:r>
    </w:p>
    <w:p w14:paraId="6AFB12D4" w14:textId="653CBA40" w:rsidR="00FC40C3" w:rsidRPr="00B254EE" w:rsidRDefault="00FC40C3" w:rsidP="00471999">
      <w:pPr>
        <w:pStyle w:val="Odstavecseseznamem"/>
        <w:numPr>
          <w:ilvl w:val="0"/>
          <w:numId w:val="29"/>
        </w:numPr>
        <w:ind w:left="720"/>
        <w:jc w:val="both"/>
        <w:rPr>
          <w:rFonts w:cs="Arial"/>
          <w:color w:val="000000" w:themeColor="text1"/>
        </w:rPr>
      </w:pPr>
      <w:r w:rsidRPr="00B254EE">
        <w:rPr>
          <w:rFonts w:cs="Arial"/>
          <w:color w:val="000000" w:themeColor="text1"/>
        </w:rPr>
        <w:t>že se jedná o známé chyby a nedodělky, které byly známy při předání projektu a</w:t>
      </w:r>
      <w:r w:rsidR="00500D0D">
        <w:rPr>
          <w:rFonts w:cs="Arial"/>
          <w:color w:val="000000" w:themeColor="text1"/>
        </w:rPr>
        <w:t> </w:t>
      </w:r>
      <w:r w:rsidRPr="00B254EE">
        <w:rPr>
          <w:rFonts w:cs="Arial"/>
          <w:color w:val="000000" w:themeColor="text1"/>
        </w:rPr>
        <w:t>dosud nebyly vyřešeny,</w:t>
      </w:r>
    </w:p>
    <w:p w14:paraId="3D0E4567" w14:textId="64052116" w:rsidR="00FC40C3" w:rsidRPr="00B254EE" w:rsidRDefault="00FC40C3" w:rsidP="00471999">
      <w:pPr>
        <w:pStyle w:val="Odstavecseseznamem"/>
        <w:numPr>
          <w:ilvl w:val="0"/>
          <w:numId w:val="29"/>
        </w:numPr>
        <w:ind w:left="720"/>
        <w:jc w:val="both"/>
        <w:rPr>
          <w:rFonts w:cs="Arial"/>
          <w:color w:val="000000" w:themeColor="text1"/>
        </w:rPr>
      </w:pPr>
      <w:r w:rsidRPr="00B254EE">
        <w:rPr>
          <w:rFonts w:cs="Arial"/>
          <w:color w:val="000000" w:themeColor="text1"/>
        </w:rPr>
        <w:t xml:space="preserve">chyby, které mají příčinu v chybné činnosti uživatele (např. spouštění výpočtů v </w:t>
      </w:r>
      <w:r w:rsidR="00500D0D">
        <w:rPr>
          <w:rFonts w:cs="Arial"/>
          <w:color w:val="000000" w:themeColor="text1"/>
        </w:rPr>
        <w:t> </w:t>
      </w:r>
      <w:r w:rsidRPr="00B254EE">
        <w:rPr>
          <w:rFonts w:cs="Arial"/>
          <w:color w:val="000000" w:themeColor="text1"/>
        </w:rPr>
        <w:t>esprávných termínech)</w:t>
      </w:r>
      <w:r w:rsidR="002A073E">
        <w:rPr>
          <w:rFonts w:cs="Arial"/>
          <w:color w:val="000000" w:themeColor="text1"/>
        </w:rPr>
        <w:t>,</w:t>
      </w:r>
      <w:r w:rsidRPr="00B254EE">
        <w:rPr>
          <w:rFonts w:cs="Arial"/>
          <w:color w:val="000000" w:themeColor="text1"/>
        </w:rPr>
        <w:t xml:space="preserve"> pokud tato příčina není způsobena chybou v Infrastruktuře,</w:t>
      </w:r>
    </w:p>
    <w:p w14:paraId="678959F5" w14:textId="77777777" w:rsidR="00FC40C3" w:rsidRPr="00B254EE" w:rsidRDefault="00FC40C3" w:rsidP="00471999">
      <w:pPr>
        <w:pStyle w:val="Odstavecseseznamem"/>
        <w:numPr>
          <w:ilvl w:val="0"/>
          <w:numId w:val="29"/>
        </w:numPr>
        <w:ind w:left="720"/>
        <w:jc w:val="both"/>
        <w:rPr>
          <w:rFonts w:cs="Arial"/>
          <w:color w:val="000000" w:themeColor="text1"/>
        </w:rPr>
      </w:pPr>
      <w:r w:rsidRPr="00B254EE">
        <w:rPr>
          <w:rFonts w:cs="Arial"/>
          <w:color w:val="000000" w:themeColor="text1"/>
        </w:rPr>
        <w:t>uchazeč dočasným řešením minimalizoval dopad incidentu – převedl na jinou kategorii. Incident se však v takovém případě nepovažuje za vyřešený, pouze se mění spolu se změnou kategorie i doba na vyřešení.</w:t>
      </w:r>
    </w:p>
    <w:p w14:paraId="1B4CE82B" w14:textId="77777777" w:rsidR="00FC40C3" w:rsidRPr="00B254EE" w:rsidRDefault="00FC40C3" w:rsidP="00FC40C3">
      <w:pPr>
        <w:ind w:firstLine="0"/>
        <w:jc w:val="both"/>
        <w:rPr>
          <w:rFonts w:cs="Arial"/>
          <w:color w:val="000000" w:themeColor="text1"/>
        </w:rPr>
      </w:pPr>
    </w:p>
    <w:p w14:paraId="70737D21" w14:textId="77777777" w:rsidR="00FC40C3" w:rsidRPr="00B254EE" w:rsidRDefault="00FC40C3" w:rsidP="0002423E">
      <w:pPr>
        <w:pStyle w:val="Nadpis40"/>
      </w:pPr>
      <w:r w:rsidRPr="00B254EE">
        <w:t>NBD</w:t>
      </w:r>
    </w:p>
    <w:p w14:paraId="19944E15" w14:textId="65781B5C" w:rsidR="00FC40C3" w:rsidRDefault="00FC40C3" w:rsidP="00FC40C3">
      <w:pPr>
        <w:ind w:firstLine="0"/>
        <w:jc w:val="both"/>
        <w:rPr>
          <w:rFonts w:cs="Arial"/>
          <w:color w:val="000000" w:themeColor="text1"/>
        </w:rPr>
      </w:pPr>
      <w:r w:rsidRPr="00B254EE">
        <w:rPr>
          <w:rFonts w:cs="Arial"/>
          <w:color w:val="000000" w:themeColor="text1"/>
        </w:rPr>
        <w:t>Podporou v rozsahu NBD (Next Business Day) provádí Uchazeč odstranění Vady Infrastruktury a uvedení do bezvadného stavu v místě instalované Infrastruktury, vždy nejpozději do následujícího  pracovního dne do 17:00 hod</w:t>
      </w:r>
      <w:r w:rsidR="002A073E">
        <w:rPr>
          <w:rFonts w:cs="Arial"/>
          <w:color w:val="000000" w:themeColor="text1"/>
        </w:rPr>
        <w:t>.</w:t>
      </w:r>
      <w:r w:rsidRPr="00B254EE">
        <w:rPr>
          <w:rFonts w:cs="Arial"/>
          <w:color w:val="000000" w:themeColor="text1"/>
        </w:rPr>
        <w:t xml:space="preserve"> od vzniku Ticketu v Service Desku</w:t>
      </w:r>
      <w:r w:rsidR="00405561">
        <w:rPr>
          <w:rFonts w:cs="Arial"/>
          <w:color w:val="000000" w:themeColor="text1"/>
        </w:rPr>
        <w:t>.</w:t>
      </w:r>
    </w:p>
    <w:p w14:paraId="2153F0B9" w14:textId="77777777" w:rsidR="00405561" w:rsidRPr="00B254EE" w:rsidRDefault="00405561" w:rsidP="00FC40C3">
      <w:pPr>
        <w:ind w:firstLine="0"/>
        <w:jc w:val="both"/>
        <w:rPr>
          <w:rFonts w:cs="Arial"/>
          <w:color w:val="000000" w:themeColor="text1"/>
        </w:rPr>
      </w:pPr>
    </w:p>
    <w:p w14:paraId="69842F1A" w14:textId="77777777" w:rsidR="00FC40C3" w:rsidRPr="00B254EE" w:rsidRDefault="00FC40C3" w:rsidP="0002423E">
      <w:pPr>
        <w:pStyle w:val="Nadpis40"/>
      </w:pPr>
      <w:r w:rsidRPr="00B254EE">
        <w:t>Ticket</w:t>
      </w:r>
    </w:p>
    <w:p w14:paraId="0F0FF07C" w14:textId="326EE68C" w:rsidR="00FC40C3" w:rsidRPr="00B254EE" w:rsidRDefault="00FC40C3" w:rsidP="00FC40C3">
      <w:pPr>
        <w:ind w:firstLine="0"/>
        <w:jc w:val="both"/>
        <w:rPr>
          <w:rFonts w:cs="Arial"/>
          <w:color w:val="000000" w:themeColor="text1"/>
        </w:rPr>
      </w:pPr>
      <w:r w:rsidRPr="00B254EE">
        <w:rPr>
          <w:rFonts w:cs="Arial"/>
          <w:color w:val="000000" w:themeColor="text1"/>
        </w:rPr>
        <w:t>Záznam evidovaný v Service Desku Zadavatele. Záznam vznikl na základě požadavku oprávněné osoby nebo na základě automatického hlášení Incidentu dohledovým systémem Uchazeče nebo Zadavatele.</w:t>
      </w:r>
    </w:p>
    <w:p w14:paraId="71897812" w14:textId="77777777" w:rsidR="00FC40C3" w:rsidRPr="00B254EE" w:rsidRDefault="00FC40C3" w:rsidP="00FC40C3">
      <w:pPr>
        <w:ind w:left="567" w:firstLine="0"/>
        <w:jc w:val="both"/>
        <w:rPr>
          <w:rFonts w:cs="Arial"/>
          <w:color w:val="000000" w:themeColor="text1"/>
        </w:rPr>
      </w:pPr>
    </w:p>
    <w:p w14:paraId="41D03F21" w14:textId="77777777" w:rsidR="00FC40C3" w:rsidRPr="00B254EE" w:rsidRDefault="00FC40C3" w:rsidP="0002423E">
      <w:pPr>
        <w:pStyle w:val="Nadpis40"/>
      </w:pPr>
      <w:r w:rsidRPr="00B254EE">
        <w:t>Dílčí měsíční výkaz kvality plnění</w:t>
      </w:r>
    </w:p>
    <w:p w14:paraId="6D12A0BD" w14:textId="0A52322D" w:rsidR="00FC40C3" w:rsidRPr="00B254EE" w:rsidRDefault="00FC40C3" w:rsidP="00FC40C3">
      <w:pPr>
        <w:ind w:firstLine="0"/>
        <w:jc w:val="both"/>
        <w:rPr>
          <w:rFonts w:cs="Arial"/>
          <w:color w:val="000000" w:themeColor="text1"/>
        </w:rPr>
      </w:pPr>
      <w:r w:rsidRPr="00B254EE">
        <w:rPr>
          <w:rFonts w:cs="Arial"/>
          <w:color w:val="000000" w:themeColor="text1"/>
        </w:rPr>
        <w:t>Sada výkazů sestavovaných Uchazečem na základě informací v Service Desku. Součástí výkazů je provedení vyhodnocení poskytovaných služeb a plnění kvalitativních parametrů. Detailní struktury dílčích reporty budou definovány před zahájením provozu.</w:t>
      </w:r>
    </w:p>
    <w:p w14:paraId="7EAD64FF" w14:textId="77777777" w:rsidR="00FC40C3" w:rsidRPr="00B254EE" w:rsidRDefault="00FC40C3" w:rsidP="00FC40C3">
      <w:pPr>
        <w:ind w:left="567" w:firstLine="0"/>
        <w:jc w:val="both"/>
        <w:rPr>
          <w:rFonts w:cs="Arial"/>
          <w:color w:val="000000" w:themeColor="text1"/>
        </w:rPr>
      </w:pPr>
    </w:p>
    <w:p w14:paraId="5D089208" w14:textId="77777777" w:rsidR="00FC40C3" w:rsidRPr="00B254EE" w:rsidRDefault="00FC40C3" w:rsidP="0002423E">
      <w:pPr>
        <w:pStyle w:val="Nadpis40"/>
      </w:pPr>
      <w:r w:rsidRPr="00B254EE">
        <w:t>Souhrnný měsíční výkaz kvality plnění</w:t>
      </w:r>
    </w:p>
    <w:p w14:paraId="2CD71F70" w14:textId="4F43C3F5" w:rsidR="00FC40C3" w:rsidRPr="00B254EE" w:rsidRDefault="00FC40C3" w:rsidP="00FC40C3">
      <w:pPr>
        <w:ind w:firstLine="0"/>
        <w:jc w:val="both"/>
        <w:rPr>
          <w:rFonts w:cs="Arial"/>
          <w:color w:val="000000" w:themeColor="text1"/>
        </w:rPr>
      </w:pPr>
      <w:r w:rsidRPr="00B254EE">
        <w:rPr>
          <w:rFonts w:cs="Arial"/>
          <w:color w:val="000000" w:themeColor="text1"/>
        </w:rPr>
        <w:t>Výkaz sestavený Uchazečem z dílčích měsíčních výkazů kvality plnění. Výkaz je předložen Zadavateli k odsouhlasení a podepsán oběma smluvními stranami. Podepsaný souhrnný výkaz slouží jako souhlas k uplatnění slevy za služby. Výkaz je předkládán jako příloha k faktuře.</w:t>
      </w:r>
    </w:p>
    <w:p w14:paraId="53DDE00E" w14:textId="77777777" w:rsidR="00FC40C3" w:rsidRPr="00B254EE" w:rsidRDefault="00FC40C3" w:rsidP="00FC40C3">
      <w:pPr>
        <w:ind w:firstLine="0"/>
        <w:jc w:val="both"/>
        <w:rPr>
          <w:rFonts w:cs="Arial"/>
          <w:color w:val="000000" w:themeColor="text1"/>
        </w:rPr>
      </w:pPr>
    </w:p>
    <w:p w14:paraId="01E96729" w14:textId="77777777" w:rsidR="00FC40C3" w:rsidRPr="00B254EE" w:rsidRDefault="00FC40C3" w:rsidP="0002423E">
      <w:pPr>
        <w:pStyle w:val="Nadpis40"/>
      </w:pPr>
      <w:r w:rsidRPr="00B254EE">
        <w:t xml:space="preserve">MD </w:t>
      </w:r>
    </w:p>
    <w:p w14:paraId="72273CD9" w14:textId="4BBE8465" w:rsidR="00FC40C3" w:rsidRPr="00B254EE" w:rsidRDefault="00FC40C3" w:rsidP="00FC40C3">
      <w:pPr>
        <w:ind w:firstLine="0"/>
        <w:jc w:val="both"/>
        <w:rPr>
          <w:rFonts w:cs="Arial"/>
          <w:color w:val="000000" w:themeColor="text1"/>
          <w:w w:val="99"/>
        </w:rPr>
      </w:pPr>
      <w:r w:rsidRPr="00B254EE">
        <w:rPr>
          <w:rFonts w:cs="Arial"/>
          <w:color w:val="000000" w:themeColor="text1"/>
        </w:rPr>
        <w:t>Jedná se o jednotku kapacity, která definuje vynaloženou práci jednoho pracovníka za jeden pracovní den, který je tvořen 8 hodinami</w:t>
      </w:r>
      <w:r w:rsidR="0048622A">
        <w:rPr>
          <w:rFonts w:cs="Arial"/>
          <w:color w:val="000000" w:themeColor="text1"/>
        </w:rPr>
        <w:t xml:space="preserve"> (jinak rovněž „člověkoden“)</w:t>
      </w:r>
      <w:r w:rsidR="0048622A" w:rsidRPr="00B254EE">
        <w:rPr>
          <w:rFonts w:cs="Arial"/>
          <w:color w:val="000000" w:themeColor="text1"/>
        </w:rPr>
        <w:t>.</w:t>
      </w:r>
      <w:r w:rsidRPr="00B254EE">
        <w:rPr>
          <w:rFonts w:cs="Arial"/>
          <w:color w:val="000000" w:themeColor="text1"/>
        </w:rPr>
        <w:t xml:space="preserve"> Pokud není stanoveno jinak, je požadováno vykazování prováděných činnosti v minutách.</w:t>
      </w:r>
    </w:p>
    <w:p w14:paraId="6656506F" w14:textId="77777777" w:rsidR="00FC40C3" w:rsidRDefault="00FC40C3" w:rsidP="00FC40C3">
      <w:pPr>
        <w:ind w:firstLine="0"/>
        <w:jc w:val="both"/>
        <w:rPr>
          <w:rFonts w:cs="Arial"/>
          <w:color w:val="000000" w:themeColor="text1"/>
          <w:w w:val="99"/>
        </w:rPr>
      </w:pPr>
    </w:p>
    <w:p w14:paraId="33D343F3" w14:textId="77777777" w:rsidR="00500D0D" w:rsidRPr="00B254EE" w:rsidRDefault="00500D0D" w:rsidP="00FC40C3">
      <w:pPr>
        <w:ind w:firstLine="0"/>
        <w:jc w:val="both"/>
        <w:rPr>
          <w:rFonts w:cs="Arial"/>
          <w:color w:val="000000" w:themeColor="text1"/>
          <w:w w:val="99"/>
        </w:rPr>
      </w:pPr>
    </w:p>
    <w:p w14:paraId="1858AFFB" w14:textId="77777777" w:rsidR="00FC40C3" w:rsidRPr="00B254EE" w:rsidRDefault="00FC40C3" w:rsidP="0002423E">
      <w:pPr>
        <w:pStyle w:val="Nadpis40"/>
      </w:pPr>
      <w:r w:rsidRPr="00B254EE">
        <w:lastRenderedPageBreak/>
        <w:t>Úroveň podpory L1, L2,L3</w:t>
      </w:r>
    </w:p>
    <w:p w14:paraId="1D63FB1D" w14:textId="05980C4C" w:rsidR="00FC40C3" w:rsidRPr="00B254EE" w:rsidRDefault="00FC40C3" w:rsidP="00471999">
      <w:pPr>
        <w:pStyle w:val="Odstavecseseznamem"/>
        <w:numPr>
          <w:ilvl w:val="0"/>
          <w:numId w:val="33"/>
        </w:numPr>
        <w:ind w:left="567"/>
        <w:jc w:val="both"/>
        <w:rPr>
          <w:rFonts w:cs="Arial"/>
          <w:color w:val="000000" w:themeColor="text1"/>
        </w:rPr>
      </w:pPr>
      <w:r w:rsidRPr="00B254EE">
        <w:rPr>
          <w:rFonts w:cs="Arial"/>
          <w:color w:val="000000" w:themeColor="text1"/>
        </w:rPr>
        <w:t>L1 úroveň podpory = pracoviště Service Desk Zadavatele zabezpečuje příjem resp. vstupní zpracování všech incidentů, požadavků, jejich prvotní kontrolu a předání řešitelům od autorizovaných interních uživatelů (tj. pracovníků Zadavatele nebo Zadavatelem zmocněných osob) a dodavatelů souvisejících IT komponent. Pozn.: první úroveň podpory pro externí uživatele (tj. např. žadatele, atp.) bude zajišťována Zadavatelem.</w:t>
      </w:r>
    </w:p>
    <w:p w14:paraId="1FA55397" w14:textId="1E0DB4F6" w:rsidR="00FC40C3" w:rsidRPr="00B254EE" w:rsidRDefault="00FC40C3" w:rsidP="00471999">
      <w:pPr>
        <w:pStyle w:val="Odstavecseseznamem"/>
        <w:numPr>
          <w:ilvl w:val="0"/>
          <w:numId w:val="33"/>
        </w:numPr>
        <w:ind w:left="567"/>
        <w:jc w:val="both"/>
        <w:rPr>
          <w:rFonts w:cs="Arial"/>
          <w:color w:val="000000" w:themeColor="text1"/>
        </w:rPr>
      </w:pPr>
      <w:r w:rsidRPr="00B254EE">
        <w:rPr>
          <w:rFonts w:cs="Arial"/>
          <w:color w:val="000000" w:themeColor="text1"/>
        </w:rPr>
        <w:t xml:space="preserve">L2 úroveň podpory = označuje první vrstvu řešitelů Uchazeče přijatého požadavku, incidentu. </w:t>
      </w:r>
    </w:p>
    <w:p w14:paraId="24848958" w14:textId="5D37317B" w:rsidR="00FC40C3" w:rsidRPr="00B254EE" w:rsidRDefault="00FC40C3" w:rsidP="00471999">
      <w:pPr>
        <w:pStyle w:val="Odstavecseseznamem"/>
        <w:numPr>
          <w:ilvl w:val="0"/>
          <w:numId w:val="33"/>
        </w:numPr>
        <w:ind w:left="567"/>
        <w:jc w:val="both"/>
        <w:rPr>
          <w:rFonts w:cs="Arial"/>
          <w:color w:val="000000" w:themeColor="text1"/>
        </w:rPr>
      </w:pPr>
      <w:r w:rsidRPr="00B254EE">
        <w:rPr>
          <w:rFonts w:cs="Arial"/>
          <w:color w:val="000000" w:themeColor="text1"/>
        </w:rPr>
        <w:t>L3 úroveň podpory = označuje druhou vrstvu řešitelů Uchazeče, kteří provádějí vysoce specializované činnosti, např. metodicko-technické analýzy složitých problémů.</w:t>
      </w:r>
    </w:p>
    <w:p w14:paraId="0B95C55F" w14:textId="039AF285" w:rsidR="00FC40C3" w:rsidRPr="00B254EE" w:rsidRDefault="00FC40C3" w:rsidP="00FC40C3">
      <w:pPr>
        <w:ind w:firstLine="0"/>
        <w:jc w:val="both"/>
        <w:rPr>
          <w:rFonts w:cs="Arial"/>
          <w:color w:val="000000" w:themeColor="text1"/>
        </w:rPr>
      </w:pPr>
      <w:r w:rsidRPr="00B254EE">
        <w:rPr>
          <w:rFonts w:cs="Arial"/>
          <w:color w:val="000000" w:themeColor="text1"/>
        </w:rPr>
        <w:t xml:space="preserve">Všechny záznamy procházející úrovněmi L1 až L3 budou vedeny v systému Service Desk Zadavatele. Řešitelé mohou být jak na straně Uchazeče, tak na straně dodavatelů souvisejících IT komponent příp. řešitelských týmů Zadavatele. </w:t>
      </w:r>
    </w:p>
    <w:p w14:paraId="0BC17D2B" w14:textId="77777777" w:rsidR="00FC40C3" w:rsidRPr="00B254EE" w:rsidRDefault="00FC40C3" w:rsidP="00FC40C3">
      <w:pPr>
        <w:ind w:left="708" w:firstLine="0"/>
        <w:jc w:val="both"/>
        <w:rPr>
          <w:rFonts w:cs="Arial"/>
          <w:color w:val="000000" w:themeColor="text1"/>
        </w:rPr>
      </w:pPr>
    </w:p>
    <w:p w14:paraId="18EBA22E" w14:textId="77777777" w:rsidR="00FC40C3" w:rsidRPr="00B254EE" w:rsidRDefault="00FC40C3" w:rsidP="0002423E">
      <w:pPr>
        <w:pStyle w:val="Nadpis40"/>
      </w:pPr>
      <w:r w:rsidRPr="00B254EE">
        <w:t>Service Desk</w:t>
      </w:r>
    </w:p>
    <w:p w14:paraId="22B98419" w14:textId="586FDF99" w:rsidR="00FC40C3" w:rsidRPr="00B254EE" w:rsidRDefault="00FC40C3" w:rsidP="00FC40C3">
      <w:pPr>
        <w:ind w:firstLine="0"/>
        <w:jc w:val="both"/>
        <w:rPr>
          <w:rFonts w:cs="Arial"/>
          <w:color w:val="000000" w:themeColor="text1"/>
        </w:rPr>
      </w:pPr>
      <w:r w:rsidRPr="00B254EE">
        <w:rPr>
          <w:rFonts w:cs="Arial"/>
          <w:color w:val="000000" w:themeColor="text1"/>
        </w:rPr>
        <w:t xml:space="preserve">Aplikace zpravidla využívána pro potřeby </w:t>
      </w:r>
      <w:r w:rsidR="00B54B3A">
        <w:rPr>
          <w:rFonts w:cs="Arial"/>
          <w:color w:val="000000" w:themeColor="text1"/>
        </w:rPr>
        <w:t xml:space="preserve">Service </w:t>
      </w:r>
      <w:r w:rsidRPr="00B254EE">
        <w:rPr>
          <w:rFonts w:cs="Arial"/>
          <w:color w:val="000000" w:themeColor="text1"/>
        </w:rPr>
        <w:t>Desku pro evidenci, správu a řízení požadavků a incidentů. Pokud není uvedeno jinak, vztahují se všechna vyjádření k aplikaci Zadavatele. V rámci Service Desku jsou řešeny rovněž požadavky a procesy k řízení realizace změn. Na základě informací v Service Desku Zadavatele se provádí vyhodnocení plnění SLA.</w:t>
      </w:r>
    </w:p>
    <w:p w14:paraId="420D6E33" w14:textId="77777777" w:rsidR="00FC40C3" w:rsidRPr="00B254EE" w:rsidRDefault="00FC40C3" w:rsidP="00FC40C3">
      <w:pPr>
        <w:ind w:firstLine="0"/>
        <w:jc w:val="both"/>
        <w:rPr>
          <w:rFonts w:cs="Arial"/>
          <w:color w:val="000000" w:themeColor="text1"/>
        </w:rPr>
      </w:pPr>
    </w:p>
    <w:p w14:paraId="1849806F" w14:textId="2EAC6815" w:rsidR="00FC40C3" w:rsidRPr="00B254EE" w:rsidRDefault="00FC40C3" w:rsidP="0002423E">
      <w:pPr>
        <w:pStyle w:val="Nadpis40"/>
      </w:pPr>
      <w:r w:rsidRPr="00B254EE">
        <w:t>Kontaktní místo Uchazeče</w:t>
      </w:r>
    </w:p>
    <w:p w14:paraId="56D0D6FF" w14:textId="4E7936BB" w:rsidR="00FC40C3" w:rsidRPr="00B254EE" w:rsidRDefault="00FC40C3" w:rsidP="00FC40C3">
      <w:pPr>
        <w:ind w:firstLine="0"/>
        <w:jc w:val="both"/>
        <w:rPr>
          <w:rFonts w:cs="Arial"/>
          <w:color w:val="000000" w:themeColor="text1"/>
        </w:rPr>
      </w:pPr>
      <w:r w:rsidRPr="00B254EE">
        <w:rPr>
          <w:rFonts w:cs="Arial"/>
          <w:color w:val="000000" w:themeColor="text1"/>
        </w:rPr>
        <w:t>Pracoviště Uchazeče zajišťující kontakt uživatele na funkci podpora uživatele. Je definované zejména intranetovou adresou SW aplikace a telefonním číslem, příp. emailovou adresou. Kontaktní místo uchazeče však slouží pouze jako záložní komunikační kanál v případě nefunkčnosti Service Desku Zadavatele nebo jako první eskalační úroveň.</w:t>
      </w:r>
    </w:p>
    <w:p w14:paraId="24D4E914" w14:textId="77777777" w:rsidR="00FC40C3" w:rsidRPr="00B254EE" w:rsidRDefault="00FC40C3" w:rsidP="00FC40C3">
      <w:pPr>
        <w:ind w:firstLine="0"/>
        <w:jc w:val="both"/>
        <w:rPr>
          <w:rFonts w:cs="Arial"/>
          <w:color w:val="000000" w:themeColor="text1"/>
          <w:w w:val="99"/>
        </w:rPr>
      </w:pPr>
    </w:p>
    <w:p w14:paraId="16FE6216" w14:textId="77777777" w:rsidR="00FC40C3" w:rsidRPr="00B254EE" w:rsidRDefault="00FC40C3" w:rsidP="0002423E">
      <w:pPr>
        <w:pStyle w:val="Nadpis40"/>
      </w:pPr>
      <w:r w:rsidRPr="00B254EE">
        <w:t xml:space="preserve">WF (Workflow) </w:t>
      </w:r>
    </w:p>
    <w:p w14:paraId="380593D9" w14:textId="77777777" w:rsidR="00FC40C3" w:rsidRPr="00B254EE" w:rsidRDefault="00FC40C3" w:rsidP="00FC40C3">
      <w:pPr>
        <w:ind w:firstLine="0"/>
        <w:jc w:val="both"/>
        <w:rPr>
          <w:rFonts w:cs="Arial"/>
          <w:color w:val="000000" w:themeColor="text1"/>
        </w:rPr>
      </w:pPr>
      <w:r w:rsidRPr="00B254EE">
        <w:rPr>
          <w:rFonts w:cs="Arial"/>
          <w:color w:val="000000" w:themeColor="text1"/>
        </w:rPr>
        <w:t>Workflow označuje pracovní postup, který je definován jednotlivými aktivitami a stavy.</w:t>
      </w:r>
    </w:p>
    <w:p w14:paraId="4905CBF7" w14:textId="77777777" w:rsidR="00FC40C3" w:rsidRPr="00B254EE" w:rsidRDefault="00FC40C3" w:rsidP="00FC40C3">
      <w:pPr>
        <w:spacing w:after="200" w:line="276" w:lineRule="auto"/>
        <w:ind w:firstLine="0"/>
        <w:jc w:val="both"/>
        <w:rPr>
          <w:rFonts w:cs="Arial"/>
          <w:color w:val="000000" w:themeColor="text1"/>
          <w:w w:val="99"/>
        </w:rPr>
      </w:pPr>
      <w:r w:rsidRPr="00B254EE">
        <w:rPr>
          <w:rFonts w:cs="Arial"/>
          <w:color w:val="000000" w:themeColor="text1"/>
          <w:w w:val="99"/>
        </w:rPr>
        <w:br w:type="page"/>
      </w:r>
    </w:p>
    <w:p w14:paraId="7E6E9E4A" w14:textId="77777777" w:rsidR="00FC40C3" w:rsidRPr="00B254EE" w:rsidRDefault="00FC40C3" w:rsidP="00FC40C3">
      <w:pPr>
        <w:pStyle w:val="Nadpis30"/>
        <w:keepNext/>
        <w:keepLines/>
        <w:numPr>
          <w:ilvl w:val="2"/>
          <w:numId w:val="8"/>
        </w:numPr>
        <w:spacing w:before="360" w:after="240"/>
        <w:contextualSpacing w:val="0"/>
        <w:jc w:val="both"/>
      </w:pPr>
      <w:bookmarkStart w:id="59" w:name="_Toc408581312"/>
      <w:bookmarkStart w:id="60" w:name="_Toc409694798"/>
      <w:r w:rsidRPr="00B254EE">
        <w:lastRenderedPageBreak/>
        <w:t>Definice služeb, komponent a částí</w:t>
      </w:r>
      <w:bookmarkEnd w:id="59"/>
      <w:bookmarkEnd w:id="60"/>
    </w:p>
    <w:p w14:paraId="74BB7BBC" w14:textId="72CFFAC8" w:rsidR="00FC40C3" w:rsidRPr="00B254EE" w:rsidRDefault="00FC40C3" w:rsidP="00FC40C3">
      <w:pPr>
        <w:ind w:firstLine="0"/>
        <w:jc w:val="both"/>
        <w:rPr>
          <w:rFonts w:cs="Arial"/>
          <w:color w:val="000000" w:themeColor="text1"/>
        </w:rPr>
      </w:pPr>
      <w:r w:rsidRPr="00B254EE">
        <w:rPr>
          <w:rFonts w:cs="Arial"/>
          <w:color w:val="000000" w:themeColor="text1"/>
        </w:rPr>
        <w:t>Katalog služeb specifikuje služby Uchazeče a činnosti (tzv. komponenty služeb), které</w:t>
      </w:r>
      <w:r w:rsidR="00500D0D">
        <w:rPr>
          <w:rFonts w:cs="Arial"/>
          <w:color w:val="000000" w:themeColor="text1"/>
        </w:rPr>
        <w:t> </w:t>
      </w:r>
      <w:r w:rsidRPr="00B254EE">
        <w:rPr>
          <w:rFonts w:cs="Arial"/>
          <w:color w:val="000000" w:themeColor="text1"/>
        </w:rPr>
        <w:t xml:space="preserve">vykonává v rámci jednotlivých služeb. </w:t>
      </w:r>
    </w:p>
    <w:p w14:paraId="5786C911" w14:textId="77777777" w:rsidR="00FC40C3" w:rsidRPr="00B254EE" w:rsidRDefault="00FC40C3" w:rsidP="00FC40C3">
      <w:pPr>
        <w:ind w:firstLine="0"/>
        <w:jc w:val="both"/>
        <w:rPr>
          <w:rFonts w:cs="Arial"/>
          <w:color w:val="000000" w:themeColor="text1"/>
        </w:rPr>
      </w:pPr>
    </w:p>
    <w:p w14:paraId="68DC6F0F" w14:textId="77777777" w:rsidR="00FC40C3" w:rsidRPr="00B254EE" w:rsidRDefault="00FC40C3" w:rsidP="00FC40C3">
      <w:pPr>
        <w:ind w:firstLine="0"/>
        <w:jc w:val="both"/>
        <w:rPr>
          <w:rFonts w:cs="Arial"/>
          <w:color w:val="000000" w:themeColor="text1"/>
        </w:rPr>
      </w:pPr>
      <w:r w:rsidRPr="00B254EE">
        <w:rPr>
          <w:rFonts w:cs="Arial"/>
          <w:color w:val="000000" w:themeColor="text1"/>
        </w:rPr>
        <w:t>Katalog služeb obsahuje základní minimální výčet parametrů jednotlivých služeb. Předpokládá se, že katalog služeb bude dále rozpracováván v rámci implementačních fází projektu, kde budou rovněž detailně specifikovány související procesy řízení a poskytování služeb.</w:t>
      </w:r>
    </w:p>
    <w:p w14:paraId="6B9D8324" w14:textId="77777777" w:rsidR="00FC40C3" w:rsidRPr="00B254EE" w:rsidRDefault="00FC40C3" w:rsidP="00FC40C3">
      <w:pPr>
        <w:ind w:firstLine="0"/>
        <w:jc w:val="both"/>
        <w:rPr>
          <w:rFonts w:cs="Arial"/>
          <w:color w:val="000000" w:themeColor="text1"/>
        </w:rPr>
      </w:pPr>
    </w:p>
    <w:tbl>
      <w:tblPr>
        <w:tblW w:w="9214" w:type="dxa"/>
        <w:tblCellMar>
          <w:left w:w="70" w:type="dxa"/>
          <w:right w:w="70" w:type="dxa"/>
        </w:tblCellMar>
        <w:tblLook w:val="04A0" w:firstRow="1" w:lastRow="0" w:firstColumn="1" w:lastColumn="0" w:noHBand="0" w:noVBand="1"/>
      </w:tblPr>
      <w:tblGrid>
        <w:gridCol w:w="480"/>
        <w:gridCol w:w="2792"/>
        <w:gridCol w:w="704"/>
        <w:gridCol w:w="3679"/>
        <w:gridCol w:w="1559"/>
      </w:tblGrid>
      <w:tr w:rsidR="00FC40C3" w:rsidRPr="00B254EE" w14:paraId="44927E8C" w14:textId="77777777" w:rsidTr="00FC40C3">
        <w:trPr>
          <w:trHeight w:val="300"/>
        </w:trPr>
        <w:tc>
          <w:tcPr>
            <w:tcW w:w="3272" w:type="dxa"/>
            <w:gridSpan w:val="2"/>
            <w:tcBorders>
              <w:top w:val="single" w:sz="4" w:space="0" w:color="auto"/>
              <w:left w:val="single" w:sz="4" w:space="0" w:color="auto"/>
              <w:bottom w:val="nil"/>
              <w:right w:val="nil"/>
            </w:tcBorders>
            <w:shd w:val="clear" w:color="auto" w:fill="95B3D7" w:themeFill="accent1" w:themeFillTint="99"/>
            <w:noWrap/>
            <w:hideMark/>
          </w:tcPr>
          <w:p w14:paraId="14BCDD1D"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Služba</w:t>
            </w:r>
          </w:p>
        </w:tc>
        <w:tc>
          <w:tcPr>
            <w:tcW w:w="4383" w:type="dxa"/>
            <w:gridSpan w:val="2"/>
            <w:tcBorders>
              <w:top w:val="single" w:sz="4" w:space="0" w:color="auto"/>
              <w:left w:val="nil"/>
              <w:bottom w:val="nil"/>
            </w:tcBorders>
            <w:shd w:val="clear" w:color="auto" w:fill="95B3D7" w:themeFill="accent1" w:themeFillTint="99"/>
            <w:noWrap/>
            <w:hideMark/>
          </w:tcPr>
          <w:p w14:paraId="2C7B5DB4"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Komponenta</w:t>
            </w:r>
          </w:p>
        </w:tc>
        <w:tc>
          <w:tcPr>
            <w:tcW w:w="1559" w:type="dxa"/>
            <w:tcBorders>
              <w:top w:val="single" w:sz="4" w:space="0" w:color="auto"/>
              <w:bottom w:val="nil"/>
              <w:right w:val="single" w:sz="4" w:space="0" w:color="auto"/>
            </w:tcBorders>
            <w:shd w:val="clear" w:color="auto" w:fill="95B3D7" w:themeFill="accent1" w:themeFillTint="99"/>
          </w:tcPr>
          <w:p w14:paraId="13C696C3"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 xml:space="preserve">Režim </w:t>
            </w:r>
          </w:p>
        </w:tc>
      </w:tr>
      <w:tr w:rsidR="00FC40C3" w:rsidRPr="00B254EE" w14:paraId="49089783" w14:textId="77777777" w:rsidTr="00FC40C3">
        <w:trPr>
          <w:trHeight w:val="300"/>
        </w:trPr>
        <w:tc>
          <w:tcPr>
            <w:tcW w:w="480" w:type="dxa"/>
            <w:tcBorders>
              <w:top w:val="single" w:sz="4" w:space="0" w:color="auto"/>
              <w:left w:val="single" w:sz="4" w:space="0" w:color="auto"/>
              <w:bottom w:val="nil"/>
              <w:right w:val="nil"/>
            </w:tcBorders>
            <w:shd w:val="clear" w:color="auto" w:fill="auto"/>
            <w:noWrap/>
            <w:hideMark/>
          </w:tcPr>
          <w:p w14:paraId="430D942E"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S1</w:t>
            </w:r>
          </w:p>
        </w:tc>
        <w:tc>
          <w:tcPr>
            <w:tcW w:w="2792" w:type="dxa"/>
            <w:tcBorders>
              <w:top w:val="single" w:sz="4" w:space="0" w:color="auto"/>
              <w:left w:val="nil"/>
              <w:bottom w:val="nil"/>
              <w:right w:val="nil"/>
            </w:tcBorders>
            <w:shd w:val="clear" w:color="auto" w:fill="auto"/>
            <w:noWrap/>
            <w:hideMark/>
          </w:tcPr>
          <w:p w14:paraId="7AFA81F2"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Provozní podpora</w:t>
            </w:r>
          </w:p>
        </w:tc>
        <w:tc>
          <w:tcPr>
            <w:tcW w:w="704" w:type="dxa"/>
            <w:tcBorders>
              <w:top w:val="single" w:sz="4" w:space="0" w:color="auto"/>
              <w:left w:val="nil"/>
              <w:bottom w:val="nil"/>
              <w:right w:val="nil"/>
            </w:tcBorders>
            <w:shd w:val="clear" w:color="auto" w:fill="auto"/>
            <w:noWrap/>
            <w:vAlign w:val="center"/>
            <w:hideMark/>
          </w:tcPr>
          <w:p w14:paraId="77582DED"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KS1.1</w:t>
            </w:r>
          </w:p>
        </w:tc>
        <w:tc>
          <w:tcPr>
            <w:tcW w:w="3679" w:type="dxa"/>
            <w:tcBorders>
              <w:top w:val="single" w:sz="4" w:space="0" w:color="auto"/>
              <w:left w:val="nil"/>
              <w:bottom w:val="nil"/>
            </w:tcBorders>
            <w:shd w:val="clear" w:color="auto" w:fill="auto"/>
            <w:noWrap/>
            <w:hideMark/>
          </w:tcPr>
          <w:p w14:paraId="0CE6D79C"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 xml:space="preserve">Podpora provozu </w:t>
            </w:r>
          </w:p>
        </w:tc>
        <w:tc>
          <w:tcPr>
            <w:tcW w:w="1559" w:type="dxa"/>
            <w:tcBorders>
              <w:top w:val="single" w:sz="4" w:space="0" w:color="auto"/>
              <w:bottom w:val="nil"/>
              <w:right w:val="single" w:sz="4" w:space="0" w:color="auto"/>
            </w:tcBorders>
          </w:tcPr>
          <w:p w14:paraId="0EEA2E8D"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Paušál</w:t>
            </w:r>
          </w:p>
        </w:tc>
      </w:tr>
      <w:tr w:rsidR="00FC40C3" w:rsidRPr="00B254EE" w14:paraId="28355E24" w14:textId="77777777" w:rsidTr="00FC40C3">
        <w:trPr>
          <w:trHeight w:val="300"/>
        </w:trPr>
        <w:tc>
          <w:tcPr>
            <w:tcW w:w="480" w:type="dxa"/>
            <w:tcBorders>
              <w:top w:val="nil"/>
              <w:left w:val="single" w:sz="4" w:space="0" w:color="auto"/>
              <w:bottom w:val="nil"/>
              <w:right w:val="nil"/>
            </w:tcBorders>
            <w:shd w:val="clear" w:color="auto" w:fill="auto"/>
            <w:noWrap/>
          </w:tcPr>
          <w:p w14:paraId="69A95095" w14:textId="77777777" w:rsidR="00FC40C3" w:rsidRPr="00B254EE" w:rsidRDefault="00FC40C3" w:rsidP="00FC40C3">
            <w:pPr>
              <w:ind w:firstLine="0"/>
              <w:jc w:val="both"/>
              <w:rPr>
                <w:rFonts w:eastAsia="Times New Roman" w:cs="Arial"/>
                <w:sz w:val="20"/>
                <w:szCs w:val="20"/>
              </w:rPr>
            </w:pPr>
          </w:p>
        </w:tc>
        <w:tc>
          <w:tcPr>
            <w:tcW w:w="2792" w:type="dxa"/>
            <w:tcBorders>
              <w:top w:val="nil"/>
              <w:left w:val="nil"/>
              <w:bottom w:val="nil"/>
              <w:right w:val="nil"/>
            </w:tcBorders>
            <w:shd w:val="clear" w:color="auto" w:fill="auto"/>
            <w:noWrap/>
          </w:tcPr>
          <w:p w14:paraId="1F8555B9" w14:textId="77777777" w:rsidR="00FC40C3" w:rsidRPr="00B254EE" w:rsidRDefault="00FC40C3" w:rsidP="00FC40C3">
            <w:pPr>
              <w:ind w:firstLine="0"/>
              <w:jc w:val="both"/>
              <w:rPr>
                <w:rFonts w:eastAsia="Times New Roman" w:cs="Arial"/>
                <w:sz w:val="20"/>
                <w:szCs w:val="20"/>
              </w:rPr>
            </w:pPr>
          </w:p>
        </w:tc>
        <w:tc>
          <w:tcPr>
            <w:tcW w:w="704" w:type="dxa"/>
            <w:tcBorders>
              <w:top w:val="nil"/>
              <w:left w:val="nil"/>
              <w:bottom w:val="nil"/>
              <w:right w:val="nil"/>
            </w:tcBorders>
            <w:shd w:val="clear" w:color="auto" w:fill="auto"/>
            <w:noWrap/>
            <w:vAlign w:val="center"/>
          </w:tcPr>
          <w:p w14:paraId="59365BC5"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KS1.2</w:t>
            </w:r>
          </w:p>
        </w:tc>
        <w:tc>
          <w:tcPr>
            <w:tcW w:w="3679" w:type="dxa"/>
            <w:tcBorders>
              <w:top w:val="nil"/>
              <w:left w:val="nil"/>
              <w:bottom w:val="nil"/>
            </w:tcBorders>
            <w:shd w:val="clear" w:color="auto" w:fill="auto"/>
            <w:noWrap/>
          </w:tcPr>
          <w:p w14:paraId="156B6BF0"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Uživatelská podpora</w:t>
            </w:r>
          </w:p>
        </w:tc>
        <w:tc>
          <w:tcPr>
            <w:tcW w:w="1559" w:type="dxa"/>
            <w:tcBorders>
              <w:top w:val="nil"/>
              <w:bottom w:val="nil"/>
              <w:right w:val="single" w:sz="4" w:space="0" w:color="auto"/>
            </w:tcBorders>
          </w:tcPr>
          <w:p w14:paraId="551881B8"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Paušál</w:t>
            </w:r>
          </w:p>
        </w:tc>
      </w:tr>
      <w:tr w:rsidR="00FC40C3" w:rsidRPr="00B254EE" w14:paraId="61F15493" w14:textId="77777777" w:rsidTr="00FC40C3">
        <w:trPr>
          <w:trHeight w:val="300"/>
        </w:trPr>
        <w:tc>
          <w:tcPr>
            <w:tcW w:w="480" w:type="dxa"/>
            <w:tcBorders>
              <w:top w:val="nil"/>
              <w:left w:val="single" w:sz="4" w:space="0" w:color="auto"/>
              <w:bottom w:val="nil"/>
              <w:right w:val="nil"/>
            </w:tcBorders>
            <w:shd w:val="clear" w:color="auto" w:fill="auto"/>
            <w:noWrap/>
            <w:hideMark/>
          </w:tcPr>
          <w:p w14:paraId="22694CF1"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 </w:t>
            </w:r>
          </w:p>
        </w:tc>
        <w:tc>
          <w:tcPr>
            <w:tcW w:w="2792" w:type="dxa"/>
            <w:tcBorders>
              <w:top w:val="nil"/>
              <w:left w:val="nil"/>
              <w:bottom w:val="nil"/>
              <w:right w:val="nil"/>
            </w:tcBorders>
            <w:shd w:val="clear" w:color="auto" w:fill="auto"/>
            <w:noWrap/>
          </w:tcPr>
          <w:p w14:paraId="3CB9866E" w14:textId="77777777" w:rsidR="00FC40C3" w:rsidRPr="00B254EE" w:rsidRDefault="00FC40C3" w:rsidP="00FC40C3">
            <w:pPr>
              <w:ind w:firstLine="0"/>
              <w:jc w:val="both"/>
              <w:rPr>
                <w:rFonts w:eastAsia="Times New Roman" w:cs="Arial"/>
                <w:sz w:val="20"/>
                <w:szCs w:val="20"/>
              </w:rPr>
            </w:pPr>
          </w:p>
        </w:tc>
        <w:tc>
          <w:tcPr>
            <w:tcW w:w="704" w:type="dxa"/>
            <w:tcBorders>
              <w:top w:val="nil"/>
              <w:left w:val="nil"/>
              <w:bottom w:val="nil"/>
              <w:right w:val="nil"/>
            </w:tcBorders>
            <w:shd w:val="clear" w:color="auto" w:fill="auto"/>
            <w:noWrap/>
            <w:vAlign w:val="center"/>
          </w:tcPr>
          <w:p w14:paraId="3466EB60"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KS1.3</w:t>
            </w:r>
          </w:p>
        </w:tc>
        <w:tc>
          <w:tcPr>
            <w:tcW w:w="3679" w:type="dxa"/>
            <w:tcBorders>
              <w:top w:val="nil"/>
              <w:left w:val="nil"/>
              <w:bottom w:val="nil"/>
            </w:tcBorders>
            <w:shd w:val="clear" w:color="auto" w:fill="auto"/>
            <w:noWrap/>
            <w:hideMark/>
          </w:tcPr>
          <w:p w14:paraId="6B608B4D"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Technická a metodická podpora</w:t>
            </w:r>
          </w:p>
        </w:tc>
        <w:tc>
          <w:tcPr>
            <w:tcW w:w="1559" w:type="dxa"/>
            <w:tcBorders>
              <w:top w:val="nil"/>
              <w:bottom w:val="nil"/>
              <w:right w:val="single" w:sz="4" w:space="0" w:color="auto"/>
            </w:tcBorders>
          </w:tcPr>
          <w:p w14:paraId="71CD0979"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Paušál</w:t>
            </w:r>
          </w:p>
        </w:tc>
      </w:tr>
      <w:tr w:rsidR="00FC40C3" w:rsidRPr="00B254EE" w14:paraId="6F418448" w14:textId="77777777" w:rsidTr="00FC40C3">
        <w:trPr>
          <w:trHeight w:val="300"/>
        </w:trPr>
        <w:tc>
          <w:tcPr>
            <w:tcW w:w="480" w:type="dxa"/>
            <w:tcBorders>
              <w:top w:val="nil"/>
              <w:left w:val="single" w:sz="4" w:space="0" w:color="auto"/>
              <w:bottom w:val="nil"/>
              <w:right w:val="nil"/>
            </w:tcBorders>
            <w:shd w:val="clear" w:color="auto" w:fill="auto"/>
            <w:noWrap/>
            <w:hideMark/>
          </w:tcPr>
          <w:p w14:paraId="024681B8"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 </w:t>
            </w:r>
          </w:p>
        </w:tc>
        <w:tc>
          <w:tcPr>
            <w:tcW w:w="2792" w:type="dxa"/>
            <w:tcBorders>
              <w:top w:val="nil"/>
              <w:left w:val="nil"/>
              <w:bottom w:val="nil"/>
              <w:right w:val="nil"/>
            </w:tcBorders>
            <w:shd w:val="clear" w:color="auto" w:fill="auto"/>
            <w:noWrap/>
          </w:tcPr>
          <w:p w14:paraId="65EB1C0D" w14:textId="77777777" w:rsidR="00FC40C3" w:rsidRPr="00B254EE" w:rsidRDefault="00FC40C3" w:rsidP="00FC40C3">
            <w:pPr>
              <w:ind w:firstLine="0"/>
              <w:jc w:val="both"/>
              <w:rPr>
                <w:rFonts w:eastAsia="Times New Roman" w:cs="Arial"/>
                <w:sz w:val="20"/>
                <w:szCs w:val="20"/>
              </w:rPr>
            </w:pPr>
          </w:p>
        </w:tc>
        <w:tc>
          <w:tcPr>
            <w:tcW w:w="704" w:type="dxa"/>
            <w:tcBorders>
              <w:top w:val="nil"/>
              <w:left w:val="nil"/>
              <w:bottom w:val="nil"/>
              <w:right w:val="nil"/>
            </w:tcBorders>
            <w:shd w:val="clear" w:color="auto" w:fill="auto"/>
            <w:noWrap/>
            <w:vAlign w:val="center"/>
          </w:tcPr>
          <w:p w14:paraId="079FFF03"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KS1.4</w:t>
            </w:r>
          </w:p>
        </w:tc>
        <w:tc>
          <w:tcPr>
            <w:tcW w:w="3679" w:type="dxa"/>
            <w:tcBorders>
              <w:top w:val="nil"/>
              <w:left w:val="nil"/>
              <w:bottom w:val="nil"/>
            </w:tcBorders>
            <w:shd w:val="clear" w:color="auto" w:fill="auto"/>
            <w:noWrap/>
            <w:hideMark/>
          </w:tcPr>
          <w:p w14:paraId="2006C9DE"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 xml:space="preserve">Bezpečnostní dohled </w:t>
            </w:r>
          </w:p>
        </w:tc>
        <w:tc>
          <w:tcPr>
            <w:tcW w:w="1559" w:type="dxa"/>
            <w:tcBorders>
              <w:top w:val="nil"/>
              <w:bottom w:val="nil"/>
              <w:right w:val="single" w:sz="4" w:space="0" w:color="auto"/>
            </w:tcBorders>
          </w:tcPr>
          <w:p w14:paraId="3F7B10D5"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Paušál</w:t>
            </w:r>
          </w:p>
        </w:tc>
      </w:tr>
      <w:tr w:rsidR="00FC40C3" w:rsidRPr="00B254EE" w14:paraId="504157AE" w14:textId="77777777" w:rsidTr="00FC40C3">
        <w:trPr>
          <w:trHeight w:val="300"/>
        </w:trPr>
        <w:tc>
          <w:tcPr>
            <w:tcW w:w="480" w:type="dxa"/>
            <w:tcBorders>
              <w:top w:val="nil"/>
              <w:left w:val="single" w:sz="4" w:space="0" w:color="auto"/>
              <w:bottom w:val="nil"/>
              <w:right w:val="nil"/>
            </w:tcBorders>
            <w:shd w:val="clear" w:color="auto" w:fill="auto"/>
            <w:noWrap/>
            <w:hideMark/>
          </w:tcPr>
          <w:p w14:paraId="3F7CB43E"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 </w:t>
            </w:r>
          </w:p>
        </w:tc>
        <w:tc>
          <w:tcPr>
            <w:tcW w:w="2792" w:type="dxa"/>
            <w:tcBorders>
              <w:top w:val="nil"/>
              <w:left w:val="nil"/>
              <w:bottom w:val="nil"/>
              <w:right w:val="nil"/>
            </w:tcBorders>
            <w:shd w:val="clear" w:color="auto" w:fill="auto"/>
            <w:noWrap/>
          </w:tcPr>
          <w:p w14:paraId="2E1B928E" w14:textId="77777777" w:rsidR="00FC40C3" w:rsidRPr="00B254EE" w:rsidRDefault="00FC40C3" w:rsidP="00FC40C3">
            <w:pPr>
              <w:ind w:firstLine="0"/>
              <w:jc w:val="both"/>
              <w:rPr>
                <w:rFonts w:eastAsia="Times New Roman" w:cs="Arial"/>
                <w:sz w:val="20"/>
                <w:szCs w:val="20"/>
              </w:rPr>
            </w:pPr>
          </w:p>
        </w:tc>
        <w:tc>
          <w:tcPr>
            <w:tcW w:w="704" w:type="dxa"/>
            <w:tcBorders>
              <w:top w:val="nil"/>
              <w:left w:val="nil"/>
              <w:bottom w:val="nil"/>
              <w:right w:val="nil"/>
            </w:tcBorders>
            <w:shd w:val="clear" w:color="auto" w:fill="auto"/>
            <w:noWrap/>
            <w:vAlign w:val="center"/>
          </w:tcPr>
          <w:p w14:paraId="72D217DE"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KS1.5</w:t>
            </w:r>
          </w:p>
        </w:tc>
        <w:tc>
          <w:tcPr>
            <w:tcW w:w="3679" w:type="dxa"/>
            <w:tcBorders>
              <w:top w:val="nil"/>
              <w:left w:val="nil"/>
              <w:bottom w:val="nil"/>
            </w:tcBorders>
            <w:shd w:val="clear" w:color="auto" w:fill="auto"/>
            <w:noWrap/>
            <w:hideMark/>
          </w:tcPr>
          <w:p w14:paraId="00EA8807"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Technologický update</w:t>
            </w:r>
          </w:p>
        </w:tc>
        <w:tc>
          <w:tcPr>
            <w:tcW w:w="1559" w:type="dxa"/>
            <w:tcBorders>
              <w:top w:val="nil"/>
              <w:bottom w:val="nil"/>
              <w:right w:val="single" w:sz="4" w:space="0" w:color="auto"/>
            </w:tcBorders>
          </w:tcPr>
          <w:p w14:paraId="40712911"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Paušál</w:t>
            </w:r>
          </w:p>
        </w:tc>
      </w:tr>
      <w:tr w:rsidR="00FC40C3" w:rsidRPr="00B254EE" w14:paraId="4157C2A1" w14:textId="77777777" w:rsidTr="00FC40C3">
        <w:trPr>
          <w:trHeight w:val="300"/>
        </w:trPr>
        <w:tc>
          <w:tcPr>
            <w:tcW w:w="480" w:type="dxa"/>
            <w:tcBorders>
              <w:top w:val="nil"/>
              <w:left w:val="single" w:sz="4" w:space="0" w:color="auto"/>
              <w:bottom w:val="nil"/>
              <w:right w:val="nil"/>
            </w:tcBorders>
            <w:shd w:val="clear" w:color="auto" w:fill="auto"/>
            <w:noWrap/>
          </w:tcPr>
          <w:p w14:paraId="75CD7FBB" w14:textId="77777777" w:rsidR="00FC40C3" w:rsidRPr="00B254EE" w:rsidRDefault="00FC40C3" w:rsidP="00FC40C3">
            <w:pPr>
              <w:ind w:firstLine="0"/>
              <w:jc w:val="both"/>
              <w:rPr>
                <w:rFonts w:eastAsia="Times New Roman" w:cs="Arial"/>
                <w:sz w:val="20"/>
                <w:szCs w:val="20"/>
              </w:rPr>
            </w:pPr>
          </w:p>
        </w:tc>
        <w:tc>
          <w:tcPr>
            <w:tcW w:w="2792" w:type="dxa"/>
            <w:tcBorders>
              <w:top w:val="nil"/>
              <w:left w:val="nil"/>
              <w:bottom w:val="nil"/>
              <w:right w:val="nil"/>
            </w:tcBorders>
            <w:shd w:val="clear" w:color="auto" w:fill="auto"/>
            <w:noWrap/>
          </w:tcPr>
          <w:p w14:paraId="67AA1ABF" w14:textId="77777777" w:rsidR="00FC40C3" w:rsidRPr="00B254EE" w:rsidRDefault="00FC40C3" w:rsidP="00FC40C3">
            <w:pPr>
              <w:ind w:firstLine="0"/>
              <w:jc w:val="both"/>
              <w:rPr>
                <w:rFonts w:eastAsia="Times New Roman" w:cs="Arial"/>
                <w:sz w:val="20"/>
                <w:szCs w:val="20"/>
              </w:rPr>
            </w:pPr>
          </w:p>
        </w:tc>
        <w:tc>
          <w:tcPr>
            <w:tcW w:w="704" w:type="dxa"/>
            <w:tcBorders>
              <w:top w:val="nil"/>
              <w:left w:val="nil"/>
              <w:bottom w:val="nil"/>
              <w:right w:val="nil"/>
            </w:tcBorders>
            <w:shd w:val="clear" w:color="auto" w:fill="auto"/>
            <w:noWrap/>
            <w:vAlign w:val="center"/>
          </w:tcPr>
          <w:p w14:paraId="03D10E4C"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KS1.6</w:t>
            </w:r>
          </w:p>
        </w:tc>
        <w:tc>
          <w:tcPr>
            <w:tcW w:w="3679" w:type="dxa"/>
            <w:tcBorders>
              <w:top w:val="nil"/>
              <w:left w:val="nil"/>
              <w:bottom w:val="nil"/>
            </w:tcBorders>
            <w:shd w:val="clear" w:color="auto" w:fill="auto"/>
            <w:noWrap/>
          </w:tcPr>
          <w:p w14:paraId="061E2539"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Záloha a obnova</w:t>
            </w:r>
          </w:p>
        </w:tc>
        <w:tc>
          <w:tcPr>
            <w:tcW w:w="1559" w:type="dxa"/>
            <w:tcBorders>
              <w:top w:val="nil"/>
              <w:bottom w:val="nil"/>
              <w:right w:val="single" w:sz="4" w:space="0" w:color="auto"/>
            </w:tcBorders>
          </w:tcPr>
          <w:p w14:paraId="4D86A43E" w14:textId="77777777" w:rsidR="00FC40C3" w:rsidRPr="00B254EE" w:rsidRDefault="00FC40C3" w:rsidP="00FC40C3">
            <w:pPr>
              <w:ind w:firstLine="0"/>
              <w:jc w:val="both"/>
              <w:rPr>
                <w:rFonts w:cs="Arial"/>
                <w:sz w:val="20"/>
                <w:szCs w:val="20"/>
              </w:rPr>
            </w:pPr>
            <w:r w:rsidRPr="00B254EE">
              <w:rPr>
                <w:rFonts w:eastAsia="Times New Roman" w:cs="Arial"/>
                <w:sz w:val="20"/>
                <w:szCs w:val="20"/>
              </w:rPr>
              <w:t>Paušál</w:t>
            </w:r>
          </w:p>
        </w:tc>
      </w:tr>
      <w:tr w:rsidR="00FC40C3" w:rsidRPr="00B254EE" w14:paraId="159B6E7E" w14:textId="77777777" w:rsidTr="00FC40C3">
        <w:trPr>
          <w:trHeight w:val="300"/>
        </w:trPr>
        <w:tc>
          <w:tcPr>
            <w:tcW w:w="480" w:type="dxa"/>
            <w:tcBorders>
              <w:top w:val="nil"/>
              <w:left w:val="single" w:sz="4" w:space="0" w:color="auto"/>
              <w:bottom w:val="single" w:sz="4" w:space="0" w:color="auto"/>
              <w:right w:val="nil"/>
            </w:tcBorders>
            <w:shd w:val="clear" w:color="auto" w:fill="auto"/>
            <w:noWrap/>
            <w:hideMark/>
          </w:tcPr>
          <w:p w14:paraId="5ED267BD"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 </w:t>
            </w:r>
          </w:p>
        </w:tc>
        <w:tc>
          <w:tcPr>
            <w:tcW w:w="2792" w:type="dxa"/>
            <w:tcBorders>
              <w:top w:val="nil"/>
              <w:left w:val="nil"/>
              <w:bottom w:val="single" w:sz="4" w:space="0" w:color="auto"/>
              <w:right w:val="nil"/>
            </w:tcBorders>
            <w:shd w:val="clear" w:color="auto" w:fill="auto"/>
            <w:noWrap/>
          </w:tcPr>
          <w:p w14:paraId="48E2A1EA" w14:textId="77777777" w:rsidR="00FC40C3" w:rsidRPr="00B254EE" w:rsidRDefault="00FC40C3" w:rsidP="00FC40C3">
            <w:pPr>
              <w:ind w:firstLine="0"/>
              <w:jc w:val="both"/>
              <w:rPr>
                <w:rFonts w:eastAsia="Times New Roman" w:cs="Arial"/>
                <w:sz w:val="20"/>
                <w:szCs w:val="20"/>
              </w:rPr>
            </w:pPr>
          </w:p>
        </w:tc>
        <w:tc>
          <w:tcPr>
            <w:tcW w:w="704" w:type="dxa"/>
            <w:tcBorders>
              <w:top w:val="nil"/>
              <w:left w:val="nil"/>
              <w:bottom w:val="single" w:sz="4" w:space="0" w:color="auto"/>
              <w:right w:val="nil"/>
            </w:tcBorders>
            <w:shd w:val="clear" w:color="auto" w:fill="auto"/>
            <w:noWrap/>
            <w:vAlign w:val="center"/>
            <w:hideMark/>
          </w:tcPr>
          <w:p w14:paraId="396A6932"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KS1.7</w:t>
            </w:r>
          </w:p>
        </w:tc>
        <w:tc>
          <w:tcPr>
            <w:tcW w:w="3679" w:type="dxa"/>
            <w:tcBorders>
              <w:top w:val="nil"/>
              <w:left w:val="nil"/>
              <w:bottom w:val="single" w:sz="4" w:space="0" w:color="auto"/>
            </w:tcBorders>
            <w:shd w:val="clear" w:color="auto" w:fill="auto"/>
            <w:noWrap/>
            <w:hideMark/>
          </w:tcPr>
          <w:p w14:paraId="42527F2D"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Dohled nad provozem</w:t>
            </w:r>
          </w:p>
        </w:tc>
        <w:tc>
          <w:tcPr>
            <w:tcW w:w="1559" w:type="dxa"/>
            <w:tcBorders>
              <w:top w:val="nil"/>
              <w:bottom w:val="single" w:sz="4" w:space="0" w:color="auto"/>
              <w:right w:val="single" w:sz="4" w:space="0" w:color="auto"/>
            </w:tcBorders>
          </w:tcPr>
          <w:p w14:paraId="71E5BD48" w14:textId="77777777" w:rsidR="00FC40C3" w:rsidRPr="00B254EE" w:rsidRDefault="00FC40C3" w:rsidP="00FC40C3">
            <w:pPr>
              <w:ind w:firstLine="0"/>
              <w:jc w:val="both"/>
              <w:rPr>
                <w:rFonts w:cs="Arial"/>
                <w:sz w:val="20"/>
                <w:szCs w:val="20"/>
              </w:rPr>
            </w:pPr>
            <w:r w:rsidRPr="00B254EE">
              <w:rPr>
                <w:rFonts w:eastAsia="Times New Roman" w:cs="Arial"/>
                <w:sz w:val="20"/>
                <w:szCs w:val="20"/>
              </w:rPr>
              <w:t>Paušál</w:t>
            </w:r>
          </w:p>
        </w:tc>
      </w:tr>
      <w:tr w:rsidR="00FC40C3" w:rsidRPr="00B254EE" w14:paraId="60E9724D" w14:textId="77777777" w:rsidTr="00FC40C3">
        <w:trPr>
          <w:trHeight w:val="300"/>
        </w:trPr>
        <w:tc>
          <w:tcPr>
            <w:tcW w:w="480" w:type="dxa"/>
            <w:tcBorders>
              <w:top w:val="single" w:sz="4" w:space="0" w:color="auto"/>
              <w:left w:val="single" w:sz="4" w:space="0" w:color="auto"/>
              <w:bottom w:val="single" w:sz="4" w:space="0" w:color="auto"/>
              <w:right w:val="nil"/>
            </w:tcBorders>
            <w:shd w:val="clear" w:color="auto" w:fill="auto"/>
            <w:noWrap/>
            <w:vAlign w:val="center"/>
            <w:hideMark/>
          </w:tcPr>
          <w:p w14:paraId="06EA8AA7"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S2</w:t>
            </w:r>
          </w:p>
        </w:tc>
        <w:tc>
          <w:tcPr>
            <w:tcW w:w="7175" w:type="dxa"/>
            <w:gridSpan w:val="3"/>
            <w:tcBorders>
              <w:top w:val="single" w:sz="4" w:space="0" w:color="auto"/>
              <w:left w:val="nil"/>
              <w:bottom w:val="single" w:sz="4" w:space="0" w:color="auto"/>
            </w:tcBorders>
            <w:shd w:val="clear" w:color="auto" w:fill="auto"/>
            <w:noWrap/>
            <w:hideMark/>
          </w:tcPr>
          <w:p w14:paraId="6ED5E8F4"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Vzdělávání administrátorů a správců</w:t>
            </w:r>
          </w:p>
        </w:tc>
        <w:tc>
          <w:tcPr>
            <w:tcW w:w="1559" w:type="dxa"/>
            <w:tcBorders>
              <w:top w:val="single" w:sz="4" w:space="0" w:color="auto"/>
              <w:bottom w:val="single" w:sz="4" w:space="0" w:color="auto"/>
              <w:right w:val="single" w:sz="4" w:space="0" w:color="auto"/>
            </w:tcBorders>
          </w:tcPr>
          <w:p w14:paraId="1F56D300" w14:textId="77777777" w:rsidR="00FC40C3" w:rsidRPr="00B254EE" w:rsidRDefault="00FC40C3" w:rsidP="00FC40C3">
            <w:pPr>
              <w:ind w:firstLine="0"/>
              <w:jc w:val="both"/>
              <w:rPr>
                <w:rFonts w:eastAsia="Times New Roman" w:cs="Arial"/>
                <w:sz w:val="20"/>
                <w:szCs w:val="20"/>
              </w:rPr>
            </w:pPr>
            <w:r w:rsidRPr="00B254EE">
              <w:rPr>
                <w:rFonts w:eastAsia="Times New Roman" w:cs="Arial"/>
                <w:sz w:val="20"/>
                <w:szCs w:val="20"/>
              </w:rPr>
              <w:t>Paušál</w:t>
            </w:r>
          </w:p>
        </w:tc>
      </w:tr>
    </w:tbl>
    <w:p w14:paraId="76D2E2DD" w14:textId="77777777" w:rsidR="00FC40C3" w:rsidRPr="00B254EE" w:rsidRDefault="00FC40C3" w:rsidP="00FC40C3">
      <w:pPr>
        <w:jc w:val="both"/>
        <w:rPr>
          <w:rFonts w:cs="Arial"/>
          <w:color w:val="000000" w:themeColor="text1"/>
          <w:highlight w:val="yellow"/>
        </w:rPr>
      </w:pPr>
    </w:p>
    <w:p w14:paraId="135631E6" w14:textId="77777777" w:rsidR="00FC40C3" w:rsidRPr="00B254EE" w:rsidRDefault="00FC40C3" w:rsidP="0002423E">
      <w:pPr>
        <w:pStyle w:val="Nadpis40"/>
      </w:pPr>
      <w:r w:rsidRPr="00B254EE">
        <w:t>Služba „S1_Provozní podpora“</w:t>
      </w:r>
    </w:p>
    <w:p w14:paraId="6CC4F089"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Vymezení služby</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95"/>
        <w:gridCol w:w="282"/>
        <w:gridCol w:w="7809"/>
      </w:tblGrid>
      <w:tr w:rsidR="00FC40C3" w:rsidRPr="00B254EE" w14:paraId="5C9ABF38" w14:textId="77777777" w:rsidTr="00FC40C3">
        <w:tc>
          <w:tcPr>
            <w:tcW w:w="1384" w:type="dxa"/>
            <w:gridSpan w:val="2"/>
            <w:shd w:val="clear" w:color="auto" w:fill="1F497D" w:themeFill="text2"/>
          </w:tcPr>
          <w:p w14:paraId="5A4CA982"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7826" w:type="dxa"/>
            <w:shd w:val="clear" w:color="auto" w:fill="1F497D" w:themeFill="text2"/>
          </w:tcPr>
          <w:p w14:paraId="4A0FD63D"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služby</w:t>
            </w:r>
          </w:p>
        </w:tc>
      </w:tr>
      <w:tr w:rsidR="00FC40C3" w:rsidRPr="00B254EE" w14:paraId="09E46053" w14:textId="77777777" w:rsidTr="00FC40C3">
        <w:tc>
          <w:tcPr>
            <w:tcW w:w="1384" w:type="dxa"/>
            <w:gridSpan w:val="2"/>
          </w:tcPr>
          <w:p w14:paraId="37A6B81D"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S1</w:t>
            </w:r>
          </w:p>
        </w:tc>
        <w:tc>
          <w:tcPr>
            <w:tcW w:w="7826" w:type="dxa"/>
          </w:tcPr>
          <w:p w14:paraId="11F1F22D" w14:textId="54F6F108" w:rsidR="00BD6CD7" w:rsidRPr="00BD6CD7" w:rsidRDefault="00FC40C3" w:rsidP="00FC40C3">
            <w:pPr>
              <w:ind w:firstLine="0"/>
              <w:jc w:val="both"/>
              <w:rPr>
                <w:rFonts w:eastAsia="Times New Roman" w:cs="Arial"/>
                <w:b/>
              </w:rPr>
            </w:pPr>
            <w:r w:rsidRPr="00B254EE">
              <w:rPr>
                <w:rFonts w:eastAsia="Times New Roman" w:cs="Arial"/>
                <w:b/>
              </w:rPr>
              <w:t>Provozní podpora</w:t>
            </w:r>
          </w:p>
        </w:tc>
      </w:tr>
      <w:tr w:rsidR="00FC40C3" w:rsidRPr="00B254EE" w14:paraId="2BD93DFC" w14:textId="77777777" w:rsidTr="00FC40C3">
        <w:tc>
          <w:tcPr>
            <w:tcW w:w="9210" w:type="dxa"/>
            <w:gridSpan w:val="3"/>
            <w:shd w:val="clear" w:color="auto" w:fill="1F497D" w:themeFill="text2"/>
          </w:tcPr>
          <w:p w14:paraId="194FF791" w14:textId="77777777" w:rsidR="00FC40C3" w:rsidRPr="00B254EE" w:rsidRDefault="00FC40C3" w:rsidP="00FC40C3">
            <w:pPr>
              <w:ind w:firstLine="0"/>
              <w:jc w:val="both"/>
              <w:rPr>
                <w:rFonts w:cs="Arial"/>
                <w:color w:val="000000" w:themeColor="text1"/>
              </w:rPr>
            </w:pPr>
            <w:r w:rsidRPr="00B254EE">
              <w:rPr>
                <w:rFonts w:cs="Arial"/>
                <w:b/>
                <w:color w:val="FFFFFF" w:themeColor="background1"/>
              </w:rPr>
              <w:t>Stručný popis služby</w:t>
            </w:r>
          </w:p>
        </w:tc>
      </w:tr>
      <w:tr w:rsidR="00FC40C3" w:rsidRPr="00B254EE" w14:paraId="4E47A519" w14:textId="77777777" w:rsidTr="00FC40C3">
        <w:tc>
          <w:tcPr>
            <w:tcW w:w="9210" w:type="dxa"/>
            <w:gridSpan w:val="3"/>
          </w:tcPr>
          <w:p w14:paraId="1CFB88C7" w14:textId="77777777" w:rsidR="00FC40C3" w:rsidRDefault="00FC40C3" w:rsidP="00FC40C3">
            <w:pPr>
              <w:ind w:firstLine="0"/>
              <w:jc w:val="both"/>
              <w:rPr>
                <w:rFonts w:cs="Arial"/>
                <w:color w:val="000000" w:themeColor="text1"/>
              </w:rPr>
            </w:pPr>
            <w:r w:rsidRPr="00B254EE">
              <w:rPr>
                <w:rFonts w:cs="Arial"/>
                <w:color w:val="000000" w:themeColor="text1"/>
              </w:rPr>
              <w:t>Služba zajišťuje provoz všech logických částí poskytnutého plnění. Její součástí jsou především podpora základních funkcí. Součástí služby je příjem, zpracování a řešení incidentů v úrovni L2 a L3 v systému Service Desk Zadavatele.</w:t>
            </w:r>
          </w:p>
          <w:p w14:paraId="482BAAE3" w14:textId="07EFA1AB" w:rsidR="00BD6CD7" w:rsidRPr="00B254EE" w:rsidRDefault="00BD6CD7" w:rsidP="00FC40C3">
            <w:pPr>
              <w:ind w:firstLine="0"/>
              <w:jc w:val="both"/>
              <w:rPr>
                <w:rFonts w:cs="Arial"/>
                <w:color w:val="000000" w:themeColor="text1"/>
              </w:rPr>
            </w:pPr>
          </w:p>
        </w:tc>
      </w:tr>
      <w:tr w:rsidR="00FC40C3" w:rsidRPr="00B254EE" w14:paraId="5F37791E" w14:textId="77777777" w:rsidTr="00FC40C3">
        <w:tc>
          <w:tcPr>
            <w:tcW w:w="9210" w:type="dxa"/>
            <w:gridSpan w:val="3"/>
            <w:shd w:val="clear" w:color="auto" w:fill="1F497D" w:themeFill="text2"/>
          </w:tcPr>
          <w:p w14:paraId="2D9599BB"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poskytování služby</w:t>
            </w:r>
          </w:p>
        </w:tc>
      </w:tr>
      <w:tr w:rsidR="00FC40C3" w:rsidRPr="00B254EE" w14:paraId="636EA10A" w14:textId="77777777" w:rsidTr="00FC40C3">
        <w:tc>
          <w:tcPr>
            <w:tcW w:w="9210" w:type="dxa"/>
            <w:gridSpan w:val="3"/>
          </w:tcPr>
          <w:p w14:paraId="6E2E5A19" w14:textId="118B4AD7" w:rsidR="00FC40C3" w:rsidRPr="00B254EE" w:rsidRDefault="00FC40C3" w:rsidP="00FC40C3">
            <w:pPr>
              <w:ind w:firstLine="0"/>
              <w:jc w:val="both"/>
              <w:rPr>
                <w:rFonts w:cs="Arial"/>
                <w:color w:val="000000" w:themeColor="text1"/>
              </w:rPr>
            </w:pPr>
            <w:r w:rsidRPr="00B254EE">
              <w:rPr>
                <w:rFonts w:cs="Arial"/>
                <w:color w:val="000000" w:themeColor="text1"/>
              </w:rPr>
              <w:t>Předmětem služby je zajištění korektní funkčnosti všech logických částí pro uživatele Infrastruktury, a to v rozsahu akceptované specifikace vytvořené v rámci instalace a</w:t>
            </w:r>
            <w:r w:rsidR="00500D0D">
              <w:rPr>
                <w:rFonts w:cs="Arial"/>
                <w:color w:val="000000" w:themeColor="text1"/>
              </w:rPr>
              <w:t> </w:t>
            </w:r>
            <w:r w:rsidRPr="00B254EE">
              <w:rPr>
                <w:rFonts w:cs="Arial"/>
                <w:color w:val="000000" w:themeColor="text1"/>
              </w:rPr>
              <w:t>implementace  a dílčích specifikací, jež jsou výstupem implementovaných změn.</w:t>
            </w:r>
          </w:p>
          <w:p w14:paraId="034367FF" w14:textId="7AC81718" w:rsidR="00FC40C3" w:rsidRPr="00B254EE" w:rsidRDefault="00FC40C3" w:rsidP="00FC40C3">
            <w:pPr>
              <w:ind w:firstLine="0"/>
              <w:jc w:val="both"/>
              <w:rPr>
                <w:rFonts w:cs="Arial"/>
                <w:color w:val="000000" w:themeColor="text1"/>
              </w:rPr>
            </w:pPr>
            <w:r w:rsidRPr="00B254EE">
              <w:rPr>
                <w:rFonts w:cs="Arial"/>
                <w:color w:val="000000" w:themeColor="text1"/>
              </w:rPr>
              <w:t>Předmětem služby je rovněž zajištění všech náležitostí pro korektní průběh integračních vazeb na jiné systémy v rozsahu akceptované specifikace. Uchazeč bude vykonávat všechny činnosti vedoucí k bezproblémovému chodu všech logických částí   ve všech požadovaných prostředí. Činnosti, které zadavatel explicitně požaduje, jsou uvedeny u</w:t>
            </w:r>
            <w:r w:rsidR="00500D0D">
              <w:rPr>
                <w:rFonts w:cs="Arial"/>
                <w:color w:val="000000" w:themeColor="text1"/>
              </w:rPr>
              <w:t> </w:t>
            </w:r>
            <w:r w:rsidRPr="00B254EE">
              <w:rPr>
                <w:rFonts w:cs="Arial"/>
                <w:color w:val="000000" w:themeColor="text1"/>
              </w:rPr>
              <w:t xml:space="preserve">jednotlivých komponent služby. </w:t>
            </w:r>
          </w:p>
          <w:p w14:paraId="4BF95F4D"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plnou funkčnost Infrastruktury na  prostředí.</w:t>
            </w:r>
          </w:p>
          <w:p w14:paraId="38C9F99F" w14:textId="2FEAD5C3" w:rsidR="00FC40C3" w:rsidRPr="00B254EE" w:rsidRDefault="00FC40C3" w:rsidP="00FC40C3">
            <w:pPr>
              <w:ind w:firstLine="0"/>
              <w:jc w:val="both"/>
              <w:rPr>
                <w:rFonts w:cs="Arial"/>
                <w:color w:val="000000" w:themeColor="text1"/>
              </w:rPr>
            </w:pPr>
            <w:r w:rsidRPr="00B254EE">
              <w:rPr>
                <w:rFonts w:cs="Arial"/>
                <w:color w:val="000000" w:themeColor="text1"/>
              </w:rPr>
              <w:t>Součástí služby jsou všechny činnosti nutné k zajištění požadované dostupnosti a odezvy služby. Zadavatel požaduje plnění například, nikoliv však výlučně, činností uvedených u</w:t>
            </w:r>
            <w:r w:rsidR="00500D0D">
              <w:rPr>
                <w:rFonts w:cs="Arial"/>
                <w:color w:val="000000" w:themeColor="text1"/>
              </w:rPr>
              <w:t> </w:t>
            </w:r>
            <w:r w:rsidRPr="00B254EE">
              <w:rPr>
                <w:rFonts w:cs="Arial"/>
                <w:color w:val="000000" w:themeColor="text1"/>
              </w:rPr>
              <w:t xml:space="preserve">komponent služby KS1.1 – KS1.7 v rozsahu pokrývající všechny uvedené logické části. </w:t>
            </w:r>
          </w:p>
          <w:p w14:paraId="78BAFFE6" w14:textId="77777777" w:rsidR="00FC40C3" w:rsidRDefault="00FC40C3" w:rsidP="00FC40C3">
            <w:pPr>
              <w:ind w:firstLine="0"/>
              <w:jc w:val="both"/>
              <w:rPr>
                <w:rFonts w:cs="Arial"/>
                <w:color w:val="000000" w:themeColor="text1"/>
              </w:rPr>
            </w:pPr>
            <w:r w:rsidRPr="00B254EE">
              <w:rPr>
                <w:rFonts w:cs="Arial"/>
                <w:color w:val="000000" w:themeColor="text1"/>
              </w:rPr>
              <w:t>Uchazeč zajistí příjem, analýzu, zpracování a řízení incidentů zadaných do Service Desku Zadavatele spadajících do kompetence Uchazeče.</w:t>
            </w:r>
          </w:p>
          <w:p w14:paraId="377A21C7" w14:textId="6E165BB9" w:rsidR="00BD6CD7" w:rsidRPr="00B254EE" w:rsidRDefault="00BD6CD7" w:rsidP="00FC40C3">
            <w:pPr>
              <w:ind w:firstLine="0"/>
              <w:jc w:val="both"/>
              <w:rPr>
                <w:rFonts w:cs="Arial"/>
                <w:color w:val="000000" w:themeColor="text1"/>
              </w:rPr>
            </w:pPr>
          </w:p>
        </w:tc>
      </w:tr>
      <w:tr w:rsidR="00FC40C3" w:rsidRPr="00B254EE" w14:paraId="6F3EC660" w14:textId="77777777" w:rsidTr="00FC40C3">
        <w:tc>
          <w:tcPr>
            <w:tcW w:w="9210" w:type="dxa"/>
            <w:gridSpan w:val="3"/>
            <w:shd w:val="clear" w:color="auto" w:fill="1F497D" w:themeFill="text2"/>
          </w:tcPr>
          <w:p w14:paraId="2624DCFE" w14:textId="77777777" w:rsidR="00FC40C3" w:rsidRPr="00B254EE" w:rsidRDefault="00FC40C3" w:rsidP="00FC40C3">
            <w:pPr>
              <w:ind w:firstLine="0"/>
              <w:jc w:val="both"/>
              <w:rPr>
                <w:rFonts w:cs="Arial"/>
                <w:b/>
                <w:color w:val="FF0000"/>
              </w:rPr>
            </w:pPr>
            <w:r w:rsidRPr="00B254EE">
              <w:rPr>
                <w:rFonts w:cs="Arial"/>
                <w:b/>
                <w:color w:val="FFFFFF" w:themeColor="background1"/>
              </w:rPr>
              <w:t>Seznam komponent služby (oblasti zajišťovaných činností, jejichž detailní popis je uvedeny níže):</w:t>
            </w:r>
          </w:p>
        </w:tc>
      </w:tr>
      <w:tr w:rsidR="00FC40C3" w:rsidRPr="00B254EE" w14:paraId="3AFB4796" w14:textId="77777777" w:rsidTr="00FC40C3">
        <w:tc>
          <w:tcPr>
            <w:tcW w:w="1101" w:type="dxa"/>
            <w:shd w:val="clear" w:color="auto" w:fill="4F81BD" w:themeFill="accent1"/>
          </w:tcPr>
          <w:p w14:paraId="564D435D"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8109" w:type="dxa"/>
            <w:gridSpan w:val="2"/>
            <w:shd w:val="clear" w:color="auto" w:fill="4F81BD" w:themeFill="accent1"/>
          </w:tcPr>
          <w:p w14:paraId="6D1E359A"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w:t>
            </w:r>
          </w:p>
        </w:tc>
      </w:tr>
      <w:tr w:rsidR="00FC40C3" w:rsidRPr="00B254EE" w14:paraId="5585B46C" w14:textId="77777777" w:rsidTr="00FC40C3">
        <w:tc>
          <w:tcPr>
            <w:tcW w:w="1101" w:type="dxa"/>
            <w:vAlign w:val="center"/>
          </w:tcPr>
          <w:p w14:paraId="54F61C09"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KS1.1</w:t>
            </w:r>
          </w:p>
        </w:tc>
        <w:tc>
          <w:tcPr>
            <w:tcW w:w="8109" w:type="dxa"/>
            <w:gridSpan w:val="2"/>
          </w:tcPr>
          <w:p w14:paraId="009E573F"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Podpora provozu  </w:t>
            </w:r>
          </w:p>
        </w:tc>
      </w:tr>
      <w:tr w:rsidR="00FC40C3" w:rsidRPr="00B254EE" w14:paraId="3523AF07" w14:textId="77777777" w:rsidTr="00FC40C3">
        <w:tc>
          <w:tcPr>
            <w:tcW w:w="1101" w:type="dxa"/>
            <w:vAlign w:val="center"/>
          </w:tcPr>
          <w:p w14:paraId="05677758"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KS1.2</w:t>
            </w:r>
          </w:p>
        </w:tc>
        <w:tc>
          <w:tcPr>
            <w:tcW w:w="8109" w:type="dxa"/>
            <w:gridSpan w:val="2"/>
          </w:tcPr>
          <w:p w14:paraId="6D5A1D51"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 xml:space="preserve">Uživatelská podpora  </w:t>
            </w:r>
          </w:p>
        </w:tc>
      </w:tr>
      <w:tr w:rsidR="00FC40C3" w:rsidRPr="00B254EE" w14:paraId="6B40D31F" w14:textId="77777777" w:rsidTr="00FC40C3">
        <w:tc>
          <w:tcPr>
            <w:tcW w:w="1101" w:type="dxa"/>
            <w:vAlign w:val="center"/>
          </w:tcPr>
          <w:p w14:paraId="34FE6A19"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KS1.3</w:t>
            </w:r>
          </w:p>
        </w:tc>
        <w:tc>
          <w:tcPr>
            <w:tcW w:w="8109" w:type="dxa"/>
            <w:gridSpan w:val="2"/>
          </w:tcPr>
          <w:p w14:paraId="1F3910A9"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Technická a metodická podpora  </w:t>
            </w:r>
          </w:p>
        </w:tc>
      </w:tr>
      <w:tr w:rsidR="00FC40C3" w:rsidRPr="00B254EE" w14:paraId="7F34FBD0" w14:textId="77777777" w:rsidTr="00FC40C3">
        <w:tc>
          <w:tcPr>
            <w:tcW w:w="1101" w:type="dxa"/>
            <w:vAlign w:val="center"/>
          </w:tcPr>
          <w:p w14:paraId="30F04127"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KS1.4</w:t>
            </w:r>
          </w:p>
        </w:tc>
        <w:tc>
          <w:tcPr>
            <w:tcW w:w="8109" w:type="dxa"/>
            <w:gridSpan w:val="2"/>
          </w:tcPr>
          <w:p w14:paraId="0C00366F"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Bezpečnostní dohled  </w:t>
            </w:r>
          </w:p>
        </w:tc>
      </w:tr>
      <w:tr w:rsidR="00FC40C3" w:rsidRPr="00B254EE" w14:paraId="1F8D8C2C" w14:textId="77777777" w:rsidTr="00FC40C3">
        <w:tc>
          <w:tcPr>
            <w:tcW w:w="1101" w:type="dxa"/>
            <w:vAlign w:val="center"/>
          </w:tcPr>
          <w:p w14:paraId="2EAD634F"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lastRenderedPageBreak/>
              <w:t>KS1.5</w:t>
            </w:r>
          </w:p>
        </w:tc>
        <w:tc>
          <w:tcPr>
            <w:tcW w:w="8109" w:type="dxa"/>
            <w:gridSpan w:val="2"/>
          </w:tcPr>
          <w:p w14:paraId="4CC79435"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Technologický update  </w:t>
            </w:r>
          </w:p>
        </w:tc>
      </w:tr>
      <w:tr w:rsidR="00FC40C3" w:rsidRPr="00B254EE" w14:paraId="1BE38F2A" w14:textId="77777777" w:rsidTr="00FC40C3">
        <w:tc>
          <w:tcPr>
            <w:tcW w:w="1101" w:type="dxa"/>
            <w:vAlign w:val="center"/>
          </w:tcPr>
          <w:p w14:paraId="14474270"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KS1.6</w:t>
            </w:r>
          </w:p>
        </w:tc>
        <w:tc>
          <w:tcPr>
            <w:tcW w:w="8109" w:type="dxa"/>
            <w:gridSpan w:val="2"/>
          </w:tcPr>
          <w:p w14:paraId="0CCC7CFC"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 xml:space="preserve">Záloha a obnova  </w:t>
            </w:r>
          </w:p>
        </w:tc>
      </w:tr>
      <w:tr w:rsidR="00FC40C3" w:rsidRPr="00B254EE" w14:paraId="7C383B90" w14:textId="77777777" w:rsidTr="00FC40C3">
        <w:tc>
          <w:tcPr>
            <w:tcW w:w="1101" w:type="dxa"/>
            <w:vAlign w:val="center"/>
          </w:tcPr>
          <w:p w14:paraId="03F7F9E8"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KS1.7</w:t>
            </w:r>
          </w:p>
        </w:tc>
        <w:tc>
          <w:tcPr>
            <w:tcW w:w="8109" w:type="dxa"/>
            <w:gridSpan w:val="2"/>
          </w:tcPr>
          <w:p w14:paraId="5B3ADCDF" w14:textId="1FAEC718" w:rsidR="00BD6CD7" w:rsidRPr="00BD6CD7"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 xml:space="preserve">Dohled nad provozem  </w:t>
            </w:r>
          </w:p>
        </w:tc>
      </w:tr>
      <w:tr w:rsidR="00FC40C3" w:rsidRPr="00B254EE" w14:paraId="27FF007B" w14:textId="77777777" w:rsidTr="00FC40C3">
        <w:tc>
          <w:tcPr>
            <w:tcW w:w="9210" w:type="dxa"/>
            <w:gridSpan w:val="3"/>
            <w:shd w:val="clear" w:color="auto" w:fill="1F497D" w:themeFill="text2"/>
          </w:tcPr>
          <w:p w14:paraId="1451FA60" w14:textId="77777777" w:rsidR="00FC40C3" w:rsidRPr="00B254EE" w:rsidRDefault="00FC40C3" w:rsidP="00FC40C3">
            <w:pPr>
              <w:ind w:firstLine="0"/>
              <w:jc w:val="both"/>
              <w:rPr>
                <w:rFonts w:cs="Arial"/>
                <w:b/>
                <w:color w:val="000000" w:themeColor="text1"/>
                <w:sz w:val="20"/>
                <w:szCs w:val="20"/>
              </w:rPr>
            </w:pPr>
            <w:r w:rsidRPr="00B254EE">
              <w:rPr>
                <w:rFonts w:cs="Arial"/>
                <w:b/>
                <w:color w:val="FFFFFF" w:themeColor="background1"/>
                <w:sz w:val="20"/>
                <w:szCs w:val="20"/>
              </w:rPr>
              <w:t>Parametry služby</w:t>
            </w:r>
          </w:p>
        </w:tc>
      </w:tr>
      <w:tr w:rsidR="00FC40C3" w:rsidRPr="00B254EE" w14:paraId="403A9E55" w14:textId="77777777" w:rsidTr="00FC40C3">
        <w:tc>
          <w:tcPr>
            <w:tcW w:w="9210" w:type="dxa"/>
            <w:gridSpan w:val="3"/>
            <w:tcBorders>
              <w:bottom w:val="single" w:sz="4" w:space="0" w:color="auto"/>
            </w:tcBorders>
          </w:tcPr>
          <w:p w14:paraId="7CC22CB9" w14:textId="77777777" w:rsidR="00FC40C3" w:rsidRPr="00B254EE" w:rsidRDefault="00FC40C3" w:rsidP="00FC40C3">
            <w:pPr>
              <w:ind w:firstLine="0"/>
              <w:jc w:val="both"/>
              <w:rPr>
                <w:rFonts w:cs="Arial"/>
                <w:color w:val="000000" w:themeColor="text1"/>
                <w:sz w:val="20"/>
                <w:szCs w:val="20"/>
              </w:rPr>
            </w:pPr>
            <w:r w:rsidRPr="00B254EE">
              <w:rPr>
                <w:rFonts w:cs="Arial"/>
                <w:color w:val="000000" w:themeColor="text1"/>
                <w:sz w:val="20"/>
                <w:szCs w:val="20"/>
              </w:rPr>
              <w:t>Provozní parametry jsou uvedeny u jednotlivých komponent služby.</w:t>
            </w:r>
          </w:p>
        </w:tc>
      </w:tr>
    </w:tbl>
    <w:p w14:paraId="23D8F6BA"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Vymezení komponent služby (zajišťovaných činností)</w:t>
      </w:r>
    </w:p>
    <w:p w14:paraId="557DFADC" w14:textId="77777777" w:rsidR="00FC40C3" w:rsidRPr="00B254EE" w:rsidRDefault="00FC40C3" w:rsidP="00FC40C3">
      <w:pPr>
        <w:pStyle w:val="Nadpis6"/>
        <w:keepNext/>
        <w:keepLines/>
        <w:spacing w:before="200" w:after="0"/>
        <w:jc w:val="both"/>
        <w:rPr>
          <w:rFonts w:ascii="Arial" w:hAnsi="Arial" w:cs="Arial"/>
        </w:rPr>
      </w:pPr>
      <w:r w:rsidRPr="00B254EE">
        <w:rPr>
          <w:rFonts w:ascii="Arial" w:hAnsi="Arial" w:cs="Arial"/>
        </w:rPr>
        <w:t>Komponenta služby „KS1.1 Podpora provozu  “</w:t>
      </w:r>
    </w:p>
    <w:p w14:paraId="5D0DBA17" w14:textId="77777777" w:rsidR="00FC40C3" w:rsidRPr="00B254EE" w:rsidRDefault="00FC40C3" w:rsidP="00FC40C3">
      <w:pPr>
        <w:jc w:val="both"/>
        <w:rPr>
          <w:rFonts w:cs="Arial"/>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4"/>
        <w:gridCol w:w="3831"/>
        <w:gridCol w:w="8"/>
        <w:gridCol w:w="1534"/>
        <w:gridCol w:w="9"/>
        <w:gridCol w:w="1984"/>
      </w:tblGrid>
      <w:tr w:rsidR="00FC40C3" w:rsidRPr="00B254EE" w14:paraId="43F022E8" w14:textId="77777777" w:rsidTr="00FC40C3">
        <w:trPr>
          <w:cantSplit/>
        </w:trPr>
        <w:tc>
          <w:tcPr>
            <w:tcW w:w="1694" w:type="dxa"/>
            <w:shd w:val="clear" w:color="auto" w:fill="1F497D" w:themeFill="text2"/>
          </w:tcPr>
          <w:p w14:paraId="72A8DAF8"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7366" w:type="dxa"/>
            <w:gridSpan w:val="5"/>
            <w:shd w:val="clear" w:color="auto" w:fill="1F497D" w:themeFill="text2"/>
          </w:tcPr>
          <w:p w14:paraId="52E55B65"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komponenty</w:t>
            </w:r>
          </w:p>
        </w:tc>
      </w:tr>
      <w:tr w:rsidR="00FC40C3" w:rsidRPr="00B254EE" w14:paraId="18F97499" w14:textId="77777777" w:rsidTr="00FC40C3">
        <w:trPr>
          <w:cantSplit/>
        </w:trPr>
        <w:tc>
          <w:tcPr>
            <w:tcW w:w="1694" w:type="dxa"/>
          </w:tcPr>
          <w:p w14:paraId="6E7809BA"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KS1.1</w:t>
            </w:r>
          </w:p>
        </w:tc>
        <w:tc>
          <w:tcPr>
            <w:tcW w:w="7366" w:type="dxa"/>
            <w:gridSpan w:val="5"/>
          </w:tcPr>
          <w:p w14:paraId="0E1A108C" w14:textId="343AF5DD" w:rsidR="00BD6CD7" w:rsidRPr="00B254EE" w:rsidRDefault="00BD6CD7" w:rsidP="00FC40C3">
            <w:pPr>
              <w:ind w:firstLine="0"/>
              <w:jc w:val="both"/>
              <w:rPr>
                <w:rFonts w:cs="Arial"/>
                <w:b/>
                <w:color w:val="000000" w:themeColor="text1"/>
              </w:rPr>
            </w:pPr>
            <w:r>
              <w:rPr>
                <w:rFonts w:cs="Arial"/>
                <w:b/>
                <w:color w:val="000000" w:themeColor="text1"/>
              </w:rPr>
              <w:t xml:space="preserve">Podpora provozu </w:t>
            </w:r>
          </w:p>
        </w:tc>
      </w:tr>
      <w:tr w:rsidR="00FC40C3" w:rsidRPr="00B254EE" w14:paraId="1466769D" w14:textId="77777777" w:rsidTr="00FC40C3">
        <w:trPr>
          <w:cantSplit/>
        </w:trPr>
        <w:tc>
          <w:tcPr>
            <w:tcW w:w="9060" w:type="dxa"/>
            <w:gridSpan w:val="6"/>
            <w:shd w:val="clear" w:color="auto" w:fill="1F497D" w:themeFill="text2"/>
          </w:tcPr>
          <w:p w14:paraId="34FACBBA" w14:textId="77777777" w:rsidR="00FC40C3" w:rsidRPr="00B254EE" w:rsidRDefault="00FC40C3" w:rsidP="00FC40C3">
            <w:pPr>
              <w:tabs>
                <w:tab w:val="left" w:pos="2140"/>
              </w:tabs>
              <w:ind w:firstLine="0"/>
              <w:jc w:val="both"/>
              <w:rPr>
                <w:rFonts w:cs="Arial"/>
                <w:b/>
                <w:color w:val="000000" w:themeColor="text1"/>
              </w:rPr>
            </w:pPr>
            <w:r w:rsidRPr="00B254EE">
              <w:rPr>
                <w:rFonts w:cs="Arial"/>
                <w:b/>
                <w:color w:val="FFFFFF" w:themeColor="background1"/>
              </w:rPr>
              <w:t>Seznam činností</w:t>
            </w:r>
            <w:r w:rsidRPr="00B254EE">
              <w:rPr>
                <w:rFonts w:cs="Arial"/>
                <w:b/>
                <w:color w:val="FFFFFF" w:themeColor="background1"/>
              </w:rPr>
              <w:tab/>
            </w:r>
          </w:p>
        </w:tc>
      </w:tr>
      <w:tr w:rsidR="00FC40C3" w:rsidRPr="00B254EE" w14:paraId="25A318C9" w14:textId="77777777" w:rsidTr="00FC40C3">
        <w:trPr>
          <w:cantSplit/>
          <w:trHeight w:val="191"/>
        </w:trPr>
        <w:tc>
          <w:tcPr>
            <w:tcW w:w="1694" w:type="dxa"/>
          </w:tcPr>
          <w:p w14:paraId="39E128EC" w14:textId="77777777" w:rsidR="00FC40C3" w:rsidRPr="00B254EE" w:rsidRDefault="00FC40C3" w:rsidP="00FC40C3">
            <w:pPr>
              <w:ind w:firstLine="0"/>
              <w:jc w:val="both"/>
              <w:rPr>
                <w:rFonts w:cs="Arial"/>
                <w:color w:val="000000" w:themeColor="text1"/>
              </w:rPr>
            </w:pPr>
            <w:r w:rsidRPr="00B254EE">
              <w:rPr>
                <w:rFonts w:cs="Arial"/>
                <w:color w:val="000000" w:themeColor="text1"/>
              </w:rPr>
              <w:t>Řešení Incidentů</w:t>
            </w:r>
          </w:p>
        </w:tc>
        <w:tc>
          <w:tcPr>
            <w:tcW w:w="7366" w:type="dxa"/>
            <w:gridSpan w:val="5"/>
          </w:tcPr>
          <w:p w14:paraId="0DEBAEF1" w14:textId="77777777" w:rsidR="00FC40C3" w:rsidRPr="00B254EE" w:rsidRDefault="00FC40C3" w:rsidP="00FC40C3">
            <w:pPr>
              <w:ind w:firstLine="0"/>
              <w:jc w:val="both"/>
              <w:rPr>
                <w:rFonts w:cs="Arial"/>
                <w:color w:val="000000" w:themeColor="text1"/>
              </w:rPr>
            </w:pPr>
            <w:r w:rsidRPr="00B254EE">
              <w:rPr>
                <w:rFonts w:cs="Arial"/>
                <w:color w:val="000000" w:themeColor="text1"/>
              </w:rPr>
              <w:t>„Řešení Incidentů“ se vztahuje na realizaci všech dílčích činností, které jsou nezbytné pro odstranění dané chyby. Jedná se například, nikoliv však výlučně, o činnosti související s příjmem a analýzou incidentů, návrhu řešení nebo dočasného řešení, realizací oprav a dohledem nad průběhem řešením. Řešení Incidentů se vztahuje na všechny technologické části  dané logické části. Opravy chyb se vztahují i na HW a SW třetích stran, který je nedílnou součástí plnění.</w:t>
            </w:r>
          </w:p>
        </w:tc>
      </w:tr>
      <w:tr w:rsidR="00FC40C3" w:rsidRPr="00B254EE" w14:paraId="1C4516F2" w14:textId="77777777" w:rsidTr="00FC40C3">
        <w:trPr>
          <w:cantSplit/>
          <w:trHeight w:val="330"/>
        </w:trPr>
        <w:tc>
          <w:tcPr>
            <w:tcW w:w="1694" w:type="dxa"/>
          </w:tcPr>
          <w:p w14:paraId="7CFAAA90" w14:textId="77777777" w:rsidR="00FC40C3" w:rsidRPr="00B254EE" w:rsidRDefault="00FC40C3" w:rsidP="00FC40C3">
            <w:pPr>
              <w:ind w:firstLine="0"/>
              <w:jc w:val="both"/>
              <w:rPr>
                <w:rFonts w:cs="Arial"/>
                <w:color w:val="000000" w:themeColor="text1"/>
              </w:rPr>
            </w:pPr>
            <w:r w:rsidRPr="00B254EE">
              <w:rPr>
                <w:rFonts w:cs="Arial"/>
                <w:color w:val="000000" w:themeColor="text1"/>
              </w:rPr>
              <w:t>Optimalizace chodu</w:t>
            </w:r>
          </w:p>
        </w:tc>
        <w:tc>
          <w:tcPr>
            <w:tcW w:w="7366" w:type="dxa"/>
            <w:gridSpan w:val="5"/>
          </w:tcPr>
          <w:p w14:paraId="376E4475" w14:textId="1E95F03A" w:rsidR="00FC40C3" w:rsidRPr="00B254EE" w:rsidRDefault="00FC40C3" w:rsidP="00500D0D">
            <w:pPr>
              <w:ind w:firstLine="0"/>
              <w:jc w:val="both"/>
              <w:rPr>
                <w:rFonts w:cs="Arial"/>
                <w:color w:val="000000" w:themeColor="text1"/>
              </w:rPr>
            </w:pPr>
            <w:r w:rsidRPr="00B254EE">
              <w:rPr>
                <w:rFonts w:cs="Arial"/>
                <w:color w:val="000000" w:themeColor="text1"/>
              </w:rPr>
              <w:t xml:space="preserve">“Optimalizace chodu” zahrnuje dílčí činnosti související s úpravami </w:t>
            </w:r>
            <w:r w:rsidRPr="007A4FA5">
              <w:rPr>
                <w:rFonts w:cs="Arial"/>
                <w:color w:val="000000" w:themeColor="text1"/>
              </w:rPr>
              <w:t>Infrastruktury (indexace, změny konfigurací, apod.) s cílem udržet požadované výkonnostní parametry dané logické části. Optimalizace</w:t>
            </w:r>
            <w:r w:rsidRPr="00B254EE">
              <w:rPr>
                <w:rFonts w:cs="Arial"/>
                <w:color w:val="000000" w:themeColor="text1"/>
              </w:rPr>
              <w:t xml:space="preserve"> chodu se vztahuje na všechny technologické části dané logické části</w:t>
            </w:r>
            <w:r w:rsidRPr="00B254EE">
              <w:rPr>
                <w:rFonts w:cs="Arial"/>
              </w:rPr>
              <w:t xml:space="preserve">  </w:t>
            </w:r>
            <w:r w:rsidR="001641AD" w:rsidRPr="00B254EE">
              <w:rPr>
                <w:rFonts w:cs="Arial"/>
              </w:rPr>
              <w:t>a</w:t>
            </w:r>
            <w:r w:rsidR="00500D0D">
              <w:rPr>
                <w:rFonts w:cs="Arial"/>
              </w:rPr>
              <w:t> </w:t>
            </w:r>
            <w:r w:rsidR="001641AD" w:rsidRPr="00B254EE">
              <w:rPr>
                <w:rFonts w:cs="Arial"/>
              </w:rPr>
              <w:t>zahrnuje také optimalizaci provozu z hlediska požadavků na zdroje</w:t>
            </w:r>
          </w:p>
        </w:tc>
      </w:tr>
      <w:tr w:rsidR="00FC40C3" w:rsidRPr="00B254EE" w14:paraId="01E5ECF2" w14:textId="77777777" w:rsidTr="00FC40C3">
        <w:trPr>
          <w:cantSplit/>
          <w:trHeight w:val="233"/>
        </w:trPr>
        <w:tc>
          <w:tcPr>
            <w:tcW w:w="1694" w:type="dxa"/>
          </w:tcPr>
          <w:p w14:paraId="218DFE9C" w14:textId="77777777" w:rsidR="00FC40C3" w:rsidRPr="007A4FA5" w:rsidRDefault="00FC40C3" w:rsidP="00FC40C3">
            <w:pPr>
              <w:ind w:firstLine="0"/>
              <w:jc w:val="both"/>
              <w:rPr>
                <w:rFonts w:cs="Arial"/>
                <w:color w:val="000000" w:themeColor="text1"/>
              </w:rPr>
            </w:pPr>
            <w:r w:rsidRPr="007A4FA5">
              <w:rPr>
                <w:rFonts w:cs="Arial"/>
                <w:color w:val="000000" w:themeColor="text1"/>
              </w:rPr>
              <w:t xml:space="preserve">Kontrola logů </w:t>
            </w:r>
          </w:p>
        </w:tc>
        <w:tc>
          <w:tcPr>
            <w:tcW w:w="7366" w:type="dxa"/>
            <w:gridSpan w:val="5"/>
          </w:tcPr>
          <w:p w14:paraId="5F6D5F17" w14:textId="65A86505" w:rsidR="00FC40C3" w:rsidRPr="007A4FA5" w:rsidRDefault="00FC40C3" w:rsidP="00500D0D">
            <w:pPr>
              <w:ind w:firstLine="0"/>
              <w:jc w:val="both"/>
              <w:rPr>
                <w:rFonts w:cs="Arial"/>
                <w:color w:val="000000" w:themeColor="text1"/>
              </w:rPr>
            </w:pPr>
            <w:r w:rsidRPr="007A4FA5">
              <w:rPr>
                <w:rFonts w:cs="Arial"/>
                <w:color w:val="000000" w:themeColor="text1"/>
              </w:rPr>
              <w:t>„Kontrola logů“ zajišťuje všechny dílčí činnosti spojené s proaktivní kontrolou chodu logické části s cílem včas odhalit potenciální problémy související s provozem Infrastruktury. O provedení kontroly logů bude vždy proveden záznam do Service Desku tak, aby bylo možné vyhodnotit kvalitu poskytované služby. Součástí záznamu v Service Desk bude i</w:t>
            </w:r>
            <w:r w:rsidR="00500D0D">
              <w:rPr>
                <w:rFonts w:cs="Arial"/>
                <w:color w:val="000000" w:themeColor="text1"/>
              </w:rPr>
              <w:t> </w:t>
            </w:r>
            <w:r w:rsidRPr="007A4FA5">
              <w:rPr>
                <w:rFonts w:cs="Arial"/>
                <w:color w:val="000000" w:themeColor="text1"/>
              </w:rPr>
              <w:t>informace o potencionálních problémech, které byly v rámci logů identifikovány</w:t>
            </w:r>
            <w:r w:rsidR="009B5059" w:rsidRPr="007A4FA5">
              <w:rPr>
                <w:rFonts w:cs="Arial"/>
                <w:color w:val="000000" w:themeColor="text1"/>
              </w:rPr>
              <w:t xml:space="preserve">. </w:t>
            </w:r>
            <w:r w:rsidRPr="007A4FA5">
              <w:rPr>
                <w:rFonts w:cs="Arial"/>
                <w:color w:val="000000" w:themeColor="text1"/>
              </w:rPr>
              <w:t>Zálohování logů bude prováděno v rámci činn</w:t>
            </w:r>
            <w:r w:rsidR="009B5059" w:rsidRPr="007A4FA5">
              <w:rPr>
                <w:rFonts w:cs="Arial"/>
                <w:color w:val="000000" w:themeColor="text1"/>
              </w:rPr>
              <w:t>osti zálohování</w:t>
            </w:r>
            <w:r w:rsidRPr="007A4FA5">
              <w:rPr>
                <w:rFonts w:cs="Arial"/>
                <w:color w:val="000000" w:themeColor="text1"/>
              </w:rPr>
              <w:t>.</w:t>
            </w:r>
          </w:p>
        </w:tc>
      </w:tr>
      <w:tr w:rsidR="00FC40C3" w:rsidRPr="00B254EE" w14:paraId="2517CF28" w14:textId="77777777" w:rsidTr="00FC40C3">
        <w:trPr>
          <w:cantSplit/>
          <w:trHeight w:val="269"/>
        </w:trPr>
        <w:tc>
          <w:tcPr>
            <w:tcW w:w="1694" w:type="dxa"/>
          </w:tcPr>
          <w:p w14:paraId="6CBFAF7E" w14:textId="77777777" w:rsidR="00FC40C3" w:rsidRPr="007A4FA5" w:rsidRDefault="00FC40C3" w:rsidP="00FC40C3">
            <w:pPr>
              <w:ind w:firstLine="0"/>
              <w:jc w:val="both"/>
              <w:rPr>
                <w:rFonts w:cs="Arial"/>
                <w:color w:val="000000" w:themeColor="text1"/>
              </w:rPr>
            </w:pPr>
            <w:r w:rsidRPr="007A4FA5">
              <w:rPr>
                <w:rFonts w:cs="Arial"/>
                <w:color w:val="000000" w:themeColor="text1"/>
              </w:rPr>
              <w:t>Zvýšená provozní podpora</w:t>
            </w:r>
          </w:p>
        </w:tc>
        <w:tc>
          <w:tcPr>
            <w:tcW w:w="7366" w:type="dxa"/>
            <w:gridSpan w:val="5"/>
          </w:tcPr>
          <w:p w14:paraId="10BC5BBB" w14:textId="37A6DD91" w:rsidR="00FC40C3" w:rsidRPr="007A4FA5" w:rsidRDefault="00FC40C3" w:rsidP="00500D0D">
            <w:pPr>
              <w:ind w:firstLine="0"/>
              <w:jc w:val="both"/>
              <w:rPr>
                <w:rFonts w:cs="Arial"/>
                <w:color w:val="000000" w:themeColor="text1"/>
              </w:rPr>
            </w:pPr>
            <w:r w:rsidRPr="007A4FA5">
              <w:rPr>
                <w:rFonts w:cs="Arial"/>
                <w:color w:val="000000" w:themeColor="text1"/>
              </w:rPr>
              <w:t>„Zvýšená provozní podpora“ zahrnuje činnosti související se změnou parametrů nutných pro provoz Infrastruktury, které si nebude Zadavatel vykonávat sám prostřednictvím vlastních pracovníků. Jedná se o činnosti souvisej</w:t>
            </w:r>
            <w:r w:rsidR="009B5059" w:rsidRPr="007A4FA5">
              <w:rPr>
                <w:rFonts w:cs="Arial"/>
                <w:color w:val="000000" w:themeColor="text1"/>
              </w:rPr>
              <w:t>ící s realizací</w:t>
            </w:r>
            <w:r w:rsidRPr="007A4FA5">
              <w:rPr>
                <w:rFonts w:cs="Arial"/>
                <w:color w:val="000000" w:themeColor="text1"/>
              </w:rPr>
              <w:t xml:space="preserve"> změn, podporou a poskytování součinnosti při</w:t>
            </w:r>
            <w:r w:rsidR="00500D0D">
              <w:rPr>
                <w:rFonts w:cs="Arial"/>
                <w:color w:val="000000" w:themeColor="text1"/>
              </w:rPr>
              <w:t> </w:t>
            </w:r>
            <w:r w:rsidRPr="007A4FA5">
              <w:rPr>
                <w:rFonts w:cs="Arial"/>
                <w:color w:val="000000" w:themeColor="text1"/>
              </w:rPr>
              <w:t>nasazování, testování změn komponent jiných dodavatelů, jejichž provoz má úzkou souvislost s provozem a účast pracovníků Uchazeče na</w:t>
            </w:r>
            <w:r w:rsidR="00500D0D">
              <w:rPr>
                <w:rFonts w:cs="Arial"/>
                <w:color w:val="000000" w:themeColor="text1"/>
              </w:rPr>
              <w:t> </w:t>
            </w:r>
            <w:r w:rsidRPr="007A4FA5">
              <w:rPr>
                <w:rFonts w:cs="Arial"/>
                <w:color w:val="000000" w:themeColor="text1"/>
              </w:rPr>
              <w:t>pravidelných poradách. Činnosti a jejich náročnosti bude Uchazeč vykazovat v granularitě 0,25</w:t>
            </w:r>
            <w:r w:rsidR="001E135A" w:rsidRPr="007A4FA5">
              <w:rPr>
                <w:rFonts w:cs="Arial"/>
                <w:color w:val="000000" w:themeColor="text1"/>
              </w:rPr>
              <w:t xml:space="preserve"> </w:t>
            </w:r>
            <w:r w:rsidRPr="007A4FA5">
              <w:rPr>
                <w:rFonts w:cs="Arial"/>
                <w:color w:val="000000" w:themeColor="text1"/>
              </w:rPr>
              <w:t>MD a budou samostatně uvedeny v měsíčním reportu. Činnosti budou realizovány až na základě schválení oprávněnou osobou Zadavatele.</w:t>
            </w:r>
          </w:p>
        </w:tc>
      </w:tr>
      <w:tr w:rsidR="00FC40C3" w:rsidRPr="00B254EE" w14:paraId="47451022" w14:textId="77777777" w:rsidTr="00FC40C3">
        <w:trPr>
          <w:cantSplit/>
          <w:trHeight w:val="226"/>
        </w:trPr>
        <w:tc>
          <w:tcPr>
            <w:tcW w:w="1694" w:type="dxa"/>
          </w:tcPr>
          <w:p w14:paraId="1D72EA2E" w14:textId="77777777" w:rsidR="00FC40C3" w:rsidRPr="00B254EE" w:rsidRDefault="00FC40C3" w:rsidP="00FC40C3">
            <w:pPr>
              <w:ind w:firstLine="0"/>
              <w:jc w:val="both"/>
              <w:rPr>
                <w:rFonts w:cs="Arial"/>
                <w:color w:val="000000" w:themeColor="text1"/>
              </w:rPr>
            </w:pPr>
            <w:r w:rsidRPr="00B254EE">
              <w:rPr>
                <w:rFonts w:cs="Arial"/>
                <w:color w:val="000000" w:themeColor="text1"/>
              </w:rPr>
              <w:lastRenderedPageBreak/>
              <w:t>Správa prostředí</w:t>
            </w:r>
          </w:p>
        </w:tc>
        <w:tc>
          <w:tcPr>
            <w:tcW w:w="7366" w:type="dxa"/>
            <w:gridSpan w:val="5"/>
          </w:tcPr>
          <w:p w14:paraId="5C8EA679" w14:textId="0AB663F9" w:rsidR="00FC40C3" w:rsidRPr="007A4FA5" w:rsidRDefault="00FC40C3" w:rsidP="00FC40C3">
            <w:pPr>
              <w:ind w:firstLine="0"/>
              <w:jc w:val="both"/>
              <w:rPr>
                <w:rFonts w:cs="Arial"/>
                <w:color w:val="000000" w:themeColor="text1"/>
              </w:rPr>
            </w:pPr>
            <w:r w:rsidRPr="00B254EE">
              <w:rPr>
                <w:rFonts w:cs="Arial"/>
                <w:color w:val="000000" w:themeColor="text1"/>
              </w:rPr>
              <w:t xml:space="preserve">“Správa prostředí” zahrnuje dílčí činnosti související se správou prostředí   a všech jeho vrstev. Uchazeč vykonává sám prostřednictvím vlastních pracovníků. Uchazeč tuto činnost vykonává na všech požadovaných </w:t>
            </w:r>
            <w:r w:rsidRPr="007A4FA5">
              <w:rPr>
                <w:rFonts w:cs="Arial"/>
                <w:color w:val="000000" w:themeColor="text1"/>
              </w:rPr>
              <w:t xml:space="preserve">prostředích Zadavatele. </w:t>
            </w:r>
          </w:p>
          <w:p w14:paraId="67955FE6" w14:textId="77777777" w:rsidR="00FC40C3" w:rsidRPr="007A4FA5" w:rsidRDefault="00FC40C3" w:rsidP="00FC40C3">
            <w:pPr>
              <w:ind w:firstLine="0"/>
              <w:jc w:val="both"/>
              <w:rPr>
                <w:rFonts w:cs="Arial"/>
                <w:color w:val="000000" w:themeColor="text1"/>
              </w:rPr>
            </w:pPr>
            <w:r w:rsidRPr="007A4FA5">
              <w:rPr>
                <w:rFonts w:cs="Arial"/>
                <w:color w:val="000000" w:themeColor="text1"/>
              </w:rPr>
              <w:t xml:space="preserve">Prostředí zadavatele tvoří následující vrstvy: </w:t>
            </w:r>
          </w:p>
          <w:p w14:paraId="4B87BE19" w14:textId="405327F3" w:rsidR="00361F52" w:rsidRPr="007A4FA5" w:rsidRDefault="00361F52" w:rsidP="00361F52">
            <w:pPr>
              <w:pStyle w:val="Odstavecseseznamem"/>
              <w:numPr>
                <w:ilvl w:val="0"/>
                <w:numId w:val="36"/>
              </w:numPr>
              <w:spacing w:after="200" w:line="276" w:lineRule="auto"/>
              <w:jc w:val="both"/>
              <w:rPr>
                <w:rFonts w:cs="Arial"/>
              </w:rPr>
            </w:pPr>
            <w:r w:rsidRPr="007A4FA5">
              <w:rPr>
                <w:rFonts w:cs="Arial"/>
              </w:rPr>
              <w:t>technologická vrstva HW</w:t>
            </w:r>
            <w:r w:rsidR="001E135A" w:rsidRPr="007A4FA5">
              <w:rPr>
                <w:rFonts w:cs="Arial"/>
              </w:rPr>
              <w:t>,</w:t>
            </w:r>
          </w:p>
          <w:p w14:paraId="1136E6BF" w14:textId="0680458B" w:rsidR="006E2E97" w:rsidRPr="007A4FA5" w:rsidRDefault="006E2E97" w:rsidP="00471999">
            <w:pPr>
              <w:pStyle w:val="Odstavecseseznamem"/>
              <w:numPr>
                <w:ilvl w:val="0"/>
                <w:numId w:val="36"/>
              </w:numPr>
              <w:spacing w:after="200" w:line="276" w:lineRule="auto"/>
              <w:jc w:val="both"/>
              <w:rPr>
                <w:rFonts w:cs="Arial"/>
              </w:rPr>
            </w:pPr>
            <w:r w:rsidRPr="007A4FA5">
              <w:rPr>
                <w:rFonts w:cs="Arial"/>
              </w:rPr>
              <w:t>virtualizační vrstva,</w:t>
            </w:r>
          </w:p>
          <w:p w14:paraId="2DD37867" w14:textId="3644D405" w:rsidR="00FC40C3" w:rsidRPr="007A4FA5" w:rsidRDefault="006E2E97" w:rsidP="00471999">
            <w:pPr>
              <w:pStyle w:val="Odstavecseseznamem"/>
              <w:numPr>
                <w:ilvl w:val="0"/>
                <w:numId w:val="36"/>
              </w:numPr>
              <w:spacing w:after="200" w:line="276" w:lineRule="auto"/>
              <w:jc w:val="both"/>
            </w:pPr>
            <w:r w:rsidRPr="007A4FA5">
              <w:rPr>
                <w:rFonts w:cs="Arial"/>
              </w:rPr>
              <w:t>vrstva</w:t>
            </w:r>
            <w:r w:rsidR="00FC40C3" w:rsidRPr="007A4FA5">
              <w:t xml:space="preserve"> pro ukládání dat</w:t>
            </w:r>
            <w:r w:rsidR="001E135A" w:rsidRPr="007A4FA5">
              <w:t>,</w:t>
            </w:r>
          </w:p>
          <w:p w14:paraId="51136832" w14:textId="09869FFB" w:rsidR="009B5059" w:rsidRPr="007A4FA5" w:rsidRDefault="00C75800" w:rsidP="00471999">
            <w:pPr>
              <w:pStyle w:val="Odstavecseseznamem"/>
              <w:numPr>
                <w:ilvl w:val="0"/>
                <w:numId w:val="36"/>
              </w:numPr>
              <w:spacing w:after="200" w:line="276" w:lineRule="auto"/>
              <w:jc w:val="both"/>
            </w:pPr>
            <w:r w:rsidRPr="007A4FA5">
              <w:t>k</w:t>
            </w:r>
            <w:r w:rsidR="009B5059" w:rsidRPr="007A4FA5">
              <w:t>omunikační vrstva</w:t>
            </w:r>
            <w:r w:rsidR="001E135A" w:rsidRPr="007A4FA5">
              <w:t>,</w:t>
            </w:r>
          </w:p>
          <w:p w14:paraId="4395A61E" w14:textId="6213A24D" w:rsidR="00C75800" w:rsidRPr="007A4FA5" w:rsidRDefault="00C75800" w:rsidP="00471999">
            <w:pPr>
              <w:pStyle w:val="Odstavecseseznamem"/>
              <w:numPr>
                <w:ilvl w:val="0"/>
                <w:numId w:val="36"/>
              </w:numPr>
              <w:spacing w:after="200" w:line="276" w:lineRule="auto"/>
              <w:jc w:val="both"/>
            </w:pPr>
            <w:r w:rsidRPr="007A4FA5">
              <w:t>d</w:t>
            </w:r>
            <w:r w:rsidR="00391156" w:rsidRPr="007A4FA5">
              <w:t>ohledov</w:t>
            </w:r>
            <w:r w:rsidR="00361F52" w:rsidRPr="007A4FA5">
              <w:t>á</w:t>
            </w:r>
            <w:r w:rsidR="00391156" w:rsidRPr="007A4FA5">
              <w:t xml:space="preserve"> a monitorovací vrstva</w:t>
            </w:r>
            <w:r w:rsidR="001E135A" w:rsidRPr="007A4FA5">
              <w:t>.</w:t>
            </w:r>
          </w:p>
          <w:p w14:paraId="178ECEE8" w14:textId="77777777" w:rsidR="00FC40C3" w:rsidRDefault="0024550A" w:rsidP="00361F52">
            <w:pPr>
              <w:ind w:firstLine="0"/>
              <w:jc w:val="both"/>
              <w:rPr>
                <w:rFonts w:cs="Arial"/>
                <w:color w:val="000000" w:themeColor="text1"/>
              </w:rPr>
            </w:pPr>
            <w:r w:rsidRPr="007A4FA5">
              <w:rPr>
                <w:rFonts w:cs="Arial"/>
                <w:color w:val="000000" w:themeColor="text1"/>
              </w:rPr>
              <w:t>Nedílnou součástí</w:t>
            </w:r>
            <w:r w:rsidRPr="007A4FA5">
              <w:rPr>
                <w:color w:val="000000" w:themeColor="text1"/>
              </w:rPr>
              <w:t xml:space="preserve"> </w:t>
            </w:r>
            <w:r w:rsidR="00361F52" w:rsidRPr="007A4FA5">
              <w:rPr>
                <w:color w:val="000000" w:themeColor="text1"/>
              </w:rPr>
              <w:t>je</w:t>
            </w:r>
            <w:r w:rsidR="00361F52" w:rsidRPr="007A4FA5">
              <w:rPr>
                <w:rFonts w:cs="Arial"/>
                <w:color w:val="000000" w:themeColor="text1"/>
              </w:rPr>
              <w:t xml:space="preserve"> průběžná</w:t>
            </w:r>
            <w:r w:rsidRPr="007A4FA5">
              <w:rPr>
                <w:rFonts w:cs="Arial"/>
                <w:color w:val="000000" w:themeColor="text1"/>
              </w:rPr>
              <w:t xml:space="preserve"> </w:t>
            </w:r>
            <w:r w:rsidR="00FC40C3" w:rsidRPr="007A4FA5">
              <w:rPr>
                <w:color w:val="000000" w:themeColor="text1"/>
              </w:rPr>
              <w:t xml:space="preserve"> aktualizace provozní dokumentace.</w:t>
            </w:r>
            <w:r w:rsidR="00FC40C3" w:rsidRPr="00B254EE">
              <w:rPr>
                <w:rFonts w:cs="Arial"/>
                <w:color w:val="000000" w:themeColor="text1"/>
              </w:rPr>
              <w:t xml:space="preserve"> </w:t>
            </w:r>
          </w:p>
          <w:p w14:paraId="24BED02D" w14:textId="10EEB9A2" w:rsidR="00500D0D" w:rsidRPr="00B254EE" w:rsidRDefault="00500D0D" w:rsidP="00361F52">
            <w:pPr>
              <w:ind w:firstLine="0"/>
              <w:jc w:val="both"/>
              <w:rPr>
                <w:rFonts w:cs="Arial"/>
                <w:color w:val="000000" w:themeColor="text1"/>
              </w:rPr>
            </w:pPr>
          </w:p>
        </w:tc>
      </w:tr>
      <w:tr w:rsidR="00FC40C3" w:rsidRPr="00B254EE" w14:paraId="7F51C3A8" w14:textId="77777777" w:rsidTr="00FC40C3">
        <w:tc>
          <w:tcPr>
            <w:tcW w:w="9060" w:type="dxa"/>
            <w:gridSpan w:val="6"/>
            <w:shd w:val="clear" w:color="auto" w:fill="1F497D" w:themeFill="text2"/>
          </w:tcPr>
          <w:p w14:paraId="3F88D4A0"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provádění činností</w:t>
            </w:r>
          </w:p>
        </w:tc>
      </w:tr>
      <w:tr w:rsidR="00FC40C3" w:rsidRPr="00B254EE" w14:paraId="0C6F4D31" w14:textId="77777777" w:rsidTr="00FC40C3">
        <w:trPr>
          <w:cantSplit/>
        </w:trPr>
        <w:tc>
          <w:tcPr>
            <w:tcW w:w="9060" w:type="dxa"/>
            <w:gridSpan w:val="6"/>
          </w:tcPr>
          <w:p w14:paraId="7ECBF372" w14:textId="29B197A4" w:rsidR="00FC40C3" w:rsidRPr="00B254EE" w:rsidRDefault="00FC40C3" w:rsidP="00FC40C3">
            <w:pPr>
              <w:ind w:firstLine="0"/>
              <w:jc w:val="both"/>
              <w:rPr>
                <w:rFonts w:cs="Arial"/>
                <w:color w:val="000000" w:themeColor="text1"/>
              </w:rPr>
            </w:pPr>
            <w:r w:rsidRPr="00B254EE">
              <w:rPr>
                <w:rFonts w:cs="Arial"/>
                <w:color w:val="000000" w:themeColor="text1"/>
              </w:rPr>
              <w:t xml:space="preserve">Zadavatel požaduje provádění všech výše definovaných činností v takovém rozsahu, aby byla zachována požadovaná dostupnost Infrastruktury a všech jejích logických částí. V případě, že provádění činností vyžaduje odstávku logické části, je uchazeč </w:t>
            </w:r>
            <w:r w:rsidR="004F402B">
              <w:rPr>
                <w:rFonts w:cs="Arial"/>
                <w:color w:val="000000" w:themeColor="text1"/>
              </w:rPr>
              <w:t>povinen</w:t>
            </w:r>
            <w:r w:rsidRPr="00B254EE">
              <w:rPr>
                <w:rFonts w:cs="Arial"/>
                <w:color w:val="000000" w:themeColor="text1"/>
              </w:rPr>
              <w:t xml:space="preserve"> navrhnout provedení dané činnosti a provést ji po odsouhlasení Zadavatelem pouze v</w:t>
            </w:r>
            <w:r w:rsidR="00500D0D">
              <w:rPr>
                <w:rFonts w:cs="Arial"/>
                <w:color w:val="000000" w:themeColor="text1"/>
              </w:rPr>
              <w:t> </w:t>
            </w:r>
            <w:r w:rsidRPr="00B254EE">
              <w:rPr>
                <w:rFonts w:cs="Arial"/>
                <w:color w:val="000000" w:themeColor="text1"/>
              </w:rPr>
              <w:t xml:space="preserve">předem stanoveném servisním okně a podle procesu Proces plánovaných zásahů. Toto servisní okno bude maximálně v rozsahu 4 hodin měsíčně. Pravidelnost plánování servisního okna včetně seznamu všech pravidelných úkonů bude stanovena v úvodní fázi, kde bude Proces plánovaných zásahů Uchazečem představen. </w:t>
            </w:r>
          </w:p>
          <w:p w14:paraId="71476083" w14:textId="18135D3B" w:rsidR="00FC40C3" w:rsidRPr="00B254EE" w:rsidRDefault="00FC40C3" w:rsidP="00FC40C3">
            <w:pPr>
              <w:ind w:firstLine="0"/>
              <w:jc w:val="both"/>
              <w:rPr>
                <w:rFonts w:cs="Arial"/>
                <w:color w:val="000000" w:themeColor="text1"/>
              </w:rPr>
            </w:pPr>
            <w:r w:rsidRPr="00B254EE">
              <w:rPr>
                <w:rFonts w:cs="Arial"/>
                <w:color w:val="000000" w:themeColor="text1"/>
              </w:rPr>
              <w:t>Zadavatel požaduje vedení podrobné provozní dokumentace o rozsahu pravidelných i</w:t>
            </w:r>
            <w:r w:rsidR="00500D0D">
              <w:rPr>
                <w:rFonts w:cs="Arial"/>
                <w:color w:val="000000" w:themeColor="text1"/>
              </w:rPr>
              <w:t> </w:t>
            </w:r>
            <w:r w:rsidRPr="00B254EE">
              <w:rPr>
                <w:rFonts w:cs="Arial"/>
                <w:color w:val="000000" w:themeColor="text1"/>
              </w:rPr>
              <w:t>nepravidelných prací s uvedením jména nebo kódu pracovníka, který činnosti prováděl a</w:t>
            </w:r>
            <w:r w:rsidR="00500D0D">
              <w:rPr>
                <w:rFonts w:cs="Arial"/>
                <w:color w:val="000000" w:themeColor="text1"/>
              </w:rPr>
              <w:t> </w:t>
            </w:r>
            <w:r w:rsidRPr="00B254EE">
              <w:rPr>
                <w:rFonts w:cs="Arial"/>
                <w:color w:val="000000" w:themeColor="text1"/>
              </w:rPr>
              <w:t xml:space="preserve">časovým razítkem. Provozní dokumentace bude vedena na centrálním úložišti Zadavatele v dostatečném rozsahu pro potřeby vyhodnocení kvality služby. </w:t>
            </w:r>
          </w:p>
          <w:p w14:paraId="2089A044" w14:textId="77777777" w:rsidR="00FC40C3" w:rsidRDefault="00FC40C3" w:rsidP="00500D0D">
            <w:pPr>
              <w:ind w:firstLine="0"/>
              <w:jc w:val="both"/>
              <w:rPr>
                <w:rFonts w:cs="Arial"/>
                <w:color w:val="000000" w:themeColor="text1"/>
              </w:rPr>
            </w:pPr>
            <w:r w:rsidRPr="00B254EE">
              <w:rPr>
                <w:rFonts w:cs="Arial"/>
                <w:color w:val="000000" w:themeColor="text1"/>
              </w:rPr>
              <w:t>Uchazeč je povinen zaznamenat každý realizovaný výkon včetně podrobné informace do</w:t>
            </w:r>
            <w:r w:rsidR="00500D0D">
              <w:rPr>
                <w:rFonts w:cs="Arial"/>
                <w:color w:val="000000" w:themeColor="text1"/>
              </w:rPr>
              <w:t> </w:t>
            </w:r>
            <w:r w:rsidRPr="00B254EE">
              <w:rPr>
                <w:rFonts w:cs="Arial"/>
                <w:color w:val="000000" w:themeColor="text1"/>
              </w:rPr>
              <w:t>Service Desku nejpozději do 2 hodin od jejího výskytu a průběžně aktualizovat její stav vzhledem k jejímu vývoji.</w:t>
            </w:r>
          </w:p>
          <w:p w14:paraId="5A4E646B" w14:textId="3DA61D6D" w:rsidR="00BD6CD7" w:rsidRPr="00B254EE" w:rsidRDefault="00BD6CD7" w:rsidP="00500D0D">
            <w:pPr>
              <w:ind w:firstLine="0"/>
              <w:jc w:val="both"/>
              <w:rPr>
                <w:rFonts w:cs="Arial"/>
                <w:color w:val="000000" w:themeColor="text1"/>
              </w:rPr>
            </w:pPr>
          </w:p>
        </w:tc>
      </w:tr>
      <w:tr w:rsidR="00FC40C3" w:rsidRPr="00B254EE" w14:paraId="4ED8F6F8" w14:textId="77777777" w:rsidTr="00FC40C3">
        <w:tc>
          <w:tcPr>
            <w:tcW w:w="9060" w:type="dxa"/>
            <w:gridSpan w:val="6"/>
            <w:shd w:val="clear" w:color="auto" w:fill="1F497D" w:themeFill="text2"/>
          </w:tcPr>
          <w:p w14:paraId="24F10EFE"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Obsah plnění</w:t>
            </w:r>
          </w:p>
        </w:tc>
      </w:tr>
      <w:tr w:rsidR="00FC40C3" w:rsidRPr="00B254EE" w14:paraId="1696E329" w14:textId="77777777" w:rsidTr="00FC40C3">
        <w:trPr>
          <w:cantSplit/>
        </w:trPr>
        <w:tc>
          <w:tcPr>
            <w:tcW w:w="9060" w:type="dxa"/>
            <w:gridSpan w:val="6"/>
          </w:tcPr>
          <w:p w14:paraId="748779FB" w14:textId="34C3CF29" w:rsidR="00FC40C3" w:rsidRPr="00B254EE" w:rsidRDefault="00FC40C3" w:rsidP="00FC40C3">
            <w:pPr>
              <w:ind w:firstLine="0"/>
              <w:jc w:val="both"/>
              <w:rPr>
                <w:rFonts w:cs="Arial"/>
                <w:color w:val="000000" w:themeColor="text1"/>
              </w:rPr>
            </w:pPr>
            <w:r w:rsidRPr="00B254EE">
              <w:rPr>
                <w:rFonts w:cs="Arial"/>
                <w:color w:val="000000" w:themeColor="text1"/>
              </w:rPr>
              <w:t>Rozsah plnění ze strany Uchazeče bude zahrnovat:</w:t>
            </w:r>
          </w:p>
          <w:p w14:paraId="0C5F95FC" w14:textId="3122ED2B" w:rsidR="00FC40C3" w:rsidRPr="00B254EE" w:rsidRDefault="00FC40C3" w:rsidP="00471999">
            <w:pPr>
              <w:pStyle w:val="Odstavecseseznamem"/>
              <w:numPr>
                <w:ilvl w:val="0"/>
                <w:numId w:val="30"/>
              </w:numPr>
              <w:jc w:val="both"/>
              <w:rPr>
                <w:rFonts w:cs="Arial"/>
                <w:color w:val="000000" w:themeColor="text1"/>
              </w:rPr>
            </w:pPr>
            <w:r w:rsidRPr="00B254EE">
              <w:rPr>
                <w:rFonts w:cs="Arial"/>
                <w:color w:val="000000" w:themeColor="text1"/>
              </w:rPr>
              <w:t>Veškeré licenční poplatky spojené s údržbou technologií a komponent, které byly Uchazečem použity pro realizaci nabízeného řešení dle licenční politiky příslušných výrobců/dodavatelů.</w:t>
            </w:r>
          </w:p>
          <w:p w14:paraId="4A09AB81" w14:textId="7D96C0D2" w:rsidR="00FC40C3" w:rsidRPr="00B254EE" w:rsidRDefault="00FC40C3" w:rsidP="00471999">
            <w:pPr>
              <w:pStyle w:val="Odstavecseseznamem"/>
              <w:numPr>
                <w:ilvl w:val="0"/>
                <w:numId w:val="30"/>
              </w:numPr>
              <w:jc w:val="both"/>
              <w:rPr>
                <w:rFonts w:cs="Arial"/>
                <w:color w:val="000000" w:themeColor="text1"/>
              </w:rPr>
            </w:pPr>
            <w:r w:rsidRPr="00B254EE">
              <w:rPr>
                <w:rFonts w:cs="Arial"/>
                <w:color w:val="000000" w:themeColor="text1"/>
              </w:rPr>
              <w:t>Náklady na pracovníky Uchazeče, kteří budou zajišťovat požadované činnosti.</w:t>
            </w:r>
          </w:p>
          <w:p w14:paraId="5AD61ACE" w14:textId="77777777" w:rsidR="00FC40C3" w:rsidRDefault="00FC40C3" w:rsidP="00471999">
            <w:pPr>
              <w:pStyle w:val="Odstavecseseznamem"/>
              <w:numPr>
                <w:ilvl w:val="0"/>
                <w:numId w:val="30"/>
              </w:numPr>
              <w:jc w:val="both"/>
              <w:rPr>
                <w:rFonts w:cs="Arial"/>
                <w:color w:val="000000" w:themeColor="text1"/>
              </w:rPr>
            </w:pPr>
            <w:r w:rsidRPr="00B254EE">
              <w:rPr>
                <w:rFonts w:cs="Arial"/>
                <w:color w:val="000000" w:themeColor="text1"/>
              </w:rPr>
              <w:t>Veškeré náklady související se zajištěním definovaných činností.</w:t>
            </w:r>
          </w:p>
          <w:p w14:paraId="70054E39" w14:textId="77777777" w:rsidR="00BD6CD7" w:rsidRPr="00B254EE" w:rsidRDefault="00BD6CD7" w:rsidP="00BD6CD7">
            <w:pPr>
              <w:pStyle w:val="Odstavecseseznamem"/>
              <w:ind w:firstLine="0"/>
              <w:jc w:val="both"/>
              <w:rPr>
                <w:rFonts w:cs="Arial"/>
                <w:color w:val="000000" w:themeColor="text1"/>
              </w:rPr>
            </w:pPr>
          </w:p>
        </w:tc>
      </w:tr>
      <w:tr w:rsidR="00FC40C3" w:rsidRPr="00B254EE" w14:paraId="3D717168" w14:textId="77777777" w:rsidTr="00FC40C3">
        <w:trPr>
          <w:cantSplit/>
        </w:trPr>
        <w:tc>
          <w:tcPr>
            <w:tcW w:w="9060" w:type="dxa"/>
            <w:gridSpan w:val="6"/>
            <w:shd w:val="clear" w:color="auto" w:fill="1F497D" w:themeFill="text2"/>
          </w:tcPr>
          <w:p w14:paraId="35955883"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Rozsah činností</w:t>
            </w:r>
          </w:p>
        </w:tc>
      </w:tr>
      <w:tr w:rsidR="00FC40C3" w:rsidRPr="00B254EE" w14:paraId="79C53931" w14:textId="77777777" w:rsidTr="00FC40C3">
        <w:trPr>
          <w:cantSplit/>
          <w:trHeight w:val="285"/>
        </w:trPr>
        <w:tc>
          <w:tcPr>
            <w:tcW w:w="9060" w:type="dxa"/>
            <w:gridSpan w:val="6"/>
          </w:tcPr>
          <w:p w14:paraId="44187820"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následující rozsah činností:</w:t>
            </w:r>
          </w:p>
        </w:tc>
      </w:tr>
      <w:tr w:rsidR="00FC40C3" w:rsidRPr="00B254EE" w14:paraId="50266B3D" w14:textId="77777777" w:rsidTr="00FC40C3">
        <w:trPr>
          <w:trHeight w:val="237"/>
        </w:trPr>
        <w:tc>
          <w:tcPr>
            <w:tcW w:w="1694" w:type="dxa"/>
          </w:tcPr>
          <w:p w14:paraId="1E2FF747" w14:textId="77777777" w:rsidR="00FC40C3" w:rsidRPr="00B254EE" w:rsidRDefault="00FC40C3" w:rsidP="00FC40C3">
            <w:pPr>
              <w:ind w:firstLine="0"/>
              <w:jc w:val="both"/>
              <w:rPr>
                <w:rFonts w:cs="Arial"/>
                <w:color w:val="000000" w:themeColor="text1"/>
              </w:rPr>
            </w:pPr>
            <w:r w:rsidRPr="00B254EE">
              <w:rPr>
                <w:rFonts w:cs="Arial"/>
                <w:color w:val="000000" w:themeColor="text1"/>
              </w:rPr>
              <w:t>Řešení Incidentů</w:t>
            </w:r>
          </w:p>
        </w:tc>
        <w:tc>
          <w:tcPr>
            <w:tcW w:w="7366" w:type="dxa"/>
            <w:gridSpan w:val="5"/>
          </w:tcPr>
          <w:p w14:paraId="312E169E" w14:textId="77777777" w:rsidR="00FC40C3" w:rsidRPr="00B254EE" w:rsidRDefault="00FC40C3" w:rsidP="00FC40C3">
            <w:pPr>
              <w:ind w:firstLine="0"/>
              <w:jc w:val="both"/>
              <w:rPr>
                <w:rFonts w:cs="Arial"/>
                <w:color w:val="000000" w:themeColor="text1"/>
              </w:rPr>
            </w:pPr>
            <w:r w:rsidRPr="00B254EE">
              <w:rPr>
                <w:rFonts w:cs="Arial"/>
                <w:color w:val="000000" w:themeColor="text1"/>
              </w:rPr>
              <w:t>Řešení Incidentů je dáno aktuální potřebou. Činnosti budou realizovány bez časového, věcného a množstevního omezení.</w:t>
            </w:r>
          </w:p>
        </w:tc>
      </w:tr>
      <w:tr w:rsidR="00FC40C3" w:rsidRPr="00B254EE" w14:paraId="33DBC795" w14:textId="77777777" w:rsidTr="00FC40C3">
        <w:trPr>
          <w:trHeight w:val="237"/>
        </w:trPr>
        <w:tc>
          <w:tcPr>
            <w:tcW w:w="1694" w:type="dxa"/>
          </w:tcPr>
          <w:p w14:paraId="6CECD3B5" w14:textId="77777777" w:rsidR="00FC40C3" w:rsidRPr="00B254EE" w:rsidRDefault="00FC40C3" w:rsidP="00FC40C3">
            <w:pPr>
              <w:ind w:firstLine="0"/>
              <w:jc w:val="both"/>
              <w:rPr>
                <w:rFonts w:cs="Arial"/>
                <w:color w:val="000000" w:themeColor="text1"/>
              </w:rPr>
            </w:pPr>
            <w:r w:rsidRPr="00B254EE">
              <w:rPr>
                <w:rFonts w:cs="Arial"/>
                <w:color w:val="000000" w:themeColor="text1"/>
              </w:rPr>
              <w:t>Optimalizace chodu</w:t>
            </w:r>
          </w:p>
        </w:tc>
        <w:tc>
          <w:tcPr>
            <w:tcW w:w="7366" w:type="dxa"/>
            <w:gridSpan w:val="5"/>
          </w:tcPr>
          <w:p w14:paraId="5482AAB5" w14:textId="0CB423B3" w:rsidR="00FC40C3" w:rsidRPr="00B254EE" w:rsidRDefault="00FC40C3" w:rsidP="00FC40C3">
            <w:pPr>
              <w:ind w:firstLine="0"/>
              <w:jc w:val="both"/>
              <w:rPr>
                <w:rFonts w:cs="Arial"/>
                <w:color w:val="000000" w:themeColor="text1"/>
              </w:rPr>
            </w:pPr>
            <w:r w:rsidRPr="00B254EE">
              <w:rPr>
                <w:rFonts w:cs="Arial"/>
                <w:color w:val="000000" w:themeColor="text1"/>
              </w:rPr>
              <w:t>Úpravy Infrastruktury jsou dány aktuální potřebou a budou realizovány bez časového, věcného a množstevního omezení.</w:t>
            </w:r>
          </w:p>
        </w:tc>
      </w:tr>
      <w:tr w:rsidR="00FC40C3" w:rsidRPr="00251FA9" w14:paraId="5200C603" w14:textId="77777777" w:rsidTr="00FC40C3">
        <w:trPr>
          <w:trHeight w:val="210"/>
        </w:trPr>
        <w:tc>
          <w:tcPr>
            <w:tcW w:w="1694" w:type="dxa"/>
          </w:tcPr>
          <w:p w14:paraId="11847334" w14:textId="77777777" w:rsidR="00FC40C3" w:rsidRPr="00251FA9" w:rsidRDefault="00FC40C3" w:rsidP="00FC40C3">
            <w:pPr>
              <w:ind w:firstLine="0"/>
              <w:jc w:val="both"/>
              <w:rPr>
                <w:rFonts w:cs="Arial"/>
                <w:color w:val="000000" w:themeColor="text1"/>
              </w:rPr>
            </w:pPr>
            <w:r w:rsidRPr="00251FA9">
              <w:rPr>
                <w:rFonts w:cs="Arial"/>
                <w:color w:val="000000" w:themeColor="text1"/>
              </w:rPr>
              <w:t>Kontrola logů</w:t>
            </w:r>
          </w:p>
        </w:tc>
        <w:tc>
          <w:tcPr>
            <w:tcW w:w="7366" w:type="dxa"/>
            <w:gridSpan w:val="5"/>
          </w:tcPr>
          <w:p w14:paraId="21443DBA" w14:textId="77777777" w:rsidR="00FC40C3" w:rsidRPr="00251FA9" w:rsidRDefault="00FC40C3" w:rsidP="00FC40C3">
            <w:pPr>
              <w:ind w:firstLine="0"/>
              <w:jc w:val="both"/>
              <w:rPr>
                <w:rFonts w:cs="Arial"/>
                <w:color w:val="000000" w:themeColor="text1"/>
              </w:rPr>
            </w:pPr>
            <w:r w:rsidRPr="00251FA9">
              <w:rPr>
                <w:rFonts w:cs="Arial"/>
                <w:color w:val="000000" w:themeColor="text1"/>
              </w:rPr>
              <w:t xml:space="preserve">Kontrola logů v minimálním rozsahu 1x za den jako prevence proti výpadkům. </w:t>
            </w:r>
          </w:p>
        </w:tc>
      </w:tr>
      <w:tr w:rsidR="00FC40C3" w:rsidRPr="00251FA9" w14:paraId="47A3F2CE" w14:textId="77777777" w:rsidTr="00FC40C3">
        <w:trPr>
          <w:trHeight w:val="300"/>
        </w:trPr>
        <w:tc>
          <w:tcPr>
            <w:tcW w:w="1694" w:type="dxa"/>
          </w:tcPr>
          <w:p w14:paraId="02B938D6" w14:textId="77777777" w:rsidR="00FC40C3" w:rsidRPr="00251FA9" w:rsidRDefault="00FC40C3" w:rsidP="00FC40C3">
            <w:pPr>
              <w:ind w:firstLine="0"/>
              <w:jc w:val="both"/>
              <w:rPr>
                <w:rFonts w:cs="Arial"/>
                <w:color w:val="000000" w:themeColor="text1"/>
              </w:rPr>
            </w:pPr>
            <w:r w:rsidRPr="00251FA9">
              <w:rPr>
                <w:rFonts w:cs="Arial"/>
                <w:color w:val="000000" w:themeColor="text1"/>
              </w:rPr>
              <w:t>Zvýšená provozní podpora</w:t>
            </w:r>
          </w:p>
        </w:tc>
        <w:tc>
          <w:tcPr>
            <w:tcW w:w="7366" w:type="dxa"/>
            <w:gridSpan w:val="5"/>
          </w:tcPr>
          <w:p w14:paraId="16C611C2" w14:textId="35CCF070" w:rsidR="00FC40C3" w:rsidRPr="00251FA9" w:rsidRDefault="00FC40C3" w:rsidP="003C0ED4">
            <w:pPr>
              <w:ind w:firstLine="0"/>
              <w:jc w:val="both"/>
              <w:rPr>
                <w:rFonts w:cs="Arial"/>
                <w:color w:val="000000" w:themeColor="text1"/>
              </w:rPr>
            </w:pPr>
            <w:r w:rsidRPr="00251FA9">
              <w:rPr>
                <w:rFonts w:cs="Arial"/>
                <w:color w:val="000000" w:themeColor="text1"/>
              </w:rPr>
              <w:t xml:space="preserve">Zadavatel předpokládá využití v rozsahu maximálně </w:t>
            </w:r>
            <w:r w:rsidR="003C0ED4">
              <w:rPr>
                <w:rFonts w:cs="Arial"/>
                <w:color w:val="000000" w:themeColor="text1"/>
              </w:rPr>
              <w:t>4</w:t>
            </w:r>
            <w:r w:rsidR="003C0ED4" w:rsidRPr="00251FA9">
              <w:rPr>
                <w:rFonts w:cs="Arial"/>
                <w:color w:val="000000" w:themeColor="text1"/>
              </w:rPr>
              <w:t xml:space="preserve"> </w:t>
            </w:r>
            <w:r w:rsidRPr="00251FA9">
              <w:rPr>
                <w:rFonts w:cs="Arial"/>
                <w:color w:val="000000" w:themeColor="text1"/>
              </w:rPr>
              <w:t>MD měsíčně. Nevyčerpaná část bude převoditelná do dalšího období.</w:t>
            </w:r>
          </w:p>
        </w:tc>
      </w:tr>
      <w:tr w:rsidR="00FC40C3" w:rsidRPr="00B254EE" w14:paraId="3923F68B" w14:textId="77777777" w:rsidTr="00FC40C3">
        <w:trPr>
          <w:cantSplit/>
          <w:trHeight w:val="300"/>
        </w:trPr>
        <w:tc>
          <w:tcPr>
            <w:tcW w:w="1694" w:type="dxa"/>
          </w:tcPr>
          <w:p w14:paraId="77A6A392" w14:textId="77777777" w:rsidR="00FC40C3" w:rsidRPr="00251FA9" w:rsidRDefault="00FC40C3" w:rsidP="00FC40C3">
            <w:pPr>
              <w:ind w:firstLine="0"/>
              <w:jc w:val="both"/>
              <w:rPr>
                <w:color w:val="000000" w:themeColor="text1"/>
              </w:rPr>
            </w:pPr>
            <w:r w:rsidRPr="00251FA9">
              <w:rPr>
                <w:color w:val="000000" w:themeColor="text1"/>
              </w:rPr>
              <w:t>Správa prostředí</w:t>
            </w:r>
          </w:p>
        </w:tc>
        <w:tc>
          <w:tcPr>
            <w:tcW w:w="7366" w:type="dxa"/>
            <w:gridSpan w:val="5"/>
          </w:tcPr>
          <w:p w14:paraId="4EDE16F8" w14:textId="735C0FBC" w:rsidR="00FC40C3" w:rsidRPr="00251FA9" w:rsidRDefault="005D5255" w:rsidP="0081004C">
            <w:pPr>
              <w:ind w:firstLine="0"/>
              <w:jc w:val="both"/>
              <w:rPr>
                <w:rFonts w:cs="Arial"/>
                <w:color w:val="000000" w:themeColor="text1"/>
              </w:rPr>
            </w:pPr>
            <w:r w:rsidRPr="00251FA9">
              <w:rPr>
                <w:rFonts w:cs="Arial"/>
                <w:color w:val="000000" w:themeColor="text1"/>
              </w:rPr>
              <w:t>Činnosti budou realizovány bez časového, věcného a množstevního omezení.</w:t>
            </w:r>
          </w:p>
        </w:tc>
      </w:tr>
      <w:tr w:rsidR="00FC40C3" w:rsidRPr="00B254EE" w14:paraId="6B09A525" w14:textId="77777777" w:rsidTr="00FC40C3">
        <w:trPr>
          <w:cantSplit/>
          <w:trHeight w:val="285"/>
        </w:trPr>
        <w:tc>
          <w:tcPr>
            <w:tcW w:w="9060" w:type="dxa"/>
            <w:gridSpan w:val="6"/>
          </w:tcPr>
          <w:p w14:paraId="33B61328" w14:textId="74BBB28F" w:rsidR="00FC40C3" w:rsidRPr="00B254EE" w:rsidRDefault="00FC40C3" w:rsidP="00500D0D">
            <w:pPr>
              <w:ind w:firstLine="0"/>
              <w:jc w:val="both"/>
              <w:rPr>
                <w:rFonts w:cs="Arial"/>
                <w:color w:val="000000" w:themeColor="text1"/>
              </w:rPr>
            </w:pPr>
            <w:r w:rsidRPr="00B254EE">
              <w:rPr>
                <w:rFonts w:cs="Arial"/>
                <w:color w:val="000000" w:themeColor="text1"/>
              </w:rPr>
              <w:t>„Podpora provozu“ bude Uchazečem zajišťována jako paušální plnění, což znamená, že</w:t>
            </w:r>
            <w:r w:rsidR="00500D0D">
              <w:rPr>
                <w:rFonts w:cs="Arial"/>
                <w:color w:val="000000" w:themeColor="text1"/>
              </w:rPr>
              <w:t> </w:t>
            </w:r>
            <w:r w:rsidRPr="00B254EE">
              <w:rPr>
                <w:rFonts w:cs="Arial"/>
                <w:color w:val="000000" w:themeColor="text1"/>
              </w:rPr>
              <w:t xml:space="preserve">Uchazeč bude zajišťovat potřebné činnosti v takovém rozsahu, který bude nezbytný pro dosažení všech kvalitativních parametrů příslušné služby. </w:t>
            </w:r>
          </w:p>
        </w:tc>
      </w:tr>
      <w:tr w:rsidR="00FC40C3" w:rsidRPr="00B254EE" w14:paraId="71612BBB" w14:textId="77777777" w:rsidTr="00FC40C3">
        <w:trPr>
          <w:cantSplit/>
        </w:trPr>
        <w:tc>
          <w:tcPr>
            <w:tcW w:w="9060" w:type="dxa"/>
            <w:gridSpan w:val="6"/>
            <w:shd w:val="clear" w:color="auto" w:fill="1F497D" w:themeFill="text2"/>
          </w:tcPr>
          <w:p w14:paraId="6C115E72"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lastRenderedPageBreak/>
              <w:t>Provozní doba poskytování komponenty</w:t>
            </w:r>
          </w:p>
        </w:tc>
      </w:tr>
      <w:tr w:rsidR="00FC40C3" w:rsidRPr="00B254EE" w14:paraId="62C5310D" w14:textId="77777777" w:rsidTr="00FC40C3">
        <w:trPr>
          <w:cantSplit/>
        </w:trPr>
        <w:tc>
          <w:tcPr>
            <w:tcW w:w="9060" w:type="dxa"/>
            <w:gridSpan w:val="6"/>
          </w:tcPr>
          <w:p w14:paraId="4D8FDDBC" w14:textId="77777777" w:rsidR="00BD6CD7" w:rsidRDefault="00FC40C3" w:rsidP="00FC40C3">
            <w:pPr>
              <w:ind w:firstLine="0"/>
              <w:jc w:val="both"/>
              <w:rPr>
                <w:rFonts w:cs="Arial"/>
                <w:color w:val="000000" w:themeColor="text1"/>
              </w:rPr>
            </w:pPr>
            <w:r w:rsidRPr="00B254EE">
              <w:rPr>
                <w:rFonts w:cs="Arial"/>
                <w:color w:val="000000" w:themeColor="text1"/>
              </w:rPr>
              <w:t>Komponenta “Podpora provozu” bude poskytována v režimu 7x24 (</w:t>
            </w:r>
            <w:r w:rsidRPr="00B254EE">
              <w:rPr>
                <w:rFonts w:cs="Arial"/>
              </w:rPr>
              <w:t>Po-Ne, 00:00 – 24:00 hod</w:t>
            </w:r>
            <w:r w:rsidRPr="00B254EE">
              <w:rPr>
                <w:rFonts w:cs="Arial"/>
                <w:color w:val="000000" w:themeColor="text1"/>
              </w:rPr>
              <w:t>) včetně státních svátků a dnů pracovního volna.</w:t>
            </w:r>
          </w:p>
          <w:p w14:paraId="37D78990" w14:textId="4456B5F9" w:rsidR="00BD6CD7" w:rsidRPr="00B254EE" w:rsidRDefault="00BD6CD7" w:rsidP="00FC40C3">
            <w:pPr>
              <w:ind w:firstLine="0"/>
              <w:jc w:val="both"/>
              <w:rPr>
                <w:rFonts w:cs="Arial"/>
                <w:color w:val="000000" w:themeColor="text1"/>
              </w:rPr>
            </w:pPr>
          </w:p>
        </w:tc>
      </w:tr>
      <w:tr w:rsidR="00FC40C3" w:rsidRPr="00B254EE" w14:paraId="56D2EC8E" w14:textId="77777777" w:rsidTr="00FC40C3">
        <w:trPr>
          <w:cantSplit/>
        </w:trPr>
        <w:tc>
          <w:tcPr>
            <w:tcW w:w="9060" w:type="dxa"/>
            <w:gridSpan w:val="6"/>
            <w:shd w:val="clear" w:color="auto" w:fill="1F497D" w:themeFill="text2"/>
          </w:tcPr>
          <w:p w14:paraId="41F7B476"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3BA5929A" w14:textId="77777777" w:rsidTr="00FC40C3">
        <w:trPr>
          <w:cantSplit/>
          <w:trHeight w:val="663"/>
        </w:trPr>
        <w:tc>
          <w:tcPr>
            <w:tcW w:w="5533" w:type="dxa"/>
            <w:gridSpan w:val="3"/>
            <w:shd w:val="clear" w:color="auto" w:fill="DBE5F1" w:themeFill="accent1" w:themeFillTint="33"/>
            <w:vAlign w:val="center"/>
          </w:tcPr>
          <w:p w14:paraId="74C9EDAE"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Typ požadavku</w:t>
            </w:r>
          </w:p>
        </w:tc>
        <w:tc>
          <w:tcPr>
            <w:tcW w:w="1543" w:type="dxa"/>
            <w:gridSpan w:val="2"/>
            <w:shd w:val="clear" w:color="auto" w:fill="DBE5F1" w:themeFill="accent1" w:themeFillTint="33"/>
          </w:tcPr>
          <w:p w14:paraId="01B03436" w14:textId="77777777" w:rsidR="00FC40C3" w:rsidRPr="00B254EE" w:rsidRDefault="00FC40C3" w:rsidP="00FC40C3">
            <w:pPr>
              <w:tabs>
                <w:tab w:val="left" w:pos="1996"/>
              </w:tabs>
              <w:ind w:firstLine="0"/>
              <w:rPr>
                <w:rFonts w:cs="Arial"/>
                <w:color w:val="000000" w:themeColor="text1"/>
              </w:rPr>
            </w:pPr>
            <w:r w:rsidRPr="00B254EE">
              <w:rPr>
                <w:rFonts w:cs="Arial"/>
                <w:color w:val="000000" w:themeColor="text1"/>
              </w:rPr>
              <w:t>Reakční doba v hodinách</w:t>
            </w:r>
          </w:p>
        </w:tc>
        <w:tc>
          <w:tcPr>
            <w:tcW w:w="1984" w:type="dxa"/>
            <w:shd w:val="clear" w:color="auto" w:fill="DBE5F1" w:themeFill="accent1" w:themeFillTint="33"/>
          </w:tcPr>
          <w:p w14:paraId="5FCFA2CE" w14:textId="77777777" w:rsidR="00FC40C3" w:rsidRPr="00B254EE" w:rsidRDefault="00FC40C3" w:rsidP="00FC40C3">
            <w:pPr>
              <w:tabs>
                <w:tab w:val="left" w:pos="1996"/>
              </w:tabs>
              <w:ind w:firstLine="0"/>
              <w:rPr>
                <w:rFonts w:cs="Arial"/>
                <w:color w:val="000000" w:themeColor="text1"/>
              </w:rPr>
            </w:pPr>
            <w:r w:rsidRPr="00B254EE">
              <w:rPr>
                <w:rFonts w:cs="Arial"/>
                <w:color w:val="000000" w:themeColor="text1"/>
              </w:rPr>
              <w:t>Doba vyřešení v hodinách</w:t>
            </w:r>
          </w:p>
        </w:tc>
      </w:tr>
      <w:tr w:rsidR="00FC40C3" w:rsidRPr="00B254EE" w14:paraId="4287FFD1" w14:textId="77777777" w:rsidTr="00FC40C3">
        <w:trPr>
          <w:cantSplit/>
          <w:trHeight w:val="543"/>
        </w:trPr>
        <w:tc>
          <w:tcPr>
            <w:tcW w:w="5533" w:type="dxa"/>
            <w:gridSpan w:val="3"/>
            <w:vAlign w:val="center"/>
          </w:tcPr>
          <w:p w14:paraId="59F5FFA7"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Požadavek uživatele</w:t>
            </w:r>
          </w:p>
        </w:tc>
        <w:tc>
          <w:tcPr>
            <w:tcW w:w="1543" w:type="dxa"/>
            <w:gridSpan w:val="2"/>
            <w:vAlign w:val="center"/>
          </w:tcPr>
          <w:p w14:paraId="4D5D7E1D"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2</w:t>
            </w:r>
          </w:p>
        </w:tc>
        <w:tc>
          <w:tcPr>
            <w:tcW w:w="1984" w:type="dxa"/>
            <w:vAlign w:val="center"/>
          </w:tcPr>
          <w:p w14:paraId="16BBED36" w14:textId="7762DED3" w:rsidR="00FC40C3" w:rsidRPr="00B254EE" w:rsidRDefault="00FC40C3" w:rsidP="004E7F44">
            <w:pPr>
              <w:tabs>
                <w:tab w:val="left" w:pos="1996"/>
              </w:tabs>
              <w:ind w:firstLine="0"/>
              <w:rPr>
                <w:rFonts w:cs="Arial"/>
                <w:color w:val="000000" w:themeColor="text1"/>
              </w:rPr>
            </w:pPr>
            <w:r w:rsidRPr="00B254EE">
              <w:rPr>
                <w:rFonts w:cs="Arial"/>
                <w:color w:val="000000" w:themeColor="text1"/>
              </w:rPr>
              <w:t xml:space="preserve">Dle dohody, maximálně však do </w:t>
            </w:r>
            <w:r w:rsidR="004E7F44" w:rsidRPr="00B254EE">
              <w:rPr>
                <w:rFonts w:cs="Arial"/>
                <w:color w:val="000000" w:themeColor="text1"/>
              </w:rPr>
              <w:t xml:space="preserve">10 </w:t>
            </w:r>
            <w:r w:rsidRPr="00B254EE">
              <w:rPr>
                <w:rFonts w:cs="Arial"/>
                <w:color w:val="000000" w:themeColor="text1"/>
              </w:rPr>
              <w:t>kalendářních dnů.</w:t>
            </w:r>
          </w:p>
        </w:tc>
      </w:tr>
      <w:tr w:rsidR="00FC40C3" w:rsidRPr="00B254EE" w14:paraId="018554C5" w14:textId="77777777" w:rsidTr="00FC40C3">
        <w:trPr>
          <w:cantSplit/>
          <w:trHeight w:val="543"/>
        </w:trPr>
        <w:tc>
          <w:tcPr>
            <w:tcW w:w="5525" w:type="dxa"/>
            <w:gridSpan w:val="2"/>
            <w:vAlign w:val="center"/>
          </w:tcPr>
          <w:p w14:paraId="766DCE89" w14:textId="233A4BB1"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Incident</w:t>
            </w:r>
          </w:p>
        </w:tc>
        <w:tc>
          <w:tcPr>
            <w:tcW w:w="1542" w:type="dxa"/>
            <w:gridSpan w:val="2"/>
            <w:vAlign w:val="center"/>
          </w:tcPr>
          <w:p w14:paraId="6D996743" w14:textId="02D43503" w:rsidR="00FC40C3" w:rsidRPr="008D6ACB" w:rsidRDefault="00F71AEA" w:rsidP="001E135A">
            <w:pPr>
              <w:tabs>
                <w:tab w:val="left" w:pos="1996"/>
              </w:tabs>
              <w:ind w:firstLine="0"/>
              <w:jc w:val="both"/>
              <w:rPr>
                <w:rFonts w:cs="Arial"/>
                <w:color w:val="000000" w:themeColor="text1"/>
              </w:rPr>
            </w:pPr>
            <w:r w:rsidRPr="008D6ACB">
              <w:rPr>
                <w:rFonts w:cs="Arial"/>
                <w:color w:val="000000" w:themeColor="text1"/>
              </w:rPr>
              <w:t xml:space="preserve">Dle požadavku v kap. </w:t>
            </w:r>
            <w:r w:rsidR="001E135A" w:rsidRPr="008D6ACB">
              <w:rPr>
                <w:rFonts w:cs="Arial"/>
                <w:color w:val="000000" w:themeColor="text1"/>
              </w:rPr>
              <w:t>3.13.1.7</w:t>
            </w:r>
          </w:p>
        </w:tc>
        <w:tc>
          <w:tcPr>
            <w:tcW w:w="1993" w:type="dxa"/>
            <w:gridSpan w:val="2"/>
            <w:vAlign w:val="center"/>
          </w:tcPr>
          <w:p w14:paraId="311B5B2B" w14:textId="4EB1155A" w:rsidR="00FC40C3" w:rsidRPr="008D6ACB" w:rsidRDefault="00FC40C3" w:rsidP="00FC40C3">
            <w:pPr>
              <w:tabs>
                <w:tab w:val="left" w:pos="1996"/>
              </w:tabs>
              <w:ind w:firstLine="0"/>
              <w:rPr>
                <w:rFonts w:cs="Arial"/>
                <w:color w:val="000000" w:themeColor="text1"/>
              </w:rPr>
            </w:pPr>
            <w:r w:rsidRPr="008D6ACB">
              <w:rPr>
                <w:rFonts w:cs="Arial"/>
                <w:color w:val="000000" w:themeColor="text1"/>
              </w:rPr>
              <w:t xml:space="preserve">Dle požadavku v kap. </w:t>
            </w:r>
            <w:r w:rsidR="001E135A" w:rsidRPr="008D6ACB">
              <w:rPr>
                <w:rFonts w:cs="Arial"/>
                <w:color w:val="000000" w:themeColor="text1"/>
              </w:rPr>
              <w:t>3.13.1.8</w:t>
            </w:r>
          </w:p>
        </w:tc>
      </w:tr>
      <w:tr w:rsidR="00FC40C3" w:rsidRPr="00B254EE" w14:paraId="0A7441D6" w14:textId="77777777" w:rsidTr="00FC40C3">
        <w:trPr>
          <w:cantSplit/>
        </w:trPr>
        <w:tc>
          <w:tcPr>
            <w:tcW w:w="9060" w:type="dxa"/>
            <w:gridSpan w:val="6"/>
          </w:tcPr>
          <w:p w14:paraId="7311BC5D" w14:textId="7EA72DCA" w:rsidR="00FC40C3" w:rsidRPr="00B254EE" w:rsidRDefault="00FC40C3" w:rsidP="00FC40C3">
            <w:pPr>
              <w:tabs>
                <w:tab w:val="left" w:pos="1996"/>
              </w:tabs>
              <w:ind w:firstLine="0"/>
              <w:jc w:val="both"/>
              <w:rPr>
                <w:rFonts w:cs="Arial"/>
                <w:i/>
                <w:iCs/>
                <w:color w:val="000000" w:themeColor="text1"/>
              </w:rPr>
            </w:pPr>
            <w:r w:rsidRPr="00B254EE">
              <w:rPr>
                <w:rFonts w:cs="Arial"/>
                <w:color w:val="000000" w:themeColor="text1"/>
              </w:rPr>
              <w:t>Reakční lhůta běží v provozní dobu poskytování komponenty a začíná od okamžiku zapsání požadavku oprávněnou osobou do Service Desku. Reakční lhůta na vyřešení požadavku se vztahuje na všechny činnosti nutné pro vyřešení požadavku v prostředí, pokud Zadavatel v daném případě nestanovil jinak.</w:t>
            </w:r>
          </w:p>
        </w:tc>
      </w:tr>
    </w:tbl>
    <w:p w14:paraId="6DAA4567" w14:textId="77777777" w:rsidR="00D26C69" w:rsidRPr="00361F52" w:rsidRDefault="00D26C69" w:rsidP="00361F52">
      <w:pPr>
        <w:spacing w:after="120" w:line="276" w:lineRule="auto"/>
        <w:ind w:left="720" w:firstLine="0"/>
        <w:jc w:val="both"/>
        <w:rPr>
          <w:rFonts w:asciiTheme="minorHAnsi" w:hAnsiTheme="minorHAnsi"/>
        </w:rPr>
      </w:pPr>
    </w:p>
    <w:p w14:paraId="55449B97" w14:textId="42510B20" w:rsidR="00024F74" w:rsidRPr="00024F74" w:rsidRDefault="00024F74" w:rsidP="00D26C69">
      <w:pPr>
        <w:spacing w:after="120" w:line="276" w:lineRule="auto"/>
        <w:ind w:left="720" w:firstLine="0"/>
        <w:jc w:val="both"/>
        <w:rPr>
          <w:rFonts w:asciiTheme="minorHAnsi" w:eastAsiaTheme="minorHAnsi" w:hAnsiTheme="minorHAnsi"/>
          <w:lang w:eastAsia="ja-JP"/>
        </w:rPr>
      </w:pPr>
    </w:p>
    <w:p w14:paraId="29563EF2" w14:textId="77777777" w:rsidR="00FC40C3" w:rsidRPr="00B254EE" w:rsidRDefault="00FC40C3" w:rsidP="00FC40C3">
      <w:pPr>
        <w:pStyle w:val="Nadpis6"/>
        <w:keepNext/>
        <w:keepLines/>
        <w:spacing w:before="200" w:after="0"/>
        <w:jc w:val="both"/>
        <w:rPr>
          <w:rFonts w:ascii="Arial" w:hAnsi="Arial" w:cs="Arial"/>
        </w:rPr>
      </w:pPr>
      <w:r w:rsidRPr="00B254EE">
        <w:rPr>
          <w:rFonts w:ascii="Arial" w:hAnsi="Arial" w:cs="Arial"/>
        </w:rPr>
        <w:t>Komponenta služby „KS1.2 Uživatelská podpora“</w:t>
      </w:r>
    </w:p>
    <w:p w14:paraId="6CB99C68" w14:textId="77777777" w:rsidR="00FC40C3" w:rsidRPr="00B254EE" w:rsidRDefault="00FC40C3" w:rsidP="00FC40C3">
      <w:pPr>
        <w:jc w:val="both"/>
        <w:rPr>
          <w:rFonts w:cs="Arial"/>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684"/>
        <w:gridCol w:w="3986"/>
        <w:gridCol w:w="1559"/>
        <w:gridCol w:w="1988"/>
      </w:tblGrid>
      <w:tr w:rsidR="00FC40C3" w:rsidRPr="00B254EE" w14:paraId="3E988280" w14:textId="77777777" w:rsidTr="00FC40C3">
        <w:trPr>
          <w:cantSplit/>
        </w:trPr>
        <w:tc>
          <w:tcPr>
            <w:tcW w:w="1677" w:type="dxa"/>
            <w:shd w:val="clear" w:color="auto" w:fill="1F497D" w:themeFill="text2"/>
          </w:tcPr>
          <w:p w14:paraId="27B24176"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7533" w:type="dxa"/>
            <w:gridSpan w:val="3"/>
            <w:shd w:val="clear" w:color="auto" w:fill="1F497D" w:themeFill="text2"/>
          </w:tcPr>
          <w:p w14:paraId="7C86131F"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komponenty</w:t>
            </w:r>
          </w:p>
        </w:tc>
      </w:tr>
      <w:tr w:rsidR="00FC40C3" w:rsidRPr="00B254EE" w14:paraId="3CE11AE3" w14:textId="77777777" w:rsidTr="00FC40C3">
        <w:trPr>
          <w:cantSplit/>
        </w:trPr>
        <w:tc>
          <w:tcPr>
            <w:tcW w:w="1677" w:type="dxa"/>
          </w:tcPr>
          <w:p w14:paraId="7BD33440"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KS1.2</w:t>
            </w:r>
          </w:p>
        </w:tc>
        <w:tc>
          <w:tcPr>
            <w:tcW w:w="7533" w:type="dxa"/>
            <w:gridSpan w:val="3"/>
          </w:tcPr>
          <w:p w14:paraId="70886D97"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 xml:space="preserve">Uživatelská podpora  </w:t>
            </w:r>
          </w:p>
        </w:tc>
      </w:tr>
      <w:tr w:rsidR="00FC40C3" w:rsidRPr="00B254EE" w14:paraId="54500301" w14:textId="77777777" w:rsidTr="00FC40C3">
        <w:trPr>
          <w:cantSplit/>
        </w:trPr>
        <w:tc>
          <w:tcPr>
            <w:tcW w:w="9210" w:type="dxa"/>
            <w:gridSpan w:val="4"/>
            <w:shd w:val="clear" w:color="auto" w:fill="1F497D" w:themeFill="text2"/>
          </w:tcPr>
          <w:p w14:paraId="22D158FF" w14:textId="77777777" w:rsidR="00FC40C3" w:rsidRPr="00B254EE" w:rsidRDefault="00FC40C3" w:rsidP="00FC40C3">
            <w:pPr>
              <w:tabs>
                <w:tab w:val="left" w:pos="2140"/>
              </w:tabs>
              <w:ind w:firstLine="0"/>
              <w:jc w:val="both"/>
              <w:rPr>
                <w:rFonts w:cs="Arial"/>
                <w:b/>
                <w:color w:val="000000" w:themeColor="text1"/>
              </w:rPr>
            </w:pPr>
            <w:r w:rsidRPr="00B254EE">
              <w:rPr>
                <w:rFonts w:cs="Arial"/>
                <w:b/>
                <w:color w:val="FFFFFF" w:themeColor="background1"/>
              </w:rPr>
              <w:t>Seznam činností</w:t>
            </w:r>
            <w:r w:rsidRPr="00B254EE">
              <w:rPr>
                <w:rFonts w:cs="Arial"/>
                <w:b/>
                <w:color w:val="FFFFFF" w:themeColor="background1"/>
              </w:rPr>
              <w:tab/>
            </w:r>
          </w:p>
        </w:tc>
      </w:tr>
      <w:tr w:rsidR="00FC40C3" w:rsidRPr="00B254EE" w14:paraId="0176E65E" w14:textId="77777777" w:rsidTr="00FC40C3">
        <w:trPr>
          <w:cantSplit/>
          <w:trHeight w:val="191"/>
        </w:trPr>
        <w:tc>
          <w:tcPr>
            <w:tcW w:w="1677" w:type="dxa"/>
          </w:tcPr>
          <w:p w14:paraId="1C902B6F" w14:textId="77777777" w:rsidR="00FC40C3" w:rsidRPr="00B254EE" w:rsidRDefault="00FC40C3" w:rsidP="00FC40C3">
            <w:pPr>
              <w:ind w:firstLine="0"/>
              <w:jc w:val="both"/>
              <w:rPr>
                <w:rFonts w:cs="Arial"/>
                <w:color w:val="000000" w:themeColor="text1"/>
              </w:rPr>
            </w:pPr>
            <w:r w:rsidRPr="00B254EE">
              <w:rPr>
                <w:rFonts w:cs="Arial"/>
                <w:color w:val="000000" w:themeColor="text1"/>
              </w:rPr>
              <w:t>Řešení požadavků uživatelů (administrátorů a správců)</w:t>
            </w:r>
          </w:p>
        </w:tc>
        <w:tc>
          <w:tcPr>
            <w:tcW w:w="7533" w:type="dxa"/>
            <w:gridSpan w:val="3"/>
          </w:tcPr>
          <w:p w14:paraId="61DF14A5" w14:textId="192D534D" w:rsidR="00FC40C3" w:rsidRPr="00B254EE" w:rsidRDefault="00FC40C3" w:rsidP="00FC40C3">
            <w:pPr>
              <w:ind w:firstLine="0"/>
              <w:jc w:val="both"/>
              <w:rPr>
                <w:rFonts w:cs="Arial"/>
                <w:color w:val="000000" w:themeColor="text1"/>
              </w:rPr>
            </w:pPr>
            <w:r w:rsidRPr="00B254EE">
              <w:rPr>
                <w:rFonts w:cs="Arial"/>
                <w:color w:val="000000" w:themeColor="text1"/>
              </w:rPr>
              <w:t>„Řešení požadavků uživatelů“ se vztahuje na realizaci všech dílčích činností, které jsou nezbytné pro vyřešení požadavků správců a</w:t>
            </w:r>
            <w:r w:rsidR="00500D0D">
              <w:rPr>
                <w:rFonts w:cs="Arial"/>
                <w:color w:val="000000" w:themeColor="text1"/>
              </w:rPr>
              <w:t> </w:t>
            </w:r>
            <w:r w:rsidRPr="00B254EE">
              <w:rPr>
                <w:rFonts w:cs="Arial"/>
                <w:color w:val="000000" w:themeColor="text1"/>
              </w:rPr>
              <w:t>adminstrátorů. Jedná se například, nikoliv však výlučně, o činnosti související s přijetím, analýzou a řešením požadavků na úrovni L2.</w:t>
            </w:r>
          </w:p>
          <w:p w14:paraId="4627D72E" w14:textId="77777777" w:rsidR="00FC40C3" w:rsidRPr="00B254EE" w:rsidRDefault="00FC40C3" w:rsidP="00FC40C3">
            <w:pPr>
              <w:ind w:firstLine="0"/>
              <w:jc w:val="both"/>
              <w:rPr>
                <w:rFonts w:cs="Arial"/>
                <w:color w:val="000000" w:themeColor="text1"/>
              </w:rPr>
            </w:pPr>
          </w:p>
        </w:tc>
      </w:tr>
      <w:tr w:rsidR="00FC40C3" w:rsidRPr="00B254EE" w14:paraId="56A6417D" w14:textId="77777777" w:rsidTr="00FC40C3">
        <w:trPr>
          <w:cantSplit/>
          <w:trHeight w:val="269"/>
        </w:trPr>
        <w:tc>
          <w:tcPr>
            <w:tcW w:w="1677" w:type="dxa"/>
          </w:tcPr>
          <w:p w14:paraId="497051C8" w14:textId="77777777" w:rsidR="00FC40C3" w:rsidRPr="00B254EE" w:rsidRDefault="00FC40C3" w:rsidP="00FC40C3">
            <w:pPr>
              <w:ind w:firstLine="0"/>
              <w:jc w:val="both"/>
              <w:rPr>
                <w:rFonts w:cs="Arial"/>
                <w:color w:val="000000" w:themeColor="text1"/>
              </w:rPr>
            </w:pPr>
            <w:r w:rsidRPr="00B254EE">
              <w:rPr>
                <w:rFonts w:cs="Arial"/>
                <w:color w:val="000000" w:themeColor="text1"/>
              </w:rPr>
              <w:t>Zvýšená uživatelská podpora</w:t>
            </w:r>
          </w:p>
        </w:tc>
        <w:tc>
          <w:tcPr>
            <w:tcW w:w="7533" w:type="dxa"/>
            <w:gridSpan w:val="3"/>
          </w:tcPr>
          <w:p w14:paraId="0E768957" w14:textId="77777777" w:rsidR="00FC40C3" w:rsidRDefault="00FC40C3" w:rsidP="00FC40C3">
            <w:pPr>
              <w:ind w:firstLine="0"/>
              <w:jc w:val="both"/>
              <w:rPr>
                <w:rFonts w:cs="Arial"/>
                <w:color w:val="000000" w:themeColor="text1"/>
              </w:rPr>
            </w:pPr>
            <w:r w:rsidRPr="00B254EE">
              <w:rPr>
                <w:rFonts w:cs="Arial"/>
                <w:color w:val="000000" w:themeColor="text1"/>
              </w:rPr>
              <w:t>„Zvýšená uživatelská podpora“ zahrnuje činnosti související s úpravou parametrů nebo úpravou kritických konfigurací Infrastruktury, které si nebude Zadavatel vykonávat sám prostřednictvím vlastních pracovníků. Jedná se o činnosti související s realizací drobných úprav na základě požadavků oprávněných osob Zadavatele. Činnosti a jejich náročnosti bude Uchazeč vykazovat v granularitě 0,25</w:t>
            </w:r>
            <w:r w:rsidR="001E135A">
              <w:rPr>
                <w:rFonts w:cs="Arial"/>
                <w:color w:val="000000" w:themeColor="text1"/>
              </w:rPr>
              <w:t xml:space="preserve"> </w:t>
            </w:r>
            <w:r w:rsidRPr="00B254EE">
              <w:rPr>
                <w:rFonts w:cs="Arial"/>
                <w:color w:val="000000" w:themeColor="text1"/>
              </w:rPr>
              <w:t xml:space="preserve">MD a budou samostatně uvedeny v měsíčním reportu. </w:t>
            </w:r>
          </w:p>
          <w:p w14:paraId="74FE30E2" w14:textId="7A8D0B16" w:rsidR="00BD6CD7" w:rsidRPr="00B254EE" w:rsidRDefault="00BD6CD7" w:rsidP="00FC40C3">
            <w:pPr>
              <w:ind w:firstLine="0"/>
              <w:jc w:val="both"/>
              <w:rPr>
                <w:rFonts w:cs="Arial"/>
                <w:color w:val="000000" w:themeColor="text1"/>
              </w:rPr>
            </w:pPr>
          </w:p>
        </w:tc>
      </w:tr>
      <w:tr w:rsidR="00FC40C3" w:rsidRPr="00B254EE" w14:paraId="6F60E2CF" w14:textId="77777777" w:rsidTr="00FC40C3">
        <w:tc>
          <w:tcPr>
            <w:tcW w:w="9210" w:type="dxa"/>
            <w:gridSpan w:val="4"/>
            <w:shd w:val="clear" w:color="auto" w:fill="1F497D" w:themeFill="text2"/>
          </w:tcPr>
          <w:p w14:paraId="432B4E1F"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provádění činností</w:t>
            </w:r>
          </w:p>
        </w:tc>
      </w:tr>
      <w:tr w:rsidR="00FC40C3" w:rsidRPr="00B254EE" w14:paraId="1AEBC25B" w14:textId="77777777" w:rsidTr="00FC40C3">
        <w:trPr>
          <w:cantSplit/>
        </w:trPr>
        <w:tc>
          <w:tcPr>
            <w:tcW w:w="9210" w:type="dxa"/>
            <w:gridSpan w:val="4"/>
          </w:tcPr>
          <w:p w14:paraId="72EA2073" w14:textId="36A8E0FD" w:rsidR="00FC40C3" w:rsidRPr="00B254EE" w:rsidRDefault="00FC40C3" w:rsidP="00500D0D">
            <w:pPr>
              <w:ind w:firstLine="0"/>
              <w:jc w:val="both"/>
              <w:rPr>
                <w:rFonts w:cs="Arial"/>
                <w:color w:val="000000" w:themeColor="text1"/>
              </w:rPr>
            </w:pPr>
            <w:r w:rsidRPr="00B254EE">
              <w:rPr>
                <w:rFonts w:cs="Arial"/>
                <w:color w:val="000000" w:themeColor="text1"/>
              </w:rPr>
              <w:t>Zadavatel požaduje provádění všech výše definovaných činností v takovém rozsahu, aby</w:t>
            </w:r>
            <w:r w:rsidR="00500D0D">
              <w:rPr>
                <w:rFonts w:cs="Arial"/>
                <w:color w:val="000000" w:themeColor="text1"/>
              </w:rPr>
              <w:t> </w:t>
            </w:r>
            <w:r w:rsidRPr="00B254EE">
              <w:rPr>
                <w:rFonts w:cs="Arial"/>
                <w:color w:val="000000" w:themeColor="text1"/>
              </w:rPr>
              <w:t>byla zachována požadovaná dostupnost dané logické části. Uchazeč je povinen zaznamenat každý realizovaný výkon včetně podrobné informace do Service Desku nejpozději do 2 hodin od jejího výskytu a průběžně aktualizovat její stav vzhledem k jejímu vývoji.</w:t>
            </w:r>
          </w:p>
        </w:tc>
      </w:tr>
      <w:tr w:rsidR="00FC40C3" w:rsidRPr="00B254EE" w14:paraId="4FA2FD36" w14:textId="77777777" w:rsidTr="00FC40C3">
        <w:tc>
          <w:tcPr>
            <w:tcW w:w="9210" w:type="dxa"/>
            <w:gridSpan w:val="4"/>
            <w:shd w:val="clear" w:color="auto" w:fill="1F497D" w:themeFill="text2"/>
          </w:tcPr>
          <w:p w14:paraId="618BEA28"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Obsah plnění</w:t>
            </w:r>
          </w:p>
        </w:tc>
      </w:tr>
      <w:tr w:rsidR="00FC40C3" w:rsidRPr="00B254EE" w14:paraId="3CCF6A73" w14:textId="77777777" w:rsidTr="00FC40C3">
        <w:trPr>
          <w:cantSplit/>
        </w:trPr>
        <w:tc>
          <w:tcPr>
            <w:tcW w:w="9210" w:type="dxa"/>
            <w:gridSpan w:val="4"/>
          </w:tcPr>
          <w:p w14:paraId="3AD8E40C" w14:textId="059E436D" w:rsidR="00FC40C3" w:rsidRPr="00B254EE" w:rsidRDefault="00FC40C3" w:rsidP="00FC40C3">
            <w:pPr>
              <w:ind w:firstLine="0"/>
              <w:jc w:val="both"/>
              <w:rPr>
                <w:rFonts w:cs="Arial"/>
                <w:color w:val="000000" w:themeColor="text1"/>
              </w:rPr>
            </w:pPr>
            <w:r w:rsidRPr="00B254EE">
              <w:rPr>
                <w:rFonts w:cs="Arial"/>
                <w:color w:val="000000" w:themeColor="text1"/>
              </w:rPr>
              <w:t>Rozsah plnění ze strany Uchazeče bude zahrnovat:</w:t>
            </w:r>
          </w:p>
          <w:p w14:paraId="2DB17BA0" w14:textId="65C34EC6" w:rsidR="00FC40C3" w:rsidRPr="00B254EE" w:rsidRDefault="00FC40C3" w:rsidP="00471999">
            <w:pPr>
              <w:pStyle w:val="Odstavecseseznamem"/>
              <w:numPr>
                <w:ilvl w:val="0"/>
                <w:numId w:val="34"/>
              </w:numPr>
              <w:jc w:val="both"/>
              <w:rPr>
                <w:rFonts w:cs="Arial"/>
                <w:color w:val="000000" w:themeColor="text1"/>
              </w:rPr>
            </w:pPr>
            <w:r w:rsidRPr="00B254EE">
              <w:rPr>
                <w:rFonts w:cs="Arial"/>
                <w:color w:val="000000" w:themeColor="text1"/>
              </w:rPr>
              <w:t>Veškeré licenční poplatky spojené s údržbou technologií a komponent, které byly uchazečem použity pro realizaci nabízeného řešení dle licenční politiky příslušných výrobců/dodavatelů</w:t>
            </w:r>
            <w:r w:rsidR="001E135A">
              <w:rPr>
                <w:rFonts w:cs="Arial"/>
                <w:color w:val="000000" w:themeColor="text1"/>
              </w:rPr>
              <w:t>.</w:t>
            </w:r>
          </w:p>
          <w:p w14:paraId="0CE065BF" w14:textId="10B1E31D" w:rsidR="00FC40C3" w:rsidRPr="00B254EE" w:rsidRDefault="00FC40C3" w:rsidP="00471999">
            <w:pPr>
              <w:pStyle w:val="Odstavecseseznamem"/>
              <w:numPr>
                <w:ilvl w:val="0"/>
                <w:numId w:val="34"/>
              </w:numPr>
              <w:jc w:val="both"/>
              <w:rPr>
                <w:rFonts w:cs="Arial"/>
                <w:color w:val="000000" w:themeColor="text1"/>
              </w:rPr>
            </w:pPr>
            <w:r w:rsidRPr="00B254EE">
              <w:rPr>
                <w:rFonts w:cs="Arial"/>
                <w:color w:val="000000" w:themeColor="text1"/>
              </w:rPr>
              <w:t>Náklady na pracovníky Uchazeče, kteří budou zajišťovat požadované činnosti</w:t>
            </w:r>
            <w:r w:rsidR="001E135A">
              <w:rPr>
                <w:rFonts w:cs="Arial"/>
                <w:color w:val="000000" w:themeColor="text1"/>
              </w:rPr>
              <w:t>.</w:t>
            </w:r>
          </w:p>
          <w:p w14:paraId="17AC01D8" w14:textId="13629991" w:rsidR="00FC40C3" w:rsidRPr="00B254EE" w:rsidRDefault="00FC40C3" w:rsidP="00471999">
            <w:pPr>
              <w:pStyle w:val="Odstavecseseznamem"/>
              <w:numPr>
                <w:ilvl w:val="0"/>
                <w:numId w:val="34"/>
              </w:numPr>
              <w:jc w:val="both"/>
              <w:rPr>
                <w:rFonts w:cs="Arial"/>
                <w:color w:val="000000" w:themeColor="text1"/>
              </w:rPr>
            </w:pPr>
            <w:r w:rsidRPr="00B254EE">
              <w:rPr>
                <w:rFonts w:cs="Arial"/>
                <w:color w:val="000000" w:themeColor="text1"/>
              </w:rPr>
              <w:t>Ostatní náklady související se zajištěním definovaných činností</w:t>
            </w:r>
            <w:r w:rsidR="001E135A">
              <w:rPr>
                <w:rFonts w:cs="Arial"/>
                <w:color w:val="000000" w:themeColor="text1"/>
              </w:rPr>
              <w:t>.</w:t>
            </w:r>
          </w:p>
        </w:tc>
      </w:tr>
      <w:tr w:rsidR="00FC40C3" w:rsidRPr="00B254EE" w14:paraId="61A88171" w14:textId="77777777" w:rsidTr="00FC40C3">
        <w:trPr>
          <w:cantSplit/>
        </w:trPr>
        <w:tc>
          <w:tcPr>
            <w:tcW w:w="9210" w:type="dxa"/>
            <w:gridSpan w:val="4"/>
            <w:shd w:val="clear" w:color="auto" w:fill="1F497D" w:themeFill="text2"/>
          </w:tcPr>
          <w:p w14:paraId="7C339358"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lastRenderedPageBreak/>
              <w:t>Rozsah činností</w:t>
            </w:r>
          </w:p>
        </w:tc>
      </w:tr>
      <w:tr w:rsidR="00FC40C3" w:rsidRPr="00B254EE" w14:paraId="34E1A600" w14:textId="77777777" w:rsidTr="00FC40C3">
        <w:trPr>
          <w:cantSplit/>
          <w:trHeight w:val="285"/>
        </w:trPr>
        <w:tc>
          <w:tcPr>
            <w:tcW w:w="9210" w:type="dxa"/>
            <w:gridSpan w:val="4"/>
          </w:tcPr>
          <w:p w14:paraId="187AAA3D"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následující rozsah činností:</w:t>
            </w:r>
          </w:p>
        </w:tc>
      </w:tr>
      <w:tr w:rsidR="00FC40C3" w:rsidRPr="00251FA9" w14:paraId="24DE21A9" w14:textId="77777777" w:rsidTr="00FC40C3">
        <w:trPr>
          <w:trHeight w:val="237"/>
        </w:trPr>
        <w:tc>
          <w:tcPr>
            <w:tcW w:w="1677" w:type="dxa"/>
          </w:tcPr>
          <w:p w14:paraId="4FAA1E8C" w14:textId="77777777" w:rsidR="00FC40C3" w:rsidRPr="00251FA9" w:rsidRDefault="00FC40C3" w:rsidP="00FC40C3">
            <w:pPr>
              <w:ind w:firstLine="0"/>
              <w:jc w:val="both"/>
              <w:rPr>
                <w:rFonts w:cs="Arial"/>
                <w:color w:val="000000" w:themeColor="text1"/>
              </w:rPr>
            </w:pPr>
            <w:r w:rsidRPr="00251FA9">
              <w:rPr>
                <w:rFonts w:cs="Arial"/>
                <w:color w:val="000000" w:themeColor="text1"/>
              </w:rPr>
              <w:t>Řešení požadavků uživatelů</w:t>
            </w:r>
          </w:p>
        </w:tc>
        <w:tc>
          <w:tcPr>
            <w:tcW w:w="7533" w:type="dxa"/>
            <w:gridSpan w:val="3"/>
          </w:tcPr>
          <w:p w14:paraId="4C62C4D0" w14:textId="3FEE2252" w:rsidR="00FC40C3" w:rsidRPr="00251FA9" w:rsidRDefault="00FC40C3" w:rsidP="00FC40C3">
            <w:pPr>
              <w:ind w:firstLine="0"/>
              <w:jc w:val="both"/>
              <w:rPr>
                <w:rFonts w:cs="Arial"/>
                <w:color w:val="000000" w:themeColor="text1"/>
              </w:rPr>
            </w:pPr>
            <w:r w:rsidRPr="00251FA9">
              <w:rPr>
                <w:rFonts w:cs="Arial"/>
                <w:color w:val="000000" w:themeColor="text1"/>
              </w:rPr>
              <w:t>Příjem a analýza požadavků a řešení incidentů jsou dány aktuální potřebou   a budou realizovány bez časového, věcného a množstevního omezení</w:t>
            </w:r>
            <w:r w:rsidR="001E135A" w:rsidRPr="00251FA9">
              <w:rPr>
                <w:rFonts w:cs="Arial"/>
                <w:color w:val="000000" w:themeColor="text1"/>
              </w:rPr>
              <w:t>.</w:t>
            </w:r>
          </w:p>
          <w:p w14:paraId="0425453F" w14:textId="77777777" w:rsidR="00FC40C3" w:rsidRPr="00251FA9" w:rsidRDefault="00FC40C3" w:rsidP="00FC40C3">
            <w:pPr>
              <w:ind w:firstLine="0"/>
              <w:jc w:val="both"/>
              <w:rPr>
                <w:rFonts w:cs="Arial"/>
                <w:color w:val="000000" w:themeColor="text1"/>
              </w:rPr>
            </w:pPr>
          </w:p>
        </w:tc>
      </w:tr>
      <w:tr w:rsidR="00FC40C3" w:rsidRPr="00B254EE" w14:paraId="1C75893E" w14:textId="77777777" w:rsidTr="00FC40C3">
        <w:trPr>
          <w:trHeight w:val="300"/>
        </w:trPr>
        <w:tc>
          <w:tcPr>
            <w:tcW w:w="1677" w:type="dxa"/>
          </w:tcPr>
          <w:p w14:paraId="78BE0477" w14:textId="77777777" w:rsidR="00FC40C3" w:rsidRPr="00251FA9" w:rsidRDefault="00FC40C3" w:rsidP="00FC40C3">
            <w:pPr>
              <w:ind w:firstLine="0"/>
              <w:jc w:val="both"/>
              <w:rPr>
                <w:rFonts w:cs="Arial"/>
                <w:color w:val="000000" w:themeColor="text1"/>
              </w:rPr>
            </w:pPr>
            <w:r w:rsidRPr="00251FA9">
              <w:rPr>
                <w:rFonts w:cs="Arial"/>
                <w:color w:val="000000" w:themeColor="text1"/>
              </w:rPr>
              <w:t>Zvýšená uživatelská podpora</w:t>
            </w:r>
          </w:p>
        </w:tc>
        <w:tc>
          <w:tcPr>
            <w:tcW w:w="7533" w:type="dxa"/>
            <w:gridSpan w:val="3"/>
          </w:tcPr>
          <w:p w14:paraId="2CBE52A7" w14:textId="75657E15" w:rsidR="00FC40C3" w:rsidRPr="00B254EE" w:rsidRDefault="00FC40C3" w:rsidP="003C0ED4">
            <w:pPr>
              <w:ind w:firstLine="0"/>
              <w:jc w:val="both"/>
              <w:rPr>
                <w:rFonts w:cs="Arial"/>
                <w:color w:val="000000" w:themeColor="text1"/>
              </w:rPr>
            </w:pPr>
            <w:r w:rsidRPr="00251FA9">
              <w:rPr>
                <w:rFonts w:cs="Arial"/>
                <w:color w:val="000000" w:themeColor="text1"/>
              </w:rPr>
              <w:t xml:space="preserve">Zadavatel předpokládá využití v rozsahu maximálně </w:t>
            </w:r>
            <w:r w:rsidR="003C0ED4">
              <w:rPr>
                <w:rFonts w:cs="Arial"/>
                <w:color w:val="000000" w:themeColor="text1"/>
              </w:rPr>
              <w:t>2</w:t>
            </w:r>
            <w:r w:rsidR="003C0ED4" w:rsidRPr="00251FA9">
              <w:rPr>
                <w:rFonts w:cs="Arial"/>
                <w:color w:val="000000" w:themeColor="text1"/>
              </w:rPr>
              <w:t xml:space="preserve"> </w:t>
            </w:r>
            <w:r w:rsidRPr="00251FA9">
              <w:rPr>
                <w:rFonts w:cs="Arial"/>
                <w:color w:val="000000" w:themeColor="text1"/>
              </w:rPr>
              <w:t>MD měsíčně. Nevyčerpaná část bude převoditelná do dalšího období.</w:t>
            </w:r>
          </w:p>
        </w:tc>
      </w:tr>
      <w:tr w:rsidR="00FC40C3" w:rsidRPr="00B254EE" w14:paraId="0BF7BF7E" w14:textId="77777777" w:rsidTr="00FC40C3">
        <w:trPr>
          <w:cantSplit/>
          <w:trHeight w:val="285"/>
        </w:trPr>
        <w:tc>
          <w:tcPr>
            <w:tcW w:w="9210" w:type="dxa"/>
            <w:gridSpan w:val="4"/>
          </w:tcPr>
          <w:p w14:paraId="77AA88E8" w14:textId="77777777" w:rsidR="00FC40C3" w:rsidRDefault="00FC40C3" w:rsidP="00500D0D">
            <w:pPr>
              <w:ind w:firstLine="0"/>
              <w:jc w:val="both"/>
              <w:rPr>
                <w:rFonts w:cs="Arial"/>
                <w:color w:val="000000" w:themeColor="text1"/>
              </w:rPr>
            </w:pPr>
            <w:r w:rsidRPr="00B254EE">
              <w:rPr>
                <w:rFonts w:cs="Arial"/>
                <w:color w:val="000000" w:themeColor="text1"/>
              </w:rPr>
              <w:t>„Uživatelská podpora“ bude Uchazečem zajišťována jako paušální plnění, což znamená, že</w:t>
            </w:r>
            <w:r w:rsidR="00500D0D">
              <w:rPr>
                <w:rFonts w:cs="Arial"/>
                <w:color w:val="000000" w:themeColor="text1"/>
              </w:rPr>
              <w:t> </w:t>
            </w:r>
            <w:r w:rsidRPr="00B254EE">
              <w:rPr>
                <w:rFonts w:cs="Arial"/>
                <w:color w:val="000000" w:themeColor="text1"/>
              </w:rPr>
              <w:t>Uchazeč bude zajišťovat potřebné činnosti v takovém rozsahu, který bude nezbytný pro dosažení všech kvalitativních parametrů příslušné služby.</w:t>
            </w:r>
          </w:p>
          <w:p w14:paraId="641EC851" w14:textId="3DAC8C9D" w:rsidR="00BD6CD7" w:rsidRPr="00B254EE" w:rsidRDefault="00BD6CD7" w:rsidP="00500D0D">
            <w:pPr>
              <w:ind w:firstLine="0"/>
              <w:jc w:val="both"/>
              <w:rPr>
                <w:rFonts w:cs="Arial"/>
                <w:color w:val="000000" w:themeColor="text1"/>
              </w:rPr>
            </w:pPr>
          </w:p>
        </w:tc>
      </w:tr>
      <w:tr w:rsidR="00FC40C3" w:rsidRPr="00B254EE" w14:paraId="764948FE" w14:textId="77777777" w:rsidTr="00FC40C3">
        <w:trPr>
          <w:cantSplit/>
        </w:trPr>
        <w:tc>
          <w:tcPr>
            <w:tcW w:w="9210" w:type="dxa"/>
            <w:gridSpan w:val="4"/>
            <w:shd w:val="clear" w:color="auto" w:fill="1F497D" w:themeFill="text2"/>
          </w:tcPr>
          <w:p w14:paraId="3A7A061D"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Provozní doba poskytování komponenty</w:t>
            </w:r>
          </w:p>
        </w:tc>
      </w:tr>
      <w:tr w:rsidR="00FC40C3" w:rsidRPr="00B254EE" w14:paraId="43670A83" w14:textId="77777777" w:rsidTr="00FC40C3">
        <w:trPr>
          <w:cantSplit/>
        </w:trPr>
        <w:tc>
          <w:tcPr>
            <w:tcW w:w="9210" w:type="dxa"/>
            <w:gridSpan w:val="4"/>
          </w:tcPr>
          <w:p w14:paraId="1F9B2918" w14:textId="77777777" w:rsidR="00FC40C3" w:rsidRDefault="00FC40C3" w:rsidP="00FC40C3">
            <w:pPr>
              <w:ind w:firstLine="0"/>
              <w:jc w:val="both"/>
              <w:rPr>
                <w:rFonts w:cs="Arial"/>
                <w:color w:val="000000" w:themeColor="text1"/>
              </w:rPr>
            </w:pPr>
            <w:r w:rsidRPr="00B254EE">
              <w:rPr>
                <w:rFonts w:cs="Arial"/>
                <w:color w:val="000000" w:themeColor="text1"/>
              </w:rPr>
              <w:t>Komponenta “Uživatelská podpora” bude poskytována v režimu 5x12 (</w:t>
            </w:r>
            <w:r w:rsidRPr="00B254EE">
              <w:rPr>
                <w:rFonts w:cs="Arial"/>
              </w:rPr>
              <w:t>Po-Pá, 06:00 – 18:00 hod, pracovní dny vyjma svátků</w:t>
            </w:r>
            <w:r w:rsidRPr="00B254EE">
              <w:rPr>
                <w:rFonts w:cs="Arial"/>
                <w:color w:val="000000" w:themeColor="text1"/>
              </w:rPr>
              <w:t>).</w:t>
            </w:r>
          </w:p>
          <w:p w14:paraId="74823CE5" w14:textId="0FEF52B1" w:rsidR="00500D0D" w:rsidRPr="00B254EE" w:rsidRDefault="00500D0D" w:rsidP="00FC40C3">
            <w:pPr>
              <w:ind w:firstLine="0"/>
              <w:jc w:val="both"/>
              <w:rPr>
                <w:rFonts w:cs="Arial"/>
                <w:color w:val="000000" w:themeColor="text1"/>
              </w:rPr>
            </w:pPr>
          </w:p>
        </w:tc>
      </w:tr>
      <w:tr w:rsidR="00FC40C3" w:rsidRPr="00B254EE" w14:paraId="3C8BD599" w14:textId="77777777" w:rsidTr="00FC40C3">
        <w:trPr>
          <w:cantSplit/>
        </w:trPr>
        <w:tc>
          <w:tcPr>
            <w:tcW w:w="9210" w:type="dxa"/>
            <w:gridSpan w:val="4"/>
            <w:shd w:val="clear" w:color="auto" w:fill="1F497D" w:themeFill="text2"/>
          </w:tcPr>
          <w:p w14:paraId="630B1E07"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6A39132A" w14:textId="77777777" w:rsidTr="00FC40C3">
        <w:trPr>
          <w:cantSplit/>
          <w:trHeight w:val="663"/>
        </w:trPr>
        <w:tc>
          <w:tcPr>
            <w:tcW w:w="5663" w:type="dxa"/>
            <w:gridSpan w:val="2"/>
            <w:tcBorders>
              <w:top w:val="single" w:sz="4" w:space="0" w:color="auto"/>
              <w:left w:val="single" w:sz="4" w:space="0" w:color="auto"/>
              <w:bottom w:val="nil"/>
            </w:tcBorders>
            <w:shd w:val="clear" w:color="auto" w:fill="DBE5F1" w:themeFill="accent1" w:themeFillTint="33"/>
            <w:vAlign w:val="center"/>
          </w:tcPr>
          <w:p w14:paraId="5B8E2D5D"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Typ požadavku</w:t>
            </w:r>
          </w:p>
        </w:tc>
        <w:tc>
          <w:tcPr>
            <w:tcW w:w="1559" w:type="dxa"/>
            <w:tcBorders>
              <w:bottom w:val="nil"/>
            </w:tcBorders>
            <w:shd w:val="clear" w:color="auto" w:fill="DBE5F1" w:themeFill="accent1" w:themeFillTint="33"/>
          </w:tcPr>
          <w:p w14:paraId="786F405E" w14:textId="77777777" w:rsidR="00FC40C3" w:rsidRPr="00B254EE" w:rsidRDefault="00FC40C3" w:rsidP="001E135A">
            <w:pPr>
              <w:tabs>
                <w:tab w:val="left" w:pos="1996"/>
              </w:tabs>
              <w:ind w:firstLine="0"/>
              <w:rPr>
                <w:rFonts w:cs="Arial"/>
                <w:color w:val="000000" w:themeColor="text1"/>
              </w:rPr>
            </w:pPr>
            <w:r w:rsidRPr="00B254EE">
              <w:rPr>
                <w:rFonts w:cs="Arial"/>
                <w:color w:val="000000" w:themeColor="text1"/>
              </w:rPr>
              <w:t>Reakční doba v hodinách</w:t>
            </w:r>
          </w:p>
        </w:tc>
        <w:tc>
          <w:tcPr>
            <w:tcW w:w="1988" w:type="dxa"/>
            <w:tcBorders>
              <w:bottom w:val="nil"/>
            </w:tcBorders>
            <w:shd w:val="clear" w:color="auto" w:fill="DBE5F1" w:themeFill="accent1" w:themeFillTint="33"/>
          </w:tcPr>
          <w:p w14:paraId="5F055274" w14:textId="01B1B673" w:rsidR="00FC40C3" w:rsidRPr="00B254EE" w:rsidRDefault="00FC40C3" w:rsidP="00500D0D">
            <w:pPr>
              <w:tabs>
                <w:tab w:val="left" w:pos="1996"/>
              </w:tabs>
              <w:ind w:firstLine="0"/>
              <w:rPr>
                <w:rFonts w:cs="Arial"/>
                <w:color w:val="000000" w:themeColor="text1"/>
              </w:rPr>
            </w:pPr>
            <w:r w:rsidRPr="00B254EE">
              <w:rPr>
                <w:rFonts w:cs="Arial"/>
                <w:color w:val="000000" w:themeColor="text1"/>
              </w:rPr>
              <w:t>Doba vyřešení v</w:t>
            </w:r>
            <w:r w:rsidR="00500D0D">
              <w:rPr>
                <w:rFonts w:cs="Arial"/>
                <w:color w:val="000000" w:themeColor="text1"/>
              </w:rPr>
              <w:t> </w:t>
            </w:r>
            <w:r w:rsidRPr="00B254EE">
              <w:rPr>
                <w:rFonts w:cs="Arial"/>
                <w:color w:val="000000" w:themeColor="text1"/>
              </w:rPr>
              <w:t>hodinách</w:t>
            </w:r>
          </w:p>
        </w:tc>
      </w:tr>
      <w:tr w:rsidR="00FC40C3" w:rsidRPr="00B254EE" w14:paraId="1DBE3E90" w14:textId="77777777" w:rsidTr="00FC40C3">
        <w:trPr>
          <w:cantSplit/>
          <w:trHeight w:val="543"/>
        </w:trPr>
        <w:tc>
          <w:tcPr>
            <w:tcW w:w="5663" w:type="dxa"/>
            <w:gridSpan w:val="2"/>
            <w:tcBorders>
              <w:top w:val="nil"/>
              <w:left w:val="single" w:sz="4" w:space="0" w:color="auto"/>
              <w:bottom w:val="single" w:sz="4" w:space="0" w:color="auto"/>
            </w:tcBorders>
            <w:vAlign w:val="center"/>
          </w:tcPr>
          <w:p w14:paraId="2AA12919" w14:textId="77777777" w:rsidR="00FC40C3" w:rsidRPr="00251FA9" w:rsidRDefault="00FC40C3" w:rsidP="00FC40C3">
            <w:pPr>
              <w:tabs>
                <w:tab w:val="left" w:pos="1996"/>
              </w:tabs>
              <w:ind w:firstLine="0"/>
              <w:jc w:val="both"/>
              <w:rPr>
                <w:rFonts w:cs="Arial"/>
                <w:color w:val="000000" w:themeColor="text1"/>
              </w:rPr>
            </w:pPr>
            <w:r w:rsidRPr="00251FA9">
              <w:rPr>
                <w:rFonts w:cs="Arial"/>
                <w:color w:val="000000" w:themeColor="text1"/>
              </w:rPr>
              <w:t>Požadavek uživatele</w:t>
            </w:r>
          </w:p>
        </w:tc>
        <w:tc>
          <w:tcPr>
            <w:tcW w:w="1559" w:type="dxa"/>
            <w:tcBorders>
              <w:top w:val="nil"/>
              <w:bottom w:val="single" w:sz="4" w:space="0" w:color="auto"/>
            </w:tcBorders>
            <w:vAlign w:val="center"/>
          </w:tcPr>
          <w:p w14:paraId="03B25AB5" w14:textId="77777777" w:rsidR="00FC40C3" w:rsidRPr="00251FA9" w:rsidRDefault="00FC40C3" w:rsidP="001E135A">
            <w:pPr>
              <w:tabs>
                <w:tab w:val="left" w:pos="1996"/>
              </w:tabs>
              <w:ind w:firstLine="0"/>
              <w:rPr>
                <w:rFonts w:cs="Arial"/>
                <w:color w:val="000000" w:themeColor="text1"/>
              </w:rPr>
            </w:pPr>
            <w:r w:rsidRPr="00251FA9">
              <w:rPr>
                <w:rFonts w:cs="Arial"/>
                <w:color w:val="000000" w:themeColor="text1"/>
              </w:rPr>
              <w:t>2</w:t>
            </w:r>
          </w:p>
        </w:tc>
        <w:tc>
          <w:tcPr>
            <w:tcW w:w="1988" w:type="dxa"/>
            <w:tcBorders>
              <w:top w:val="nil"/>
              <w:bottom w:val="single" w:sz="4" w:space="0" w:color="auto"/>
            </w:tcBorders>
            <w:vAlign w:val="center"/>
          </w:tcPr>
          <w:p w14:paraId="6C4E9530" w14:textId="60177AC5" w:rsidR="00FC40C3" w:rsidRPr="00B254EE" w:rsidRDefault="004E7F44" w:rsidP="001E135A">
            <w:pPr>
              <w:tabs>
                <w:tab w:val="left" w:pos="1996"/>
              </w:tabs>
              <w:ind w:firstLine="0"/>
              <w:rPr>
                <w:rFonts w:cs="Arial"/>
                <w:color w:val="000000" w:themeColor="text1"/>
              </w:rPr>
            </w:pPr>
            <w:r w:rsidRPr="00251FA9">
              <w:rPr>
                <w:rFonts w:cs="Arial"/>
                <w:color w:val="000000" w:themeColor="text1"/>
              </w:rPr>
              <w:t xml:space="preserve">Dle dohody, maximálně však do 10 </w:t>
            </w:r>
            <w:r w:rsidR="00FC40C3" w:rsidRPr="00251FA9">
              <w:rPr>
                <w:rFonts w:cs="Arial"/>
                <w:color w:val="000000" w:themeColor="text1"/>
              </w:rPr>
              <w:t>kalendářních dnů.</w:t>
            </w:r>
          </w:p>
        </w:tc>
      </w:tr>
      <w:tr w:rsidR="00FC40C3" w:rsidRPr="00B254EE" w14:paraId="1DEE88D1" w14:textId="77777777" w:rsidTr="00FC40C3">
        <w:trPr>
          <w:cantSplit/>
        </w:trPr>
        <w:tc>
          <w:tcPr>
            <w:tcW w:w="9210" w:type="dxa"/>
            <w:gridSpan w:val="4"/>
          </w:tcPr>
          <w:p w14:paraId="2672D1FC" w14:textId="6B4401FA" w:rsidR="00FC40C3" w:rsidRPr="00B254EE" w:rsidRDefault="00FC40C3" w:rsidP="001E135A">
            <w:pPr>
              <w:tabs>
                <w:tab w:val="left" w:pos="1996"/>
              </w:tabs>
              <w:ind w:firstLine="0"/>
              <w:jc w:val="both"/>
              <w:rPr>
                <w:rFonts w:cs="Arial"/>
                <w:i/>
                <w:iCs/>
                <w:color w:val="000000" w:themeColor="text1"/>
              </w:rPr>
            </w:pPr>
            <w:r w:rsidRPr="00B254EE">
              <w:rPr>
                <w:rFonts w:cs="Arial"/>
                <w:color w:val="000000" w:themeColor="text1"/>
              </w:rPr>
              <w:t>Reakční lhůta běží v provozní dobu poskytování komponenty a začíná od okamžiku zapsání požadavku oprávněnou osobou do Service Desku. Reakční lhůta na vyřešení požadavku se vztahuje na všechny činnosti nutné pro vyřešení požadavku v prostředí, pokud Zadavatel v daném případě nestanovil jinak.</w:t>
            </w:r>
          </w:p>
        </w:tc>
      </w:tr>
    </w:tbl>
    <w:p w14:paraId="63036C5A" w14:textId="77777777" w:rsidR="00FC40C3" w:rsidRPr="00B254EE" w:rsidRDefault="00FC40C3" w:rsidP="00FC40C3">
      <w:pPr>
        <w:jc w:val="both"/>
        <w:rPr>
          <w:rFonts w:cs="Arial"/>
          <w:color w:val="000000" w:themeColor="text1"/>
        </w:rPr>
      </w:pPr>
    </w:p>
    <w:p w14:paraId="15609BE7" w14:textId="77777777" w:rsidR="00FC40C3" w:rsidRPr="00B254EE" w:rsidRDefault="00FC40C3" w:rsidP="00FC40C3">
      <w:pPr>
        <w:jc w:val="both"/>
        <w:rPr>
          <w:rFonts w:cs="Arial"/>
          <w:color w:val="000000" w:themeColor="text1"/>
        </w:rPr>
      </w:pPr>
    </w:p>
    <w:p w14:paraId="3649B347" w14:textId="77777777" w:rsidR="00FC40C3" w:rsidRPr="00B254EE" w:rsidRDefault="00FC40C3" w:rsidP="00FC40C3">
      <w:pPr>
        <w:pStyle w:val="Nadpis6"/>
        <w:keepNext/>
        <w:keepLines/>
        <w:spacing w:before="200" w:after="0"/>
        <w:jc w:val="both"/>
        <w:rPr>
          <w:rFonts w:ascii="Arial" w:hAnsi="Arial" w:cs="Arial"/>
        </w:rPr>
      </w:pPr>
      <w:r w:rsidRPr="00B254EE">
        <w:rPr>
          <w:rFonts w:ascii="Arial" w:hAnsi="Arial" w:cs="Arial"/>
        </w:rPr>
        <w:t>Komponenta služby „KS1.3 Technická a metodická podpora  “</w:t>
      </w:r>
    </w:p>
    <w:p w14:paraId="446F73C6" w14:textId="77777777" w:rsidR="00FC40C3" w:rsidRPr="00B254EE" w:rsidRDefault="00FC40C3" w:rsidP="00FC40C3">
      <w:pPr>
        <w:jc w:val="both"/>
        <w:rPr>
          <w:rFonts w:cs="Arial"/>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639"/>
        <w:gridCol w:w="676"/>
        <w:gridCol w:w="676"/>
        <w:gridCol w:w="6295"/>
      </w:tblGrid>
      <w:tr w:rsidR="00FC40C3" w:rsidRPr="00B254EE" w14:paraId="4F6CE525" w14:textId="77777777" w:rsidTr="00FC40C3">
        <w:trPr>
          <w:cantSplit/>
        </w:trPr>
        <w:tc>
          <w:tcPr>
            <w:tcW w:w="0" w:type="auto"/>
            <w:gridSpan w:val="2"/>
            <w:shd w:val="clear" w:color="auto" w:fill="1F497D" w:themeFill="text2"/>
          </w:tcPr>
          <w:p w14:paraId="02B949A0"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0" w:type="auto"/>
            <w:gridSpan w:val="2"/>
            <w:shd w:val="clear" w:color="auto" w:fill="1F497D" w:themeFill="text2"/>
          </w:tcPr>
          <w:p w14:paraId="194A38AC"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komponenty</w:t>
            </w:r>
          </w:p>
        </w:tc>
      </w:tr>
      <w:tr w:rsidR="00FC40C3" w:rsidRPr="00B254EE" w14:paraId="07D8B5C0" w14:textId="77777777" w:rsidTr="00FC40C3">
        <w:trPr>
          <w:cantSplit/>
        </w:trPr>
        <w:tc>
          <w:tcPr>
            <w:tcW w:w="0" w:type="auto"/>
            <w:gridSpan w:val="2"/>
          </w:tcPr>
          <w:p w14:paraId="1F9F91F0"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KS1.3</w:t>
            </w:r>
          </w:p>
        </w:tc>
        <w:tc>
          <w:tcPr>
            <w:tcW w:w="0" w:type="auto"/>
            <w:gridSpan w:val="2"/>
          </w:tcPr>
          <w:p w14:paraId="47AE6154"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 xml:space="preserve">Technická a metodická podpora  </w:t>
            </w:r>
          </w:p>
        </w:tc>
      </w:tr>
      <w:tr w:rsidR="00FC40C3" w:rsidRPr="00B254EE" w14:paraId="53A42C14" w14:textId="77777777" w:rsidTr="00FC40C3">
        <w:trPr>
          <w:cantSplit/>
        </w:trPr>
        <w:tc>
          <w:tcPr>
            <w:tcW w:w="0" w:type="auto"/>
            <w:gridSpan w:val="4"/>
            <w:shd w:val="clear" w:color="auto" w:fill="1F497D" w:themeFill="text2"/>
          </w:tcPr>
          <w:p w14:paraId="1FC13F40"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Seznam činností</w:t>
            </w:r>
          </w:p>
        </w:tc>
      </w:tr>
      <w:tr w:rsidR="00FC40C3" w:rsidRPr="00B254EE" w14:paraId="5BDA8BC5" w14:textId="77777777" w:rsidTr="00FC40C3">
        <w:trPr>
          <w:trHeight w:val="226"/>
        </w:trPr>
        <w:tc>
          <w:tcPr>
            <w:tcW w:w="0" w:type="auto"/>
            <w:gridSpan w:val="2"/>
          </w:tcPr>
          <w:p w14:paraId="5C3BCD16" w14:textId="77777777" w:rsidR="00FC40C3" w:rsidRPr="00B254EE" w:rsidRDefault="00FC40C3" w:rsidP="00FC40C3">
            <w:pPr>
              <w:ind w:firstLine="0"/>
              <w:jc w:val="both"/>
              <w:rPr>
                <w:rFonts w:cs="Arial"/>
                <w:color w:val="000000" w:themeColor="text1"/>
              </w:rPr>
            </w:pPr>
            <w:r w:rsidRPr="00B254EE">
              <w:rPr>
                <w:rFonts w:cs="Arial"/>
                <w:color w:val="000000" w:themeColor="text1"/>
              </w:rPr>
              <w:t>Provozní konzultace</w:t>
            </w:r>
          </w:p>
        </w:tc>
        <w:tc>
          <w:tcPr>
            <w:tcW w:w="0" w:type="auto"/>
            <w:gridSpan w:val="2"/>
          </w:tcPr>
          <w:p w14:paraId="7D37AC51" w14:textId="3792D115" w:rsidR="00FC40C3" w:rsidRPr="00B254EE" w:rsidRDefault="00FC40C3" w:rsidP="00500D0D">
            <w:pPr>
              <w:ind w:firstLine="0"/>
              <w:jc w:val="both"/>
              <w:rPr>
                <w:rFonts w:cs="Arial"/>
                <w:color w:val="000000" w:themeColor="text1"/>
              </w:rPr>
            </w:pPr>
            <w:r w:rsidRPr="00B254EE">
              <w:rPr>
                <w:rFonts w:cs="Arial"/>
                <w:color w:val="000000" w:themeColor="text1"/>
              </w:rPr>
              <w:t>„Provozní konzultace“ zahrnuje činnosti související s poradenstvím provozních činností příslušné logické části. Jedná se zejména o</w:t>
            </w:r>
            <w:r w:rsidR="00500D0D">
              <w:rPr>
                <w:rFonts w:cs="Arial"/>
                <w:color w:val="000000" w:themeColor="text1"/>
              </w:rPr>
              <w:t> </w:t>
            </w:r>
            <w:r w:rsidRPr="00B254EE">
              <w:rPr>
                <w:rFonts w:cs="Arial"/>
                <w:color w:val="000000" w:themeColor="text1"/>
              </w:rPr>
              <w:t>konzultace v oblasti administrace, správy Infrastruktury, nastavení práv, audity, zálohování, obnova apod.</w:t>
            </w:r>
          </w:p>
        </w:tc>
      </w:tr>
      <w:tr w:rsidR="00FC40C3" w:rsidRPr="00B254EE" w14:paraId="7E68EFCA" w14:textId="77777777" w:rsidTr="00FC40C3">
        <w:trPr>
          <w:trHeight w:val="295"/>
        </w:trPr>
        <w:tc>
          <w:tcPr>
            <w:tcW w:w="0" w:type="auto"/>
            <w:gridSpan w:val="2"/>
          </w:tcPr>
          <w:p w14:paraId="6A30F794" w14:textId="77777777" w:rsidR="00FC40C3" w:rsidRPr="00B254EE" w:rsidRDefault="00FC40C3" w:rsidP="00FC40C3">
            <w:pPr>
              <w:ind w:firstLine="0"/>
              <w:jc w:val="both"/>
              <w:rPr>
                <w:rFonts w:cs="Arial"/>
                <w:color w:val="000000" w:themeColor="text1"/>
              </w:rPr>
            </w:pPr>
            <w:r w:rsidRPr="00B254EE">
              <w:rPr>
                <w:rFonts w:cs="Arial"/>
                <w:color w:val="000000" w:themeColor="text1"/>
              </w:rPr>
              <w:t>Organizační konzultace</w:t>
            </w:r>
          </w:p>
        </w:tc>
        <w:tc>
          <w:tcPr>
            <w:tcW w:w="0" w:type="auto"/>
            <w:gridSpan w:val="2"/>
          </w:tcPr>
          <w:p w14:paraId="7396E1FF" w14:textId="32D27B82" w:rsidR="00FC40C3" w:rsidRPr="00B254EE" w:rsidRDefault="00FC40C3" w:rsidP="00FC40C3">
            <w:pPr>
              <w:ind w:firstLine="0"/>
              <w:jc w:val="both"/>
              <w:rPr>
                <w:rFonts w:cs="Arial"/>
                <w:color w:val="000000" w:themeColor="text1"/>
              </w:rPr>
            </w:pPr>
            <w:r w:rsidRPr="00B254EE">
              <w:rPr>
                <w:rFonts w:cs="Arial"/>
                <w:color w:val="000000" w:themeColor="text1"/>
              </w:rPr>
              <w:t>„Organizační konzultace“ zahrnuje činnosti související s organizační stránkou zajištění dodávky služby a provozu. Jedná se zejména, nikoliv však výlučně, o účast Uchazeče na pracovních jednáních, seminářích, prezentacích, zpracování výkazů, poskytnutí součinnosti pro certifikaci atd.</w:t>
            </w:r>
          </w:p>
        </w:tc>
      </w:tr>
      <w:tr w:rsidR="00FC40C3" w:rsidRPr="00B254EE" w14:paraId="171F559D" w14:textId="77777777" w:rsidTr="00FC40C3">
        <w:trPr>
          <w:trHeight w:val="295"/>
        </w:trPr>
        <w:tc>
          <w:tcPr>
            <w:tcW w:w="0" w:type="auto"/>
            <w:gridSpan w:val="2"/>
          </w:tcPr>
          <w:p w14:paraId="1AC417D7" w14:textId="77777777" w:rsidR="00FC40C3" w:rsidRPr="00B254EE" w:rsidRDefault="00FC40C3" w:rsidP="00FC40C3">
            <w:pPr>
              <w:ind w:firstLine="0"/>
              <w:jc w:val="both"/>
              <w:rPr>
                <w:rFonts w:cs="Arial"/>
                <w:color w:val="000000" w:themeColor="text1"/>
              </w:rPr>
            </w:pPr>
            <w:r w:rsidRPr="00B254EE">
              <w:rPr>
                <w:rFonts w:cs="Arial"/>
                <w:color w:val="000000" w:themeColor="text1"/>
              </w:rPr>
              <w:t>Analytická konzultace</w:t>
            </w:r>
          </w:p>
        </w:tc>
        <w:tc>
          <w:tcPr>
            <w:tcW w:w="0" w:type="auto"/>
            <w:gridSpan w:val="2"/>
          </w:tcPr>
          <w:p w14:paraId="6FD34588" w14:textId="77777777" w:rsidR="00FC40C3" w:rsidRPr="00B254EE" w:rsidRDefault="00FC40C3" w:rsidP="00FC40C3">
            <w:pPr>
              <w:ind w:firstLine="0"/>
              <w:jc w:val="both"/>
              <w:rPr>
                <w:rFonts w:cs="Arial"/>
                <w:color w:val="000000" w:themeColor="text1"/>
              </w:rPr>
            </w:pPr>
            <w:r w:rsidRPr="00B254EE">
              <w:rPr>
                <w:rFonts w:cs="Arial"/>
                <w:color w:val="000000" w:themeColor="text1"/>
              </w:rPr>
              <w:t>„Analytická konzultace“ zahrnuje činnosti související s rozvojem funkcionality příslušné logické části. Jedná se např. o činnosti zpracování návrhu, oponentura záměrů, poradenství v oblasti fungování dané logické části, konzultace k provozu agendových IS, hodnocení výkonnosti a výkazy kapacitního využití diskových polí atd.</w:t>
            </w:r>
          </w:p>
        </w:tc>
      </w:tr>
      <w:tr w:rsidR="00FC40C3" w:rsidRPr="00B254EE" w14:paraId="258B1A2E" w14:textId="77777777" w:rsidTr="00FC40C3">
        <w:trPr>
          <w:trHeight w:val="399"/>
        </w:trPr>
        <w:tc>
          <w:tcPr>
            <w:tcW w:w="0" w:type="auto"/>
            <w:gridSpan w:val="2"/>
          </w:tcPr>
          <w:p w14:paraId="28242E65" w14:textId="77777777" w:rsidR="00FC40C3" w:rsidRPr="00B254EE" w:rsidRDefault="00FC40C3" w:rsidP="00EC5236">
            <w:pPr>
              <w:ind w:firstLine="0"/>
              <w:jc w:val="both"/>
              <w:rPr>
                <w:rFonts w:cs="Arial"/>
                <w:color w:val="000000" w:themeColor="text1"/>
              </w:rPr>
            </w:pPr>
            <w:r w:rsidRPr="00B254EE">
              <w:rPr>
                <w:rFonts w:cs="Arial"/>
                <w:color w:val="000000" w:themeColor="text1"/>
              </w:rPr>
              <w:t>Metodická konzultace</w:t>
            </w:r>
          </w:p>
        </w:tc>
        <w:tc>
          <w:tcPr>
            <w:tcW w:w="0" w:type="auto"/>
            <w:gridSpan w:val="2"/>
          </w:tcPr>
          <w:p w14:paraId="0F14A1AD" w14:textId="44BD7061" w:rsidR="00FC40C3" w:rsidRPr="00B254EE" w:rsidRDefault="00FC40C3" w:rsidP="00500D0D">
            <w:pPr>
              <w:ind w:firstLine="0"/>
              <w:jc w:val="both"/>
              <w:rPr>
                <w:rFonts w:cs="Arial"/>
                <w:color w:val="000000" w:themeColor="text1"/>
              </w:rPr>
            </w:pPr>
            <w:r w:rsidRPr="00B254EE">
              <w:rPr>
                <w:rFonts w:cs="Arial"/>
                <w:color w:val="000000" w:themeColor="text1"/>
              </w:rPr>
              <w:t xml:space="preserve">„Metodická konzultace zahrnuje činnosti související s metodickou stránkou fungování příslušné logické části. Jedná se tedy o IT konzultace v oblasti metodiky monitorování, ITILu a konzultace </w:t>
            </w:r>
            <w:r w:rsidRPr="00B254EE">
              <w:rPr>
                <w:rFonts w:cs="Arial"/>
                <w:color w:val="000000" w:themeColor="text1"/>
              </w:rPr>
              <w:lastRenderedPageBreak/>
              <w:t>k</w:t>
            </w:r>
            <w:r w:rsidR="00500D0D">
              <w:rPr>
                <w:rFonts w:cs="Arial"/>
                <w:color w:val="000000" w:themeColor="text1"/>
              </w:rPr>
              <w:t> </w:t>
            </w:r>
            <w:r w:rsidRPr="00B254EE">
              <w:rPr>
                <w:rFonts w:cs="Arial"/>
                <w:color w:val="000000" w:themeColor="text1"/>
              </w:rPr>
              <w:t>práci s Infrastrukturou ve vztahu k problematice metodik Zadavatele.</w:t>
            </w:r>
          </w:p>
        </w:tc>
      </w:tr>
      <w:tr w:rsidR="00FC40C3" w:rsidRPr="00B254EE" w14:paraId="45B17DB4" w14:textId="77777777" w:rsidTr="00FC40C3">
        <w:trPr>
          <w:trHeight w:val="399"/>
        </w:trPr>
        <w:tc>
          <w:tcPr>
            <w:tcW w:w="0" w:type="auto"/>
            <w:gridSpan w:val="2"/>
          </w:tcPr>
          <w:p w14:paraId="64781041" w14:textId="77777777" w:rsidR="00FC40C3" w:rsidRPr="00B254EE" w:rsidRDefault="00FC40C3" w:rsidP="00EC5236">
            <w:pPr>
              <w:ind w:firstLine="0"/>
              <w:jc w:val="both"/>
              <w:rPr>
                <w:rFonts w:cs="Arial"/>
                <w:color w:val="000000" w:themeColor="text1"/>
              </w:rPr>
            </w:pPr>
            <w:r w:rsidRPr="00B254EE">
              <w:rPr>
                <w:rFonts w:cs="Arial"/>
                <w:color w:val="000000" w:themeColor="text1"/>
              </w:rPr>
              <w:lastRenderedPageBreak/>
              <w:t>Ostatní provozní konzultace</w:t>
            </w:r>
          </w:p>
        </w:tc>
        <w:tc>
          <w:tcPr>
            <w:tcW w:w="0" w:type="auto"/>
            <w:gridSpan w:val="2"/>
          </w:tcPr>
          <w:p w14:paraId="1561578C" w14:textId="77777777" w:rsidR="00FC40C3" w:rsidRDefault="00FC40C3" w:rsidP="00500D0D">
            <w:pPr>
              <w:ind w:firstLine="0"/>
              <w:jc w:val="both"/>
              <w:rPr>
                <w:rFonts w:cs="Arial"/>
                <w:color w:val="000000" w:themeColor="text1"/>
              </w:rPr>
            </w:pPr>
            <w:r w:rsidRPr="00B254EE">
              <w:rPr>
                <w:rFonts w:cs="Arial"/>
                <w:color w:val="000000" w:themeColor="text1"/>
              </w:rPr>
              <w:t>„Ostatní provozní konzultace“ zahrnují činnosti spojené s poskytování součinnosti k přípravě, testování, realizaci změn Infrastruktury. Jedná se o konzultace odborných specialistů v rozsahu použitých technologií. Činnosti a jejich náročnosti bude Uchazeč vykazovat v granularitě 0,25</w:t>
            </w:r>
            <w:r w:rsidR="001E135A">
              <w:rPr>
                <w:rFonts w:cs="Arial"/>
                <w:color w:val="000000" w:themeColor="text1"/>
              </w:rPr>
              <w:t xml:space="preserve"> </w:t>
            </w:r>
            <w:r w:rsidRPr="00B254EE">
              <w:rPr>
                <w:rFonts w:cs="Arial"/>
                <w:color w:val="000000" w:themeColor="text1"/>
              </w:rPr>
              <w:t>MD a budou samostatně uvedeny v měsíčním reportu. Činnosti budou realizovány až</w:t>
            </w:r>
            <w:r w:rsidR="00500D0D">
              <w:rPr>
                <w:rFonts w:cs="Arial"/>
                <w:color w:val="000000" w:themeColor="text1"/>
              </w:rPr>
              <w:t> </w:t>
            </w:r>
            <w:r w:rsidRPr="00B254EE">
              <w:rPr>
                <w:rFonts w:cs="Arial"/>
                <w:color w:val="000000" w:themeColor="text1"/>
              </w:rPr>
              <w:t>a</w:t>
            </w:r>
            <w:r w:rsidR="00500D0D">
              <w:rPr>
                <w:rFonts w:cs="Arial"/>
                <w:color w:val="000000" w:themeColor="text1"/>
              </w:rPr>
              <w:t> </w:t>
            </w:r>
            <w:r w:rsidRPr="00B254EE">
              <w:rPr>
                <w:rFonts w:cs="Arial"/>
                <w:color w:val="000000" w:themeColor="text1"/>
              </w:rPr>
              <w:t>základě schválení oprávněnou osobou Zadavatele.</w:t>
            </w:r>
          </w:p>
          <w:p w14:paraId="6D147AA2" w14:textId="0485A040" w:rsidR="00500D0D" w:rsidRPr="00B254EE" w:rsidRDefault="00500D0D" w:rsidP="00500D0D">
            <w:pPr>
              <w:ind w:firstLine="0"/>
              <w:jc w:val="both"/>
              <w:rPr>
                <w:rFonts w:cs="Arial"/>
                <w:color w:val="000000" w:themeColor="text1"/>
              </w:rPr>
            </w:pPr>
          </w:p>
        </w:tc>
      </w:tr>
      <w:tr w:rsidR="00FC40C3" w:rsidRPr="00B254EE" w14:paraId="6957D483" w14:textId="77777777" w:rsidTr="00FC40C3">
        <w:trPr>
          <w:cantSplit/>
        </w:trPr>
        <w:tc>
          <w:tcPr>
            <w:tcW w:w="0" w:type="auto"/>
            <w:gridSpan w:val="4"/>
            <w:shd w:val="clear" w:color="auto" w:fill="1F497D" w:themeFill="text2"/>
          </w:tcPr>
          <w:p w14:paraId="45304F1D"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provádění činností</w:t>
            </w:r>
          </w:p>
        </w:tc>
      </w:tr>
      <w:tr w:rsidR="00FC40C3" w:rsidRPr="00B254EE" w14:paraId="0702E80D" w14:textId="77777777" w:rsidTr="00FC40C3">
        <w:trPr>
          <w:cantSplit/>
        </w:trPr>
        <w:tc>
          <w:tcPr>
            <w:tcW w:w="0" w:type="auto"/>
            <w:gridSpan w:val="4"/>
          </w:tcPr>
          <w:p w14:paraId="6980A2A5" w14:textId="607D027D" w:rsidR="00FC40C3" w:rsidRPr="00B254EE" w:rsidRDefault="00FC40C3" w:rsidP="00FC40C3">
            <w:pPr>
              <w:ind w:firstLine="0"/>
              <w:jc w:val="both"/>
              <w:rPr>
                <w:rFonts w:cs="Arial"/>
                <w:color w:val="000000" w:themeColor="text1"/>
              </w:rPr>
            </w:pPr>
            <w:r w:rsidRPr="00B254EE">
              <w:rPr>
                <w:rFonts w:cs="Arial"/>
                <w:color w:val="000000" w:themeColor="text1"/>
              </w:rPr>
              <w:t>V rámci technické a metodické podpory zajistí Uchazeč pro pověřené pracovníky Zadavatele (administrátoři, správci) konzultace související s provozem a rozvojem příslušné logické části na L2 a L3 úrovni. Komunikace bude probíhat prioritně ve stanovených projektových týmech. Jako komunikační kanál bude zvolen email, telefon nebo videokonference v rámci kontaktů uvedených v projektových týmech, nebo Uchazeč zajistí příslušný kontakt v případě přesahu tématu do jiné tematické oblasti.</w:t>
            </w:r>
          </w:p>
          <w:p w14:paraId="06EC73DA" w14:textId="3AFD9D8E" w:rsidR="00FC40C3" w:rsidRPr="00B254EE" w:rsidRDefault="00FC40C3" w:rsidP="00FC40C3">
            <w:pPr>
              <w:ind w:firstLine="0"/>
              <w:jc w:val="both"/>
              <w:rPr>
                <w:rFonts w:cs="Arial"/>
                <w:color w:val="000000" w:themeColor="text1"/>
              </w:rPr>
            </w:pPr>
            <w:r w:rsidRPr="00B254EE">
              <w:rPr>
                <w:rFonts w:cs="Arial"/>
                <w:color w:val="000000" w:themeColor="text1"/>
              </w:rPr>
              <w:t>Zadavatel i Uchazeč jsou povinni zaznamenávat všechny požadavky na konzultace do</w:t>
            </w:r>
            <w:r w:rsidR="00500D0D">
              <w:rPr>
                <w:rFonts w:cs="Arial"/>
                <w:color w:val="000000" w:themeColor="text1"/>
              </w:rPr>
              <w:t> </w:t>
            </w:r>
            <w:r w:rsidRPr="00B254EE">
              <w:rPr>
                <w:rFonts w:cs="Arial"/>
                <w:color w:val="000000" w:themeColor="text1"/>
              </w:rPr>
              <w:t xml:space="preserve">Service Desku tak, aby bylo možné vyhodnotit jednotlivé parametry hodnocení služeb. Uchazeč je povinen zaznamenat (a to i v případě konzultace po telefonu) příslušnou informaci do Service Desku nejpozději do 2 hodin od jejího výskytu a průběžně aktualizovat její stav vzhledem k jejímu vývoji. </w:t>
            </w:r>
          </w:p>
          <w:p w14:paraId="2E921D04" w14:textId="77777777" w:rsidR="00FC40C3" w:rsidRDefault="00FC40C3" w:rsidP="00FC40C3">
            <w:pPr>
              <w:ind w:firstLine="0"/>
              <w:jc w:val="both"/>
              <w:rPr>
                <w:rFonts w:cs="Arial"/>
                <w:color w:val="000000" w:themeColor="text1"/>
              </w:rPr>
            </w:pPr>
            <w:r w:rsidRPr="00B254EE">
              <w:rPr>
                <w:rFonts w:cs="Arial"/>
                <w:color w:val="000000" w:themeColor="text1"/>
              </w:rPr>
              <w:t>Granularita vykazování komponenty je 0,25 MD.</w:t>
            </w:r>
          </w:p>
          <w:p w14:paraId="382538DA" w14:textId="77777777" w:rsidR="00500D0D" w:rsidRPr="00B254EE" w:rsidRDefault="00500D0D" w:rsidP="00FC40C3">
            <w:pPr>
              <w:ind w:firstLine="0"/>
              <w:jc w:val="both"/>
              <w:rPr>
                <w:rFonts w:cs="Arial"/>
                <w:color w:val="000000" w:themeColor="text1"/>
              </w:rPr>
            </w:pPr>
          </w:p>
        </w:tc>
      </w:tr>
      <w:tr w:rsidR="00FC40C3" w:rsidRPr="00B254EE" w14:paraId="5D698BDE" w14:textId="77777777" w:rsidTr="00FC40C3">
        <w:trPr>
          <w:cantSplit/>
        </w:trPr>
        <w:tc>
          <w:tcPr>
            <w:tcW w:w="0" w:type="auto"/>
            <w:gridSpan w:val="4"/>
            <w:shd w:val="clear" w:color="auto" w:fill="1F497D" w:themeFill="text2"/>
          </w:tcPr>
          <w:p w14:paraId="158D00EF"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Obsah plnění</w:t>
            </w:r>
          </w:p>
        </w:tc>
      </w:tr>
      <w:tr w:rsidR="00FC40C3" w:rsidRPr="00B254EE" w14:paraId="521816D2" w14:textId="77777777" w:rsidTr="00FC40C3">
        <w:trPr>
          <w:cantSplit/>
        </w:trPr>
        <w:tc>
          <w:tcPr>
            <w:tcW w:w="0" w:type="auto"/>
            <w:gridSpan w:val="4"/>
          </w:tcPr>
          <w:p w14:paraId="4373B920" w14:textId="72600096" w:rsidR="00FC40C3" w:rsidRPr="00B254EE" w:rsidRDefault="00FC40C3" w:rsidP="00FC40C3">
            <w:pPr>
              <w:ind w:firstLine="0"/>
              <w:jc w:val="both"/>
              <w:rPr>
                <w:rFonts w:cs="Arial"/>
                <w:color w:val="000000" w:themeColor="text1"/>
              </w:rPr>
            </w:pPr>
            <w:r w:rsidRPr="00B254EE">
              <w:rPr>
                <w:rFonts w:cs="Arial"/>
                <w:color w:val="000000" w:themeColor="text1"/>
              </w:rPr>
              <w:t>Rozsah plnění ze strany Uchazeče bude zahrnovat:</w:t>
            </w:r>
          </w:p>
          <w:p w14:paraId="4991E5DA" w14:textId="7D014B06" w:rsidR="00FC40C3" w:rsidRPr="00B254EE" w:rsidRDefault="00FC40C3" w:rsidP="00471999">
            <w:pPr>
              <w:pStyle w:val="Odstavecseseznamem"/>
              <w:numPr>
                <w:ilvl w:val="0"/>
                <w:numId w:val="46"/>
              </w:numPr>
              <w:jc w:val="both"/>
              <w:rPr>
                <w:rFonts w:cs="Arial"/>
                <w:color w:val="000000" w:themeColor="text1"/>
              </w:rPr>
            </w:pPr>
            <w:r w:rsidRPr="00B254EE">
              <w:rPr>
                <w:rFonts w:cs="Arial"/>
                <w:color w:val="000000" w:themeColor="text1"/>
              </w:rPr>
              <w:t>Náklady na technické a materiální vybavení související s poskytováním konzultací včetně licenčních nákladů na autorská díla, pokud jsou tyto díla nezbytná pro</w:t>
            </w:r>
            <w:r w:rsidR="00500D0D">
              <w:rPr>
                <w:rFonts w:cs="Arial"/>
                <w:color w:val="000000" w:themeColor="text1"/>
              </w:rPr>
              <w:t> </w:t>
            </w:r>
            <w:r w:rsidRPr="00B254EE">
              <w:rPr>
                <w:rFonts w:cs="Arial"/>
                <w:color w:val="000000" w:themeColor="text1"/>
              </w:rPr>
              <w:t>poskytování dané konzultace.</w:t>
            </w:r>
          </w:p>
          <w:p w14:paraId="7D2BC53E" w14:textId="654535EA" w:rsidR="00FC40C3" w:rsidRPr="00B254EE" w:rsidRDefault="00FC40C3" w:rsidP="00471999">
            <w:pPr>
              <w:pStyle w:val="Odstavecseseznamem"/>
              <w:numPr>
                <w:ilvl w:val="0"/>
                <w:numId w:val="46"/>
              </w:numPr>
              <w:jc w:val="both"/>
              <w:rPr>
                <w:rFonts w:cs="Arial"/>
                <w:color w:val="000000" w:themeColor="text1"/>
              </w:rPr>
            </w:pPr>
            <w:r w:rsidRPr="00B254EE">
              <w:rPr>
                <w:rFonts w:cs="Arial"/>
                <w:color w:val="000000" w:themeColor="text1"/>
              </w:rPr>
              <w:t>Personální náklady na pracovníky Uchazeče, kteří budou zajišťovat požadované činnosti.</w:t>
            </w:r>
          </w:p>
          <w:p w14:paraId="35A8236F" w14:textId="77777777" w:rsidR="00FC40C3" w:rsidRDefault="00FC40C3" w:rsidP="00471999">
            <w:pPr>
              <w:pStyle w:val="Odstavecseseznamem"/>
              <w:numPr>
                <w:ilvl w:val="0"/>
                <w:numId w:val="46"/>
              </w:numPr>
              <w:jc w:val="both"/>
              <w:rPr>
                <w:rFonts w:cs="Arial"/>
                <w:color w:val="000000" w:themeColor="text1"/>
              </w:rPr>
            </w:pPr>
            <w:r w:rsidRPr="00B254EE">
              <w:rPr>
                <w:rFonts w:cs="Arial"/>
                <w:color w:val="000000" w:themeColor="text1"/>
              </w:rPr>
              <w:t>Dopravní a cestovní náklady související s přepravou pracovníků Uchazeče do místa konzultace.</w:t>
            </w:r>
          </w:p>
          <w:p w14:paraId="133ACEB1" w14:textId="40A3402A" w:rsidR="00500D0D" w:rsidRPr="00500D0D" w:rsidRDefault="00500D0D" w:rsidP="00500D0D">
            <w:pPr>
              <w:ind w:firstLine="0"/>
              <w:jc w:val="both"/>
              <w:rPr>
                <w:rFonts w:cs="Arial"/>
                <w:color w:val="000000" w:themeColor="text1"/>
              </w:rPr>
            </w:pPr>
          </w:p>
        </w:tc>
      </w:tr>
      <w:tr w:rsidR="00FC40C3" w:rsidRPr="00B254EE" w14:paraId="34B2BCD8" w14:textId="77777777" w:rsidTr="00FC40C3">
        <w:trPr>
          <w:cantSplit/>
        </w:trPr>
        <w:tc>
          <w:tcPr>
            <w:tcW w:w="0" w:type="auto"/>
            <w:gridSpan w:val="4"/>
            <w:shd w:val="clear" w:color="auto" w:fill="1F497D" w:themeFill="text2"/>
          </w:tcPr>
          <w:p w14:paraId="01304AD0"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Rozsah činností</w:t>
            </w:r>
          </w:p>
        </w:tc>
      </w:tr>
      <w:tr w:rsidR="00FC40C3" w:rsidRPr="00B254EE" w14:paraId="47C16159" w14:textId="77777777" w:rsidTr="00FC40C3">
        <w:trPr>
          <w:cantSplit/>
          <w:trHeight w:val="285"/>
        </w:trPr>
        <w:tc>
          <w:tcPr>
            <w:tcW w:w="0" w:type="auto"/>
            <w:gridSpan w:val="4"/>
          </w:tcPr>
          <w:p w14:paraId="4803758C" w14:textId="77777777" w:rsidR="00FC40C3" w:rsidRPr="00575238" w:rsidRDefault="00FC40C3" w:rsidP="00FC40C3">
            <w:pPr>
              <w:ind w:firstLine="0"/>
              <w:jc w:val="both"/>
              <w:rPr>
                <w:rFonts w:cs="Arial"/>
                <w:color w:val="000000" w:themeColor="text1"/>
              </w:rPr>
            </w:pPr>
            <w:r w:rsidRPr="00575238">
              <w:rPr>
                <w:rFonts w:cs="Arial"/>
                <w:color w:val="000000" w:themeColor="text1"/>
              </w:rPr>
              <w:t>Zadavatel požaduje následující rozsah činností:</w:t>
            </w:r>
          </w:p>
        </w:tc>
      </w:tr>
      <w:tr w:rsidR="00FC40C3" w:rsidRPr="00B254EE" w14:paraId="466EAC92" w14:textId="77777777" w:rsidTr="00FC40C3">
        <w:trPr>
          <w:cantSplit/>
          <w:trHeight w:val="237"/>
        </w:trPr>
        <w:tc>
          <w:tcPr>
            <w:tcW w:w="0" w:type="auto"/>
          </w:tcPr>
          <w:p w14:paraId="60C081A0" w14:textId="77777777" w:rsidR="00FC40C3" w:rsidRPr="00B254EE" w:rsidRDefault="00FC40C3" w:rsidP="00FC40C3">
            <w:pPr>
              <w:ind w:firstLine="0"/>
              <w:jc w:val="both"/>
              <w:rPr>
                <w:rFonts w:cs="Arial"/>
                <w:color w:val="000000" w:themeColor="text1"/>
              </w:rPr>
            </w:pPr>
            <w:r w:rsidRPr="00B254EE">
              <w:rPr>
                <w:rFonts w:cs="Arial"/>
                <w:color w:val="000000" w:themeColor="text1"/>
              </w:rPr>
              <w:t>Provozní konzultace</w:t>
            </w:r>
          </w:p>
        </w:tc>
        <w:tc>
          <w:tcPr>
            <w:tcW w:w="0" w:type="auto"/>
            <w:gridSpan w:val="3"/>
          </w:tcPr>
          <w:p w14:paraId="5439BF59" w14:textId="61748BE1" w:rsidR="00FC40C3" w:rsidRPr="00575238" w:rsidRDefault="00FC40C3" w:rsidP="003C0ED4">
            <w:pPr>
              <w:ind w:firstLine="0"/>
              <w:jc w:val="both"/>
              <w:rPr>
                <w:rFonts w:cs="Arial"/>
                <w:color w:val="000000" w:themeColor="text1"/>
              </w:rPr>
            </w:pPr>
            <w:r w:rsidRPr="00575238">
              <w:rPr>
                <w:rFonts w:cs="Arial"/>
                <w:color w:val="000000" w:themeColor="text1"/>
              </w:rPr>
              <w:t xml:space="preserve">Zadavatel předpokládá rozsah </w:t>
            </w:r>
            <w:r w:rsidR="003C0ED4">
              <w:rPr>
                <w:rFonts w:cs="Arial"/>
                <w:color w:val="000000" w:themeColor="text1"/>
              </w:rPr>
              <w:t>2</w:t>
            </w:r>
            <w:r w:rsidR="003C0ED4" w:rsidRPr="00575238">
              <w:rPr>
                <w:rFonts w:cs="Arial"/>
                <w:color w:val="000000" w:themeColor="text1"/>
              </w:rPr>
              <w:t xml:space="preserve"> </w:t>
            </w:r>
            <w:r w:rsidRPr="00575238">
              <w:rPr>
                <w:rFonts w:cs="Arial"/>
                <w:color w:val="000000" w:themeColor="text1"/>
              </w:rPr>
              <w:t xml:space="preserve">MD za </w:t>
            </w:r>
            <w:r w:rsidR="003C0ED4">
              <w:rPr>
                <w:rFonts w:cs="Arial"/>
                <w:color w:val="000000" w:themeColor="text1"/>
              </w:rPr>
              <w:t>1</w:t>
            </w:r>
            <w:r w:rsidR="003C0ED4" w:rsidRPr="00575238">
              <w:rPr>
                <w:rFonts w:cs="Arial"/>
                <w:color w:val="000000" w:themeColor="text1"/>
              </w:rPr>
              <w:t xml:space="preserve"> </w:t>
            </w:r>
            <w:r w:rsidRPr="00575238">
              <w:rPr>
                <w:rFonts w:cs="Arial"/>
                <w:color w:val="000000" w:themeColor="text1"/>
              </w:rPr>
              <w:t>kalendářní měsíc.</w:t>
            </w:r>
          </w:p>
        </w:tc>
      </w:tr>
      <w:tr w:rsidR="00FC40C3" w:rsidRPr="00B254EE" w14:paraId="54A2B032" w14:textId="77777777" w:rsidTr="00FC40C3">
        <w:trPr>
          <w:cantSplit/>
          <w:trHeight w:val="210"/>
        </w:trPr>
        <w:tc>
          <w:tcPr>
            <w:tcW w:w="0" w:type="auto"/>
          </w:tcPr>
          <w:p w14:paraId="1EDF44D1" w14:textId="77777777" w:rsidR="00FC40C3" w:rsidRPr="00B254EE" w:rsidRDefault="00FC40C3" w:rsidP="00FC40C3">
            <w:pPr>
              <w:ind w:firstLine="0"/>
              <w:jc w:val="both"/>
              <w:rPr>
                <w:rFonts w:cs="Arial"/>
                <w:color w:val="000000" w:themeColor="text1"/>
              </w:rPr>
            </w:pPr>
            <w:r w:rsidRPr="00B254EE">
              <w:rPr>
                <w:rFonts w:cs="Arial"/>
                <w:color w:val="000000" w:themeColor="text1"/>
              </w:rPr>
              <w:t>Organizační konzultace</w:t>
            </w:r>
          </w:p>
        </w:tc>
        <w:tc>
          <w:tcPr>
            <w:tcW w:w="0" w:type="auto"/>
            <w:gridSpan w:val="3"/>
          </w:tcPr>
          <w:p w14:paraId="765FCF5A" w14:textId="4F271A78" w:rsidR="00FC40C3" w:rsidRPr="00575238" w:rsidRDefault="00FC40C3" w:rsidP="003C0ED4">
            <w:pPr>
              <w:ind w:firstLine="0"/>
              <w:jc w:val="both"/>
              <w:rPr>
                <w:rFonts w:cs="Arial"/>
                <w:color w:val="000000" w:themeColor="text1"/>
              </w:rPr>
            </w:pPr>
            <w:r w:rsidRPr="00575238">
              <w:rPr>
                <w:rFonts w:cs="Arial"/>
                <w:color w:val="000000" w:themeColor="text1"/>
              </w:rPr>
              <w:t xml:space="preserve">Zadavatel předpokládá rozsah </w:t>
            </w:r>
            <w:r w:rsidR="003C0ED4">
              <w:rPr>
                <w:rFonts w:cs="Arial"/>
                <w:color w:val="000000" w:themeColor="text1"/>
              </w:rPr>
              <w:t>0,25</w:t>
            </w:r>
            <w:r w:rsidR="003C0ED4" w:rsidRPr="00575238">
              <w:rPr>
                <w:rFonts w:cs="Arial"/>
                <w:color w:val="000000" w:themeColor="text1"/>
              </w:rPr>
              <w:t xml:space="preserve"> </w:t>
            </w:r>
            <w:r w:rsidRPr="00575238">
              <w:rPr>
                <w:rFonts w:cs="Arial"/>
                <w:color w:val="000000" w:themeColor="text1"/>
              </w:rPr>
              <w:t>MD za 1 kalendářní měsíc.</w:t>
            </w:r>
          </w:p>
        </w:tc>
      </w:tr>
      <w:tr w:rsidR="00FC40C3" w:rsidRPr="00B254EE" w14:paraId="54D005CB" w14:textId="77777777" w:rsidTr="00FC40C3">
        <w:trPr>
          <w:cantSplit/>
          <w:trHeight w:val="210"/>
        </w:trPr>
        <w:tc>
          <w:tcPr>
            <w:tcW w:w="0" w:type="auto"/>
          </w:tcPr>
          <w:p w14:paraId="004E5BCA" w14:textId="77777777" w:rsidR="00FC40C3" w:rsidRPr="00B254EE" w:rsidRDefault="00FC40C3" w:rsidP="00FC40C3">
            <w:pPr>
              <w:ind w:firstLine="0"/>
              <w:jc w:val="both"/>
              <w:rPr>
                <w:rFonts w:cs="Arial"/>
                <w:color w:val="000000" w:themeColor="text1"/>
              </w:rPr>
            </w:pPr>
            <w:r w:rsidRPr="00B254EE">
              <w:rPr>
                <w:rFonts w:cs="Arial"/>
                <w:color w:val="000000" w:themeColor="text1"/>
              </w:rPr>
              <w:t>Analytická konzultace</w:t>
            </w:r>
          </w:p>
        </w:tc>
        <w:tc>
          <w:tcPr>
            <w:tcW w:w="0" w:type="auto"/>
            <w:gridSpan w:val="3"/>
          </w:tcPr>
          <w:p w14:paraId="5923FDE4" w14:textId="34398942" w:rsidR="00FC40C3" w:rsidRPr="00575238" w:rsidRDefault="00FC40C3" w:rsidP="003C0ED4">
            <w:pPr>
              <w:ind w:firstLine="0"/>
              <w:jc w:val="both"/>
              <w:rPr>
                <w:rFonts w:cs="Arial"/>
                <w:color w:val="000000" w:themeColor="text1"/>
              </w:rPr>
            </w:pPr>
            <w:r w:rsidRPr="00575238">
              <w:rPr>
                <w:rFonts w:cs="Arial"/>
                <w:color w:val="000000" w:themeColor="text1"/>
              </w:rPr>
              <w:t xml:space="preserve">Zadavatel předpokládá rozsah </w:t>
            </w:r>
            <w:r w:rsidR="003C0ED4">
              <w:rPr>
                <w:rFonts w:cs="Arial"/>
                <w:color w:val="000000" w:themeColor="text1"/>
              </w:rPr>
              <w:t>0,5</w:t>
            </w:r>
            <w:r w:rsidR="003C0ED4" w:rsidRPr="00575238">
              <w:rPr>
                <w:rFonts w:cs="Arial"/>
                <w:color w:val="000000" w:themeColor="text1"/>
              </w:rPr>
              <w:t xml:space="preserve"> </w:t>
            </w:r>
            <w:r w:rsidR="004E7F44" w:rsidRPr="00575238">
              <w:rPr>
                <w:rFonts w:cs="Arial"/>
                <w:color w:val="000000" w:themeColor="text1"/>
              </w:rPr>
              <w:t xml:space="preserve">MD za </w:t>
            </w:r>
            <w:r w:rsidR="003C0ED4">
              <w:rPr>
                <w:rFonts w:cs="Arial"/>
                <w:color w:val="000000" w:themeColor="text1"/>
              </w:rPr>
              <w:t>1</w:t>
            </w:r>
            <w:r w:rsidR="003C0ED4" w:rsidRPr="00575238">
              <w:rPr>
                <w:rFonts w:cs="Arial"/>
                <w:color w:val="000000" w:themeColor="text1"/>
              </w:rPr>
              <w:t xml:space="preserve"> </w:t>
            </w:r>
            <w:r w:rsidRPr="00575238">
              <w:rPr>
                <w:rFonts w:cs="Arial"/>
                <w:color w:val="000000" w:themeColor="text1"/>
              </w:rPr>
              <w:t>kalendářní měsíc.</w:t>
            </w:r>
          </w:p>
        </w:tc>
      </w:tr>
      <w:tr w:rsidR="00FC40C3" w:rsidRPr="00B254EE" w14:paraId="32A7C43D" w14:textId="77777777" w:rsidTr="00FC40C3">
        <w:trPr>
          <w:cantSplit/>
          <w:trHeight w:val="300"/>
        </w:trPr>
        <w:tc>
          <w:tcPr>
            <w:tcW w:w="0" w:type="auto"/>
          </w:tcPr>
          <w:p w14:paraId="4B7B2F89" w14:textId="77777777" w:rsidR="00FC40C3" w:rsidRPr="00B254EE" w:rsidRDefault="00FC40C3" w:rsidP="00FC40C3">
            <w:pPr>
              <w:ind w:firstLine="0"/>
              <w:jc w:val="both"/>
              <w:rPr>
                <w:rFonts w:cs="Arial"/>
                <w:color w:val="000000" w:themeColor="text1"/>
              </w:rPr>
            </w:pPr>
            <w:r w:rsidRPr="00B254EE">
              <w:rPr>
                <w:rFonts w:cs="Arial"/>
                <w:color w:val="000000" w:themeColor="text1"/>
              </w:rPr>
              <w:t>Metodická konzultace</w:t>
            </w:r>
          </w:p>
        </w:tc>
        <w:tc>
          <w:tcPr>
            <w:tcW w:w="0" w:type="auto"/>
            <w:gridSpan w:val="3"/>
          </w:tcPr>
          <w:p w14:paraId="4FDB7F19" w14:textId="1E53703C" w:rsidR="00FC40C3" w:rsidRPr="00575238" w:rsidRDefault="00FC40C3" w:rsidP="003C0ED4">
            <w:pPr>
              <w:ind w:firstLine="0"/>
              <w:jc w:val="both"/>
              <w:rPr>
                <w:rFonts w:cs="Arial"/>
                <w:color w:val="000000" w:themeColor="text1"/>
              </w:rPr>
            </w:pPr>
            <w:r w:rsidRPr="00575238">
              <w:rPr>
                <w:rFonts w:cs="Arial"/>
                <w:color w:val="000000" w:themeColor="text1"/>
              </w:rPr>
              <w:t xml:space="preserve">Zadavatel předpokládá rozsah </w:t>
            </w:r>
            <w:r w:rsidR="003C0ED4">
              <w:rPr>
                <w:rFonts w:cs="Arial"/>
                <w:color w:val="000000" w:themeColor="text1"/>
              </w:rPr>
              <w:t>0,25</w:t>
            </w:r>
            <w:r w:rsidR="003C0ED4" w:rsidRPr="00575238">
              <w:rPr>
                <w:rFonts w:cs="Arial"/>
                <w:color w:val="000000" w:themeColor="text1"/>
              </w:rPr>
              <w:t xml:space="preserve"> </w:t>
            </w:r>
            <w:r w:rsidRPr="00575238">
              <w:rPr>
                <w:rFonts w:cs="Arial"/>
                <w:color w:val="000000" w:themeColor="text1"/>
              </w:rPr>
              <w:t>MD za 1 kalendářní měsíc.</w:t>
            </w:r>
          </w:p>
        </w:tc>
      </w:tr>
      <w:tr w:rsidR="00FC40C3" w:rsidRPr="00B254EE" w14:paraId="3FDF0DB8" w14:textId="77777777" w:rsidTr="00FC40C3">
        <w:trPr>
          <w:cantSplit/>
          <w:trHeight w:val="300"/>
        </w:trPr>
        <w:tc>
          <w:tcPr>
            <w:tcW w:w="0" w:type="auto"/>
          </w:tcPr>
          <w:p w14:paraId="6920300D" w14:textId="77777777" w:rsidR="00FC40C3" w:rsidRPr="00B254EE" w:rsidRDefault="00FC40C3" w:rsidP="00FC40C3">
            <w:pPr>
              <w:ind w:firstLine="0"/>
              <w:jc w:val="both"/>
              <w:rPr>
                <w:rFonts w:cs="Arial"/>
                <w:color w:val="000000" w:themeColor="text1"/>
              </w:rPr>
            </w:pPr>
            <w:r w:rsidRPr="00B254EE">
              <w:rPr>
                <w:rFonts w:cs="Arial"/>
                <w:color w:val="000000" w:themeColor="text1"/>
              </w:rPr>
              <w:t>Ostatní provozní konzultace</w:t>
            </w:r>
          </w:p>
        </w:tc>
        <w:tc>
          <w:tcPr>
            <w:tcW w:w="0" w:type="auto"/>
            <w:gridSpan w:val="3"/>
          </w:tcPr>
          <w:p w14:paraId="12E03F0A" w14:textId="6AF3A5D1" w:rsidR="00FC40C3" w:rsidRPr="00575238" w:rsidRDefault="00FC40C3" w:rsidP="003C0ED4">
            <w:pPr>
              <w:ind w:firstLine="0"/>
              <w:jc w:val="both"/>
              <w:rPr>
                <w:rFonts w:cs="Arial"/>
                <w:color w:val="000000" w:themeColor="text1"/>
              </w:rPr>
            </w:pPr>
            <w:r w:rsidRPr="00575238">
              <w:rPr>
                <w:rFonts w:cs="Arial"/>
                <w:color w:val="000000" w:themeColor="text1"/>
              </w:rPr>
              <w:t xml:space="preserve">Zadavatel předpokládá rozsah </w:t>
            </w:r>
            <w:r w:rsidR="003C0ED4">
              <w:rPr>
                <w:rFonts w:cs="Arial"/>
                <w:color w:val="000000" w:themeColor="text1"/>
              </w:rPr>
              <w:t>0,25</w:t>
            </w:r>
            <w:r w:rsidR="003C0ED4" w:rsidRPr="00575238">
              <w:rPr>
                <w:rFonts w:cs="Arial"/>
                <w:color w:val="000000" w:themeColor="text1"/>
              </w:rPr>
              <w:t xml:space="preserve"> </w:t>
            </w:r>
            <w:r w:rsidR="004E7F44" w:rsidRPr="00575238">
              <w:rPr>
                <w:rFonts w:cs="Arial"/>
                <w:color w:val="000000" w:themeColor="text1"/>
              </w:rPr>
              <w:t xml:space="preserve">MD za </w:t>
            </w:r>
            <w:r w:rsidR="003C0ED4">
              <w:rPr>
                <w:rFonts w:cs="Arial"/>
                <w:color w:val="000000" w:themeColor="text1"/>
              </w:rPr>
              <w:t>1</w:t>
            </w:r>
            <w:r w:rsidR="003C0ED4" w:rsidRPr="00575238">
              <w:rPr>
                <w:rFonts w:cs="Arial"/>
                <w:color w:val="000000" w:themeColor="text1"/>
              </w:rPr>
              <w:t xml:space="preserve"> </w:t>
            </w:r>
            <w:r w:rsidRPr="00575238">
              <w:rPr>
                <w:rFonts w:cs="Arial"/>
                <w:color w:val="000000" w:themeColor="text1"/>
              </w:rPr>
              <w:t>kalendářní měsíc.</w:t>
            </w:r>
          </w:p>
        </w:tc>
      </w:tr>
      <w:tr w:rsidR="00FC40C3" w:rsidRPr="00B254EE" w14:paraId="7B65411A" w14:textId="77777777" w:rsidTr="00FC40C3">
        <w:trPr>
          <w:cantSplit/>
          <w:trHeight w:val="285"/>
        </w:trPr>
        <w:tc>
          <w:tcPr>
            <w:tcW w:w="0" w:type="auto"/>
            <w:gridSpan w:val="4"/>
          </w:tcPr>
          <w:p w14:paraId="62C48C8B" w14:textId="77777777" w:rsidR="00FC40C3" w:rsidRDefault="00FC40C3" w:rsidP="00FC40C3">
            <w:pPr>
              <w:ind w:firstLine="0"/>
              <w:jc w:val="both"/>
              <w:rPr>
                <w:rFonts w:cs="Arial"/>
                <w:color w:val="000000" w:themeColor="text1"/>
              </w:rPr>
            </w:pPr>
            <w:r w:rsidRPr="00B254EE">
              <w:rPr>
                <w:rFonts w:cs="Arial"/>
                <w:color w:val="000000" w:themeColor="text1"/>
              </w:rPr>
              <w:t>Komponenta „Technická a metodická podpora  “ bude Uchazečem zajišťována jako paušální plnění, což znamená, že Uchazeč bude zajišťovat potřebné činnosti v takovém rozsahu, který bude nezbytný pro dosažení všech kvalitativních parametrů příslušné služby. Rozsah plnění ze strany Uchazeče bude omezen požadovaným rozsahem činností. Nevyčerpané MD technické a metodické podpory budou převedeny do dalšího období.</w:t>
            </w:r>
          </w:p>
          <w:p w14:paraId="64533686" w14:textId="77777777" w:rsidR="00BD6CD7" w:rsidRDefault="00BD6CD7" w:rsidP="00FC40C3">
            <w:pPr>
              <w:ind w:firstLine="0"/>
              <w:jc w:val="both"/>
              <w:rPr>
                <w:rFonts w:cs="Arial"/>
                <w:color w:val="000000" w:themeColor="text1"/>
              </w:rPr>
            </w:pPr>
          </w:p>
          <w:p w14:paraId="675F9176" w14:textId="77777777" w:rsidR="00BD6CD7" w:rsidRDefault="00BD6CD7" w:rsidP="00FC40C3">
            <w:pPr>
              <w:ind w:firstLine="0"/>
              <w:jc w:val="both"/>
              <w:rPr>
                <w:rFonts w:cs="Arial"/>
                <w:color w:val="000000" w:themeColor="text1"/>
              </w:rPr>
            </w:pPr>
          </w:p>
          <w:p w14:paraId="6B1E1053" w14:textId="6F303184" w:rsidR="00500D0D" w:rsidRPr="00B254EE" w:rsidRDefault="00500D0D" w:rsidP="00FC40C3">
            <w:pPr>
              <w:ind w:firstLine="0"/>
              <w:jc w:val="both"/>
              <w:rPr>
                <w:rFonts w:cs="Arial"/>
                <w:color w:val="000000" w:themeColor="text1"/>
              </w:rPr>
            </w:pPr>
          </w:p>
        </w:tc>
      </w:tr>
      <w:tr w:rsidR="00FC40C3" w:rsidRPr="00B254EE" w14:paraId="127F462E" w14:textId="77777777" w:rsidTr="00FC40C3">
        <w:trPr>
          <w:cantSplit/>
        </w:trPr>
        <w:tc>
          <w:tcPr>
            <w:tcW w:w="0" w:type="auto"/>
            <w:gridSpan w:val="4"/>
            <w:shd w:val="clear" w:color="auto" w:fill="1F497D" w:themeFill="text2"/>
          </w:tcPr>
          <w:p w14:paraId="767F7382"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lastRenderedPageBreak/>
              <w:t>Provozní doba poskytování komponenty</w:t>
            </w:r>
          </w:p>
        </w:tc>
      </w:tr>
      <w:tr w:rsidR="00FC40C3" w:rsidRPr="00B254EE" w14:paraId="0FA079A6" w14:textId="77777777" w:rsidTr="00FC40C3">
        <w:trPr>
          <w:cantSplit/>
        </w:trPr>
        <w:tc>
          <w:tcPr>
            <w:tcW w:w="0" w:type="auto"/>
            <w:gridSpan w:val="4"/>
          </w:tcPr>
          <w:p w14:paraId="29509700" w14:textId="77777777" w:rsidR="00FC40C3" w:rsidRDefault="00FC40C3" w:rsidP="00FC40C3">
            <w:pPr>
              <w:ind w:firstLine="0"/>
              <w:jc w:val="both"/>
              <w:rPr>
                <w:rFonts w:cs="Arial"/>
                <w:color w:val="000000" w:themeColor="text1"/>
              </w:rPr>
            </w:pPr>
            <w:r w:rsidRPr="00B254EE">
              <w:rPr>
                <w:rFonts w:cs="Arial"/>
                <w:color w:val="000000" w:themeColor="text1"/>
              </w:rPr>
              <w:t>Komponenta “Technická a metodická podpora” bude poskytována v režimu 5x12 (pracovní dny mimo státní svátky a dny pracovního volna od 6:00 do 18:00).</w:t>
            </w:r>
          </w:p>
          <w:p w14:paraId="37B4013E" w14:textId="202D33FF" w:rsidR="00500D0D" w:rsidRPr="00B254EE" w:rsidRDefault="00500D0D" w:rsidP="00FC40C3">
            <w:pPr>
              <w:ind w:firstLine="0"/>
              <w:jc w:val="both"/>
              <w:rPr>
                <w:rFonts w:cs="Arial"/>
                <w:color w:val="000000" w:themeColor="text1"/>
              </w:rPr>
            </w:pPr>
          </w:p>
        </w:tc>
      </w:tr>
      <w:tr w:rsidR="00FC40C3" w:rsidRPr="00B254EE" w14:paraId="116A2D29" w14:textId="77777777" w:rsidTr="00FC40C3">
        <w:trPr>
          <w:cantSplit/>
        </w:trPr>
        <w:tc>
          <w:tcPr>
            <w:tcW w:w="0" w:type="auto"/>
            <w:gridSpan w:val="4"/>
            <w:shd w:val="clear" w:color="auto" w:fill="1F497D" w:themeFill="text2"/>
          </w:tcPr>
          <w:p w14:paraId="1A678BC8"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6792EA6B" w14:textId="77777777" w:rsidTr="00FC40C3">
        <w:trPr>
          <w:cantSplit/>
          <w:trHeight w:val="663"/>
        </w:trPr>
        <w:tc>
          <w:tcPr>
            <w:tcW w:w="0" w:type="auto"/>
            <w:tcBorders>
              <w:top w:val="single" w:sz="4" w:space="0" w:color="auto"/>
              <w:left w:val="single" w:sz="4" w:space="0" w:color="auto"/>
              <w:bottom w:val="nil"/>
            </w:tcBorders>
            <w:shd w:val="clear" w:color="auto" w:fill="DBE5F1" w:themeFill="accent1" w:themeFillTint="33"/>
            <w:vAlign w:val="center"/>
          </w:tcPr>
          <w:p w14:paraId="31532588"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Typ požadavku</w:t>
            </w:r>
          </w:p>
        </w:tc>
        <w:tc>
          <w:tcPr>
            <w:tcW w:w="0" w:type="auto"/>
            <w:gridSpan w:val="2"/>
            <w:tcBorders>
              <w:top w:val="single" w:sz="4" w:space="0" w:color="auto"/>
              <w:bottom w:val="nil"/>
            </w:tcBorders>
            <w:shd w:val="clear" w:color="auto" w:fill="DBE5F1" w:themeFill="accent1" w:themeFillTint="33"/>
          </w:tcPr>
          <w:p w14:paraId="5DD3AF9E" w14:textId="77777777" w:rsidR="00FC40C3" w:rsidRPr="00B254EE" w:rsidRDefault="00FC40C3" w:rsidP="00FE063D">
            <w:pPr>
              <w:tabs>
                <w:tab w:val="left" w:pos="1996"/>
              </w:tabs>
              <w:ind w:firstLine="0"/>
              <w:rPr>
                <w:rFonts w:cs="Arial"/>
                <w:color w:val="000000" w:themeColor="text1"/>
              </w:rPr>
            </w:pPr>
            <w:r w:rsidRPr="00B254EE">
              <w:rPr>
                <w:rFonts w:cs="Arial"/>
                <w:color w:val="000000" w:themeColor="text1"/>
              </w:rPr>
              <w:t>Reakční doba v hodinách</w:t>
            </w:r>
          </w:p>
        </w:tc>
        <w:tc>
          <w:tcPr>
            <w:tcW w:w="0" w:type="auto"/>
            <w:tcBorders>
              <w:top w:val="single" w:sz="4" w:space="0" w:color="auto"/>
              <w:bottom w:val="nil"/>
            </w:tcBorders>
            <w:shd w:val="clear" w:color="auto" w:fill="DBE5F1" w:themeFill="accent1" w:themeFillTint="33"/>
          </w:tcPr>
          <w:p w14:paraId="1D0518BE"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Doba vyřešení v hodinách</w:t>
            </w:r>
          </w:p>
        </w:tc>
      </w:tr>
      <w:tr w:rsidR="00FC40C3" w:rsidRPr="00B254EE" w14:paraId="24D2D15A" w14:textId="77777777" w:rsidTr="00FC40C3">
        <w:trPr>
          <w:cantSplit/>
          <w:trHeight w:val="543"/>
        </w:trPr>
        <w:tc>
          <w:tcPr>
            <w:tcW w:w="0" w:type="auto"/>
            <w:tcBorders>
              <w:top w:val="nil"/>
              <w:left w:val="single" w:sz="4" w:space="0" w:color="auto"/>
              <w:bottom w:val="single" w:sz="4" w:space="0" w:color="auto"/>
            </w:tcBorders>
            <w:vAlign w:val="center"/>
          </w:tcPr>
          <w:p w14:paraId="0A37E9F5"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Požadavek uživatele</w:t>
            </w:r>
          </w:p>
        </w:tc>
        <w:tc>
          <w:tcPr>
            <w:tcW w:w="0" w:type="auto"/>
            <w:gridSpan w:val="2"/>
            <w:tcBorders>
              <w:top w:val="nil"/>
              <w:bottom w:val="single" w:sz="4" w:space="0" w:color="auto"/>
            </w:tcBorders>
            <w:vAlign w:val="center"/>
          </w:tcPr>
          <w:p w14:paraId="1E1722BD"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2</w:t>
            </w:r>
          </w:p>
        </w:tc>
        <w:tc>
          <w:tcPr>
            <w:tcW w:w="0" w:type="auto"/>
            <w:tcBorders>
              <w:top w:val="nil"/>
              <w:bottom w:val="single" w:sz="4" w:space="0" w:color="auto"/>
            </w:tcBorders>
            <w:vAlign w:val="center"/>
          </w:tcPr>
          <w:p w14:paraId="789C721E" w14:textId="655D6670" w:rsidR="00FC40C3" w:rsidRPr="00B254EE" w:rsidRDefault="006877AB" w:rsidP="00FC40C3">
            <w:pPr>
              <w:tabs>
                <w:tab w:val="left" w:pos="1996"/>
              </w:tabs>
              <w:ind w:firstLine="0"/>
              <w:jc w:val="both"/>
              <w:rPr>
                <w:rFonts w:cs="Arial"/>
                <w:color w:val="000000" w:themeColor="text1"/>
              </w:rPr>
            </w:pPr>
            <w:r w:rsidRPr="00B254EE">
              <w:rPr>
                <w:rFonts w:cs="Arial"/>
                <w:color w:val="000000" w:themeColor="text1"/>
              </w:rPr>
              <w:t xml:space="preserve">Dle </w:t>
            </w:r>
            <w:r w:rsidRPr="00575238">
              <w:rPr>
                <w:rFonts w:cs="Arial"/>
                <w:color w:val="000000" w:themeColor="text1"/>
              </w:rPr>
              <w:t>dohody, maximálně však do 10</w:t>
            </w:r>
            <w:r w:rsidR="00FC40C3" w:rsidRPr="00575238">
              <w:rPr>
                <w:rFonts w:cs="Arial"/>
                <w:color w:val="000000" w:themeColor="text1"/>
              </w:rPr>
              <w:t xml:space="preserve"> kalendářních</w:t>
            </w:r>
            <w:r w:rsidR="00FC40C3" w:rsidRPr="00B254EE">
              <w:rPr>
                <w:rFonts w:cs="Arial"/>
                <w:color w:val="000000" w:themeColor="text1"/>
              </w:rPr>
              <w:t xml:space="preserve"> dnů.</w:t>
            </w:r>
          </w:p>
        </w:tc>
      </w:tr>
      <w:tr w:rsidR="00FC40C3" w:rsidRPr="00B254EE" w14:paraId="54C064B0" w14:textId="77777777" w:rsidTr="00FC40C3">
        <w:trPr>
          <w:cantSplit/>
        </w:trPr>
        <w:tc>
          <w:tcPr>
            <w:tcW w:w="0" w:type="auto"/>
            <w:gridSpan w:val="4"/>
          </w:tcPr>
          <w:p w14:paraId="46B62543" w14:textId="42646013"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Reakční lhůta běží v provozní dobu poskytování komponenty a začíná od okamžiku zapsání požadavku oprávněnou osobou do Service Desku. Reakční lhůta na vyřešení požadavku se vztahuje na všechny činnosti nutné pro vyřešení požadavku v provozním, pokud Zadavatel v daném případě nestanovil jinak.</w:t>
            </w:r>
          </w:p>
        </w:tc>
      </w:tr>
    </w:tbl>
    <w:p w14:paraId="73E39C9C" w14:textId="77777777" w:rsidR="00FC40C3" w:rsidRPr="00B254EE" w:rsidRDefault="00FC40C3" w:rsidP="00FC40C3">
      <w:pPr>
        <w:ind w:firstLine="0"/>
        <w:jc w:val="both"/>
        <w:rPr>
          <w:rFonts w:cs="Arial"/>
          <w:color w:val="000000" w:themeColor="text1"/>
          <w:w w:val="99"/>
        </w:rPr>
      </w:pPr>
    </w:p>
    <w:p w14:paraId="7DFC035B" w14:textId="77777777" w:rsidR="00FC40C3" w:rsidRPr="00B254EE" w:rsidRDefault="00FC40C3" w:rsidP="00FC40C3">
      <w:pPr>
        <w:ind w:firstLine="0"/>
        <w:jc w:val="both"/>
        <w:rPr>
          <w:rFonts w:cs="Arial"/>
          <w:color w:val="000000" w:themeColor="text1"/>
          <w:w w:val="99"/>
        </w:rPr>
      </w:pPr>
    </w:p>
    <w:p w14:paraId="4819AF79" w14:textId="77777777" w:rsidR="00FC40C3" w:rsidRPr="00B254EE" w:rsidRDefault="00FC40C3" w:rsidP="00FC40C3">
      <w:pPr>
        <w:pStyle w:val="Nadpis6"/>
        <w:keepNext/>
        <w:keepLines/>
        <w:spacing w:before="200" w:after="0"/>
        <w:jc w:val="both"/>
        <w:rPr>
          <w:rFonts w:ascii="Arial" w:hAnsi="Arial" w:cs="Arial"/>
        </w:rPr>
      </w:pPr>
      <w:r w:rsidRPr="00B254EE">
        <w:rPr>
          <w:rFonts w:ascii="Arial" w:hAnsi="Arial" w:cs="Arial"/>
        </w:rPr>
        <w:t>Komponenta služby “KS1.4 Bezpečnostní dohled  “</w:t>
      </w:r>
    </w:p>
    <w:p w14:paraId="1C6D80B6" w14:textId="77777777" w:rsidR="00FC40C3" w:rsidRPr="00B254EE" w:rsidRDefault="00FC40C3" w:rsidP="00FC40C3">
      <w:pPr>
        <w:jc w:val="both"/>
        <w:rPr>
          <w:rFonts w:cs="Arial"/>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733"/>
        <w:gridCol w:w="2711"/>
        <w:gridCol w:w="4842"/>
      </w:tblGrid>
      <w:tr w:rsidR="00FC40C3" w:rsidRPr="00B254EE" w14:paraId="51F97F77" w14:textId="77777777" w:rsidTr="00FC40C3">
        <w:trPr>
          <w:cantSplit/>
        </w:trPr>
        <w:tc>
          <w:tcPr>
            <w:tcW w:w="0" w:type="auto"/>
            <w:shd w:val="clear" w:color="auto" w:fill="1F497D" w:themeFill="text2"/>
          </w:tcPr>
          <w:p w14:paraId="2FEF9219"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0" w:type="auto"/>
            <w:gridSpan w:val="2"/>
            <w:shd w:val="clear" w:color="auto" w:fill="1F497D" w:themeFill="text2"/>
          </w:tcPr>
          <w:p w14:paraId="14C4839B"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komponenty</w:t>
            </w:r>
          </w:p>
        </w:tc>
      </w:tr>
      <w:tr w:rsidR="00FC40C3" w:rsidRPr="00B254EE" w14:paraId="534A9D47" w14:textId="77777777" w:rsidTr="00FC40C3">
        <w:trPr>
          <w:cantSplit/>
        </w:trPr>
        <w:tc>
          <w:tcPr>
            <w:tcW w:w="0" w:type="auto"/>
          </w:tcPr>
          <w:p w14:paraId="6B9BCDDF"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KS1.4</w:t>
            </w:r>
          </w:p>
        </w:tc>
        <w:tc>
          <w:tcPr>
            <w:tcW w:w="0" w:type="auto"/>
            <w:gridSpan w:val="2"/>
          </w:tcPr>
          <w:p w14:paraId="5335D574"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 xml:space="preserve">Bezpečnostní dohled  </w:t>
            </w:r>
          </w:p>
        </w:tc>
      </w:tr>
      <w:tr w:rsidR="00FC40C3" w:rsidRPr="00B254EE" w14:paraId="10ADC484" w14:textId="77777777" w:rsidTr="00FC40C3">
        <w:trPr>
          <w:cantSplit/>
        </w:trPr>
        <w:tc>
          <w:tcPr>
            <w:tcW w:w="0" w:type="auto"/>
            <w:gridSpan w:val="3"/>
            <w:shd w:val="clear" w:color="auto" w:fill="1F497D" w:themeFill="text2"/>
          </w:tcPr>
          <w:p w14:paraId="70809A56"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Seznam činností</w:t>
            </w:r>
          </w:p>
        </w:tc>
      </w:tr>
      <w:tr w:rsidR="00FC40C3" w:rsidRPr="00B254EE" w14:paraId="423112E4" w14:textId="77777777" w:rsidTr="00FC40C3">
        <w:trPr>
          <w:cantSplit/>
          <w:trHeight w:val="226"/>
        </w:trPr>
        <w:tc>
          <w:tcPr>
            <w:tcW w:w="0" w:type="auto"/>
          </w:tcPr>
          <w:p w14:paraId="7558A563" w14:textId="77777777" w:rsidR="00FC40C3" w:rsidRPr="00B254EE" w:rsidRDefault="00FC40C3" w:rsidP="00FC40C3">
            <w:pPr>
              <w:ind w:firstLine="0"/>
              <w:jc w:val="both"/>
              <w:rPr>
                <w:rFonts w:cs="Arial"/>
                <w:color w:val="000000" w:themeColor="text1"/>
              </w:rPr>
            </w:pPr>
            <w:r w:rsidRPr="00B254EE">
              <w:rPr>
                <w:rFonts w:cs="Arial"/>
                <w:color w:val="000000" w:themeColor="text1"/>
              </w:rPr>
              <w:t>Součinnost</w:t>
            </w:r>
          </w:p>
        </w:tc>
        <w:tc>
          <w:tcPr>
            <w:tcW w:w="0" w:type="auto"/>
            <w:gridSpan w:val="2"/>
          </w:tcPr>
          <w:p w14:paraId="64CDB1F6" w14:textId="21EF5E11" w:rsidR="00FC40C3" w:rsidRPr="00B254EE" w:rsidRDefault="00FC40C3" w:rsidP="00FC40C3">
            <w:pPr>
              <w:ind w:firstLine="0"/>
              <w:jc w:val="both"/>
              <w:rPr>
                <w:rFonts w:cs="Arial"/>
                <w:color w:val="000000" w:themeColor="text1"/>
              </w:rPr>
            </w:pPr>
            <w:r w:rsidRPr="00B254EE">
              <w:rPr>
                <w:rFonts w:cs="Arial"/>
                <w:color w:val="000000" w:themeColor="text1"/>
              </w:rPr>
              <w:t>Poskytnutí součinnosti pracovníkům Zadavatele, kteří realizují bezpečnostní audit a dohled. Jedná se například o zpřístupnění všech logů, umožnění penetračních testů, zpřístupnění dokumentace a apod.</w:t>
            </w:r>
          </w:p>
        </w:tc>
      </w:tr>
      <w:tr w:rsidR="00FC40C3" w:rsidRPr="00B254EE" w14:paraId="66882073" w14:textId="77777777" w:rsidTr="00FC40C3">
        <w:trPr>
          <w:cantSplit/>
          <w:trHeight w:val="295"/>
        </w:trPr>
        <w:tc>
          <w:tcPr>
            <w:tcW w:w="0" w:type="auto"/>
          </w:tcPr>
          <w:p w14:paraId="6FAE9D93" w14:textId="77777777" w:rsidR="00FC40C3" w:rsidRPr="00B254EE" w:rsidRDefault="00FC40C3" w:rsidP="00FC40C3">
            <w:pPr>
              <w:ind w:firstLine="0"/>
              <w:jc w:val="both"/>
              <w:rPr>
                <w:rFonts w:cs="Arial"/>
                <w:color w:val="000000" w:themeColor="text1"/>
              </w:rPr>
            </w:pPr>
            <w:r w:rsidRPr="00B254EE">
              <w:rPr>
                <w:rFonts w:cs="Arial"/>
                <w:color w:val="000000" w:themeColor="text1"/>
              </w:rPr>
              <w:t>Zpracování auditní stopy</w:t>
            </w:r>
          </w:p>
        </w:tc>
        <w:tc>
          <w:tcPr>
            <w:tcW w:w="0" w:type="auto"/>
            <w:gridSpan w:val="2"/>
          </w:tcPr>
          <w:p w14:paraId="18E00E0F" w14:textId="28AC0658" w:rsidR="00FC40C3" w:rsidRPr="00B254EE" w:rsidRDefault="00FC40C3" w:rsidP="00BD6CD7">
            <w:pPr>
              <w:ind w:firstLine="0"/>
              <w:jc w:val="both"/>
              <w:rPr>
                <w:rFonts w:cs="Arial"/>
                <w:color w:val="000000" w:themeColor="text1"/>
              </w:rPr>
            </w:pPr>
            <w:r w:rsidRPr="00B254EE">
              <w:rPr>
                <w:rFonts w:cs="Arial"/>
                <w:color w:val="000000" w:themeColor="text1"/>
              </w:rPr>
              <w:t>„Zpracování auditní stopy“ zahrnují dílčí činnosti související s identifikací a</w:t>
            </w:r>
            <w:r w:rsidR="00BD6CD7">
              <w:rPr>
                <w:rFonts w:cs="Arial"/>
                <w:color w:val="000000" w:themeColor="text1"/>
              </w:rPr>
              <w:t> </w:t>
            </w:r>
            <w:r w:rsidRPr="00B254EE">
              <w:rPr>
                <w:rFonts w:cs="Arial"/>
                <w:color w:val="000000" w:themeColor="text1"/>
              </w:rPr>
              <w:t>rozborem datových informací auditních logů, s cílem interpretovat auditní stopu prováděných činností uživatelů a administrátorů systémů.</w:t>
            </w:r>
          </w:p>
        </w:tc>
      </w:tr>
      <w:tr w:rsidR="00FC40C3" w:rsidRPr="00B254EE" w14:paraId="20BFEFE6" w14:textId="77777777" w:rsidTr="00FC40C3">
        <w:trPr>
          <w:cantSplit/>
          <w:trHeight w:val="295"/>
        </w:trPr>
        <w:tc>
          <w:tcPr>
            <w:tcW w:w="0" w:type="auto"/>
          </w:tcPr>
          <w:p w14:paraId="0F51D52A" w14:textId="77777777" w:rsidR="00FC40C3" w:rsidRPr="00B254EE" w:rsidRDefault="00FC40C3" w:rsidP="00FC40C3">
            <w:pPr>
              <w:ind w:firstLine="0"/>
              <w:jc w:val="both"/>
              <w:rPr>
                <w:rFonts w:cs="Arial"/>
                <w:color w:val="000000" w:themeColor="text1"/>
              </w:rPr>
            </w:pPr>
            <w:r w:rsidRPr="00B254EE">
              <w:rPr>
                <w:rFonts w:cs="Arial"/>
                <w:color w:val="000000" w:themeColor="text1"/>
              </w:rPr>
              <w:t>Bezpečnostní dohled</w:t>
            </w:r>
          </w:p>
        </w:tc>
        <w:tc>
          <w:tcPr>
            <w:tcW w:w="0" w:type="auto"/>
            <w:gridSpan w:val="2"/>
          </w:tcPr>
          <w:p w14:paraId="19E188AC" w14:textId="77777777" w:rsidR="00FC40C3" w:rsidRDefault="00FC40C3" w:rsidP="00BD6CD7">
            <w:pPr>
              <w:ind w:firstLine="0"/>
              <w:jc w:val="both"/>
              <w:rPr>
                <w:rFonts w:cs="Arial"/>
                <w:color w:val="000000" w:themeColor="text1"/>
              </w:rPr>
            </w:pPr>
            <w:r w:rsidRPr="00B254EE">
              <w:rPr>
                <w:rFonts w:cs="Arial"/>
                <w:color w:val="000000" w:themeColor="text1"/>
              </w:rPr>
              <w:t>Výkon bezpečnostního dohledu a realizace bezpečnostních opatření identifikovaných ve výstupech z bezpečnostních dohledů a auditů na</w:t>
            </w:r>
            <w:r w:rsidR="00BD6CD7">
              <w:rPr>
                <w:rFonts w:cs="Arial"/>
                <w:color w:val="000000" w:themeColor="text1"/>
              </w:rPr>
              <w:t> </w:t>
            </w:r>
            <w:r w:rsidRPr="00B254EE">
              <w:rPr>
                <w:rFonts w:cs="Arial"/>
                <w:color w:val="000000" w:themeColor="text1"/>
              </w:rPr>
              <w:t>základě pravidel definovaných v úvodní fázi při definici Bezpečnostního projektu. Bezpečnostní dohled se vztahuje na realizaci všech dílčích činností, které jsou nezbytné pro bližší identifikaci bezpečnostního incidentu a návrhu vhodných protiopatření.</w:t>
            </w:r>
          </w:p>
          <w:p w14:paraId="516B69A0" w14:textId="3ABDAEA3" w:rsidR="00BD6CD7" w:rsidRPr="00B254EE" w:rsidRDefault="00BD6CD7" w:rsidP="00BD6CD7">
            <w:pPr>
              <w:ind w:firstLine="0"/>
              <w:jc w:val="both"/>
              <w:rPr>
                <w:rFonts w:cs="Arial"/>
                <w:color w:val="000000" w:themeColor="text1"/>
              </w:rPr>
            </w:pPr>
          </w:p>
        </w:tc>
      </w:tr>
      <w:tr w:rsidR="00FC40C3" w:rsidRPr="00B254EE" w14:paraId="3B5E550A" w14:textId="77777777" w:rsidTr="00FC40C3">
        <w:trPr>
          <w:cantSplit/>
        </w:trPr>
        <w:tc>
          <w:tcPr>
            <w:tcW w:w="0" w:type="auto"/>
            <w:gridSpan w:val="3"/>
            <w:shd w:val="clear" w:color="auto" w:fill="1F497D" w:themeFill="text2"/>
          </w:tcPr>
          <w:p w14:paraId="7E631D0C"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provádění činností</w:t>
            </w:r>
          </w:p>
        </w:tc>
      </w:tr>
      <w:tr w:rsidR="00FC40C3" w:rsidRPr="00B254EE" w14:paraId="585F35AD" w14:textId="77777777" w:rsidTr="00FC40C3">
        <w:trPr>
          <w:cantSplit/>
        </w:trPr>
        <w:tc>
          <w:tcPr>
            <w:tcW w:w="0" w:type="auto"/>
            <w:gridSpan w:val="3"/>
          </w:tcPr>
          <w:p w14:paraId="2CF127E4" w14:textId="77777777" w:rsidR="00FC40C3" w:rsidRPr="00B254EE" w:rsidRDefault="00FC40C3" w:rsidP="00FC40C3">
            <w:pPr>
              <w:ind w:firstLine="0"/>
              <w:jc w:val="both"/>
              <w:rPr>
                <w:rFonts w:cs="Arial"/>
                <w:color w:val="000000" w:themeColor="text1"/>
              </w:rPr>
            </w:pPr>
            <w:r w:rsidRPr="00B254EE">
              <w:rPr>
                <w:rFonts w:cs="Arial"/>
                <w:color w:val="000000" w:themeColor="text1"/>
              </w:rPr>
              <w:t>Uchazeč je povinen sledovat a upozorňovat na bezpečnostní incidenty identifikované v rámci provozu   z pohledu vnější bezpečnosti, vnitřní bezpečnosti i ochraně citlivých a osobních dat.</w:t>
            </w:r>
          </w:p>
          <w:p w14:paraId="3A9425B4" w14:textId="33775CCC" w:rsidR="00FC40C3" w:rsidRPr="00B254EE" w:rsidRDefault="00FC40C3" w:rsidP="00FC40C3">
            <w:pPr>
              <w:ind w:firstLine="0"/>
              <w:jc w:val="both"/>
              <w:rPr>
                <w:rFonts w:cs="Arial"/>
                <w:color w:val="000000" w:themeColor="text1"/>
              </w:rPr>
            </w:pPr>
            <w:r w:rsidRPr="00B254EE">
              <w:rPr>
                <w:rFonts w:cs="Arial"/>
                <w:color w:val="000000" w:themeColor="text1"/>
              </w:rPr>
              <w:t>Zadavatel (resp. jím určený subjekt) i Uchazeč jsou povinni zaznamenávat veškeré aktivity (události, incidenty, požadavky, komentáře, atd.) související s komponentou služeb „Bezpečnostní dohled“ do Service Desku tak, aby bylo možné vyhodnotit jednotlivé parametry hodnocení služeb. Uchazeč bude aktualizovat dokumentaci v oblasti bezpečnosti s ohledem na identifikované bezpečností incidenty, jejich nápravě nebo protiopatření k jejich zmírnění. Uchazeč je povinen zaznamenat příslušnou informaci do Service Desku nejpozději do 2 hodin od jejího výskytu a průběžně aktualizovat její stav vzhledem k jejímu vývoji.</w:t>
            </w:r>
          </w:p>
          <w:p w14:paraId="7C44DFB5" w14:textId="4E646556" w:rsidR="00FC40C3" w:rsidRDefault="00FC40C3" w:rsidP="00FC40C3">
            <w:pPr>
              <w:ind w:firstLine="0"/>
              <w:jc w:val="both"/>
              <w:rPr>
                <w:rFonts w:cs="Arial"/>
              </w:rPr>
            </w:pPr>
            <w:r w:rsidRPr="00B254EE">
              <w:rPr>
                <w:rFonts w:cs="Arial"/>
                <w:color w:val="000000" w:themeColor="text1"/>
              </w:rPr>
              <w:t xml:space="preserve">Mechanizmy automatického vyhodnocování pravidel pro identifikaci možných bezpečnostních rizik budou provozovány v režimu komponenty </w:t>
            </w:r>
            <w:r w:rsidRPr="00B254EE">
              <w:rPr>
                <w:rFonts w:cs="Arial"/>
              </w:rPr>
              <w:t>„KS1.1 Pod</w:t>
            </w:r>
            <w:r w:rsidR="00BD6CD7">
              <w:rPr>
                <w:rFonts w:cs="Arial"/>
              </w:rPr>
              <w:t>pora provozu</w:t>
            </w:r>
            <w:r w:rsidRPr="00B254EE">
              <w:rPr>
                <w:rFonts w:cs="Arial"/>
              </w:rPr>
              <w:t>“.</w:t>
            </w:r>
          </w:p>
          <w:p w14:paraId="585C5374" w14:textId="77777777" w:rsidR="00BD6CD7" w:rsidRDefault="00BD6CD7" w:rsidP="00FC40C3">
            <w:pPr>
              <w:ind w:firstLine="0"/>
              <w:jc w:val="both"/>
              <w:rPr>
                <w:rFonts w:cs="Arial"/>
              </w:rPr>
            </w:pPr>
          </w:p>
          <w:p w14:paraId="68FA5F15" w14:textId="77777777" w:rsidR="00BD6CD7" w:rsidRDefault="00BD6CD7" w:rsidP="00FC40C3">
            <w:pPr>
              <w:ind w:firstLine="0"/>
              <w:jc w:val="both"/>
              <w:rPr>
                <w:rFonts w:cs="Arial"/>
              </w:rPr>
            </w:pPr>
          </w:p>
          <w:p w14:paraId="681E8F94" w14:textId="77777777" w:rsidR="00BD6CD7" w:rsidRDefault="00BD6CD7" w:rsidP="00FC40C3">
            <w:pPr>
              <w:ind w:firstLine="0"/>
              <w:jc w:val="both"/>
              <w:rPr>
                <w:rFonts w:cs="Arial"/>
              </w:rPr>
            </w:pPr>
          </w:p>
          <w:p w14:paraId="777710A1" w14:textId="77777777" w:rsidR="00BD6CD7" w:rsidRDefault="00BD6CD7" w:rsidP="00FC40C3">
            <w:pPr>
              <w:ind w:firstLine="0"/>
              <w:jc w:val="both"/>
              <w:rPr>
                <w:rFonts w:cs="Arial"/>
              </w:rPr>
            </w:pPr>
          </w:p>
          <w:p w14:paraId="2DC5F7F6" w14:textId="77777777" w:rsidR="00BD6CD7" w:rsidRDefault="00BD6CD7" w:rsidP="00FC40C3">
            <w:pPr>
              <w:ind w:firstLine="0"/>
              <w:jc w:val="both"/>
              <w:rPr>
                <w:rFonts w:cs="Arial"/>
              </w:rPr>
            </w:pPr>
          </w:p>
          <w:p w14:paraId="1EC65B6E" w14:textId="77777777" w:rsidR="00BD6CD7" w:rsidRDefault="00BD6CD7" w:rsidP="00FC40C3">
            <w:pPr>
              <w:ind w:firstLine="0"/>
              <w:jc w:val="both"/>
              <w:rPr>
                <w:rFonts w:cs="Arial"/>
              </w:rPr>
            </w:pPr>
          </w:p>
          <w:p w14:paraId="607735FE" w14:textId="77777777" w:rsidR="00BD6CD7" w:rsidRPr="00B254EE" w:rsidRDefault="00BD6CD7" w:rsidP="00FC40C3">
            <w:pPr>
              <w:ind w:firstLine="0"/>
              <w:jc w:val="both"/>
              <w:rPr>
                <w:rFonts w:cs="Arial"/>
                <w:color w:val="000000" w:themeColor="text1"/>
              </w:rPr>
            </w:pPr>
          </w:p>
        </w:tc>
      </w:tr>
      <w:tr w:rsidR="00FC40C3" w:rsidRPr="00B254EE" w14:paraId="73CD2239" w14:textId="77777777" w:rsidTr="00FC40C3">
        <w:trPr>
          <w:cantSplit/>
        </w:trPr>
        <w:tc>
          <w:tcPr>
            <w:tcW w:w="0" w:type="auto"/>
            <w:gridSpan w:val="3"/>
            <w:shd w:val="clear" w:color="auto" w:fill="1F497D" w:themeFill="text2"/>
          </w:tcPr>
          <w:p w14:paraId="579B16F9"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lastRenderedPageBreak/>
              <w:t>Obsah plnění</w:t>
            </w:r>
          </w:p>
        </w:tc>
      </w:tr>
      <w:tr w:rsidR="00FC40C3" w:rsidRPr="00B254EE" w14:paraId="4025C287" w14:textId="77777777" w:rsidTr="00FC40C3">
        <w:trPr>
          <w:cantSplit/>
        </w:trPr>
        <w:tc>
          <w:tcPr>
            <w:tcW w:w="0" w:type="auto"/>
            <w:gridSpan w:val="3"/>
          </w:tcPr>
          <w:p w14:paraId="1FA6E7C2" w14:textId="1503F367" w:rsidR="00FC40C3" w:rsidRPr="00B254EE" w:rsidRDefault="00FC40C3" w:rsidP="00FC40C3">
            <w:pPr>
              <w:ind w:firstLine="0"/>
              <w:jc w:val="both"/>
              <w:rPr>
                <w:rFonts w:cs="Arial"/>
                <w:color w:val="000000" w:themeColor="text1"/>
              </w:rPr>
            </w:pPr>
            <w:r w:rsidRPr="00B254EE">
              <w:rPr>
                <w:rFonts w:cs="Arial"/>
                <w:color w:val="000000" w:themeColor="text1"/>
              </w:rPr>
              <w:t>Rozsah plnění ze strany Uchazeče bude zahrnovat:</w:t>
            </w:r>
          </w:p>
          <w:p w14:paraId="6115CB7A" w14:textId="49D68494" w:rsidR="00FC40C3" w:rsidRPr="00B254EE" w:rsidRDefault="00FC40C3" w:rsidP="00471999">
            <w:pPr>
              <w:pStyle w:val="Odstavecseseznamem"/>
              <w:numPr>
                <w:ilvl w:val="0"/>
                <w:numId w:val="38"/>
              </w:numPr>
              <w:jc w:val="both"/>
              <w:rPr>
                <w:rFonts w:cs="Arial"/>
                <w:color w:val="000000" w:themeColor="text1"/>
              </w:rPr>
            </w:pPr>
            <w:r w:rsidRPr="00B254EE">
              <w:rPr>
                <w:rFonts w:cs="Arial"/>
                <w:color w:val="000000" w:themeColor="text1"/>
              </w:rPr>
              <w:t>Náklady na technické a materiální vybavení související s poskytováním součinnosti a</w:t>
            </w:r>
            <w:r w:rsidR="00BD6CD7">
              <w:rPr>
                <w:rFonts w:cs="Arial"/>
                <w:color w:val="000000" w:themeColor="text1"/>
              </w:rPr>
              <w:t> </w:t>
            </w:r>
            <w:r w:rsidRPr="00B254EE">
              <w:rPr>
                <w:rFonts w:cs="Arial"/>
                <w:color w:val="000000" w:themeColor="text1"/>
              </w:rPr>
              <w:t>realizaci bezpečnostních opatření</w:t>
            </w:r>
            <w:r w:rsidR="00FE063D">
              <w:rPr>
                <w:rFonts w:cs="Arial"/>
                <w:color w:val="000000" w:themeColor="text1"/>
              </w:rPr>
              <w:t>.</w:t>
            </w:r>
            <w:r w:rsidRPr="00B254EE">
              <w:rPr>
                <w:rFonts w:cs="Arial"/>
                <w:color w:val="000000" w:themeColor="text1"/>
              </w:rPr>
              <w:t xml:space="preserve"> </w:t>
            </w:r>
          </w:p>
          <w:p w14:paraId="1C2BE489" w14:textId="00AC2542" w:rsidR="00FC40C3" w:rsidRPr="00B254EE" w:rsidRDefault="00FC40C3" w:rsidP="00471999">
            <w:pPr>
              <w:pStyle w:val="Odstavecseseznamem"/>
              <w:numPr>
                <w:ilvl w:val="0"/>
                <w:numId w:val="38"/>
              </w:numPr>
              <w:jc w:val="both"/>
              <w:rPr>
                <w:rFonts w:cs="Arial"/>
                <w:color w:val="000000" w:themeColor="text1"/>
              </w:rPr>
            </w:pPr>
            <w:r w:rsidRPr="00B254EE">
              <w:rPr>
                <w:rFonts w:cs="Arial"/>
                <w:color w:val="000000" w:themeColor="text1"/>
              </w:rPr>
              <w:t>Náklady na licenční a servisní poplatky třetím stranám, které vyplývají z nasazení a</w:t>
            </w:r>
            <w:r w:rsidR="00BD6CD7">
              <w:rPr>
                <w:rFonts w:cs="Arial"/>
                <w:color w:val="000000" w:themeColor="text1"/>
              </w:rPr>
              <w:t> </w:t>
            </w:r>
            <w:r w:rsidRPr="00B254EE">
              <w:rPr>
                <w:rFonts w:cs="Arial"/>
                <w:color w:val="000000" w:themeColor="text1"/>
              </w:rPr>
              <w:t>použití SW třetích stran</w:t>
            </w:r>
            <w:r w:rsidR="00FE063D">
              <w:rPr>
                <w:rFonts w:cs="Arial"/>
                <w:color w:val="000000" w:themeColor="text1"/>
              </w:rPr>
              <w:t>.</w:t>
            </w:r>
          </w:p>
          <w:p w14:paraId="5AEB0DBF" w14:textId="5329FA94" w:rsidR="00FC40C3" w:rsidRPr="00B254EE" w:rsidRDefault="00FC40C3" w:rsidP="00471999">
            <w:pPr>
              <w:pStyle w:val="Odstavecseseznamem"/>
              <w:numPr>
                <w:ilvl w:val="0"/>
                <w:numId w:val="38"/>
              </w:numPr>
              <w:jc w:val="both"/>
              <w:rPr>
                <w:rFonts w:cs="Arial"/>
                <w:color w:val="000000" w:themeColor="text1"/>
              </w:rPr>
            </w:pPr>
            <w:r w:rsidRPr="00B254EE">
              <w:rPr>
                <w:rFonts w:cs="Arial"/>
                <w:color w:val="000000" w:themeColor="text1"/>
              </w:rPr>
              <w:t>Personální náklady na pracovníky Uchazeče, kteří budou zajišťovat požadované činnosti</w:t>
            </w:r>
            <w:r w:rsidR="00FE063D">
              <w:rPr>
                <w:rFonts w:cs="Arial"/>
                <w:color w:val="000000" w:themeColor="text1"/>
              </w:rPr>
              <w:t>.</w:t>
            </w:r>
          </w:p>
          <w:p w14:paraId="671E0634" w14:textId="77777777" w:rsidR="00FC40C3" w:rsidRDefault="00FC40C3" w:rsidP="00471999">
            <w:pPr>
              <w:pStyle w:val="Odstavecseseznamem"/>
              <w:numPr>
                <w:ilvl w:val="0"/>
                <w:numId w:val="38"/>
              </w:numPr>
              <w:jc w:val="both"/>
              <w:rPr>
                <w:rFonts w:cs="Arial"/>
                <w:color w:val="000000" w:themeColor="text1"/>
              </w:rPr>
            </w:pPr>
            <w:r w:rsidRPr="00B254EE">
              <w:rPr>
                <w:rFonts w:cs="Arial"/>
                <w:color w:val="000000" w:themeColor="text1"/>
              </w:rPr>
              <w:t>Dopravní a cestovní náklady související s přepravou pracovníků Uchazeče do místa konzultace, pokud se toto místo nachází na území ČR.</w:t>
            </w:r>
          </w:p>
          <w:p w14:paraId="067B3826" w14:textId="1FFC20BA" w:rsidR="00BD6CD7" w:rsidRPr="00B254EE" w:rsidRDefault="00BD6CD7" w:rsidP="00BD6CD7">
            <w:pPr>
              <w:pStyle w:val="Odstavecseseznamem"/>
              <w:ind w:firstLine="0"/>
              <w:jc w:val="both"/>
              <w:rPr>
                <w:rFonts w:cs="Arial"/>
                <w:color w:val="000000" w:themeColor="text1"/>
              </w:rPr>
            </w:pPr>
          </w:p>
        </w:tc>
      </w:tr>
      <w:tr w:rsidR="00FC40C3" w:rsidRPr="00B254EE" w14:paraId="582D46C0" w14:textId="77777777" w:rsidTr="00FC40C3">
        <w:trPr>
          <w:cantSplit/>
        </w:trPr>
        <w:tc>
          <w:tcPr>
            <w:tcW w:w="0" w:type="auto"/>
            <w:gridSpan w:val="3"/>
            <w:shd w:val="clear" w:color="auto" w:fill="1F497D" w:themeFill="text2"/>
          </w:tcPr>
          <w:p w14:paraId="03A47BC7"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Rozsah činností</w:t>
            </w:r>
          </w:p>
        </w:tc>
      </w:tr>
      <w:tr w:rsidR="00FC40C3" w:rsidRPr="00B254EE" w14:paraId="0B46B250" w14:textId="77777777" w:rsidTr="00FC40C3">
        <w:trPr>
          <w:cantSplit/>
          <w:trHeight w:val="285"/>
        </w:trPr>
        <w:tc>
          <w:tcPr>
            <w:tcW w:w="0" w:type="auto"/>
            <w:gridSpan w:val="3"/>
          </w:tcPr>
          <w:p w14:paraId="5C001C33"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následující rozsah činností:</w:t>
            </w:r>
          </w:p>
        </w:tc>
      </w:tr>
      <w:tr w:rsidR="00FC40C3" w:rsidRPr="00B254EE" w14:paraId="74BB34ED" w14:textId="77777777" w:rsidTr="00FC40C3">
        <w:trPr>
          <w:cantSplit/>
          <w:trHeight w:val="237"/>
        </w:trPr>
        <w:tc>
          <w:tcPr>
            <w:tcW w:w="0" w:type="auto"/>
          </w:tcPr>
          <w:p w14:paraId="32335C1D" w14:textId="77777777" w:rsidR="00FC40C3" w:rsidRPr="00B254EE" w:rsidRDefault="00FC40C3" w:rsidP="00FC40C3">
            <w:pPr>
              <w:ind w:firstLine="0"/>
              <w:jc w:val="both"/>
              <w:rPr>
                <w:rFonts w:cs="Arial"/>
                <w:color w:val="000000" w:themeColor="text1"/>
              </w:rPr>
            </w:pPr>
            <w:r w:rsidRPr="00B254EE">
              <w:rPr>
                <w:rFonts w:cs="Arial"/>
                <w:color w:val="000000" w:themeColor="text1"/>
              </w:rPr>
              <w:t>Součinnost</w:t>
            </w:r>
          </w:p>
        </w:tc>
        <w:tc>
          <w:tcPr>
            <w:tcW w:w="0" w:type="auto"/>
            <w:gridSpan w:val="2"/>
          </w:tcPr>
          <w:p w14:paraId="77618F16" w14:textId="77777777" w:rsidR="00FC40C3" w:rsidRPr="00B254EE" w:rsidRDefault="00FC40C3" w:rsidP="00FC40C3">
            <w:pPr>
              <w:ind w:firstLine="0"/>
              <w:jc w:val="both"/>
              <w:rPr>
                <w:rFonts w:cs="Arial"/>
                <w:color w:val="000000" w:themeColor="text1"/>
              </w:rPr>
            </w:pPr>
            <w:r w:rsidRPr="00B254EE">
              <w:rPr>
                <w:rFonts w:cs="Arial"/>
                <w:color w:val="000000" w:themeColor="text1"/>
              </w:rPr>
              <w:t xml:space="preserve">Poskytnutí součinnosti v </w:t>
            </w:r>
            <w:r w:rsidRPr="00575238">
              <w:rPr>
                <w:rFonts w:cs="Arial"/>
                <w:color w:val="000000" w:themeColor="text1"/>
              </w:rPr>
              <w:t>rozsahu 2 MD za jeden</w:t>
            </w:r>
            <w:r w:rsidRPr="00B254EE">
              <w:rPr>
                <w:rFonts w:cs="Arial"/>
                <w:color w:val="000000" w:themeColor="text1"/>
              </w:rPr>
              <w:t xml:space="preserve"> kalendářní měsíc. </w:t>
            </w:r>
          </w:p>
        </w:tc>
      </w:tr>
      <w:tr w:rsidR="00FC40C3" w:rsidRPr="00B254EE" w14:paraId="6E234F72" w14:textId="77777777" w:rsidTr="00FC40C3">
        <w:trPr>
          <w:cantSplit/>
          <w:trHeight w:val="300"/>
        </w:trPr>
        <w:tc>
          <w:tcPr>
            <w:tcW w:w="0" w:type="auto"/>
          </w:tcPr>
          <w:p w14:paraId="4CEA64B4" w14:textId="77777777" w:rsidR="00FC40C3" w:rsidRPr="00B254EE" w:rsidRDefault="00FC40C3" w:rsidP="00FC40C3">
            <w:pPr>
              <w:ind w:firstLine="0"/>
              <w:jc w:val="both"/>
              <w:rPr>
                <w:rFonts w:cs="Arial"/>
                <w:color w:val="000000" w:themeColor="text1"/>
              </w:rPr>
            </w:pPr>
            <w:r w:rsidRPr="00B254EE">
              <w:rPr>
                <w:rFonts w:cs="Arial"/>
                <w:color w:val="000000" w:themeColor="text1"/>
              </w:rPr>
              <w:t>Zpracování auditní stopy</w:t>
            </w:r>
          </w:p>
        </w:tc>
        <w:tc>
          <w:tcPr>
            <w:tcW w:w="0" w:type="auto"/>
            <w:gridSpan w:val="2"/>
          </w:tcPr>
          <w:p w14:paraId="572629ED" w14:textId="7BAF33DC" w:rsidR="00FC40C3" w:rsidRPr="00B254EE" w:rsidRDefault="00FC40C3" w:rsidP="003C0ED4">
            <w:pPr>
              <w:ind w:firstLine="0"/>
              <w:jc w:val="both"/>
              <w:rPr>
                <w:rFonts w:cs="Arial"/>
                <w:color w:val="000000" w:themeColor="text1"/>
              </w:rPr>
            </w:pPr>
            <w:r w:rsidRPr="00B254EE">
              <w:rPr>
                <w:rFonts w:cs="Arial"/>
                <w:color w:val="000000" w:themeColor="text1"/>
              </w:rPr>
              <w:t xml:space="preserve">Součinnost při zpracování auditní stopy v min. rozsahu </w:t>
            </w:r>
            <w:r w:rsidR="003C0ED4">
              <w:rPr>
                <w:rFonts w:cs="Arial"/>
                <w:color w:val="000000" w:themeColor="text1"/>
              </w:rPr>
              <w:t>4</w:t>
            </w:r>
            <w:r w:rsidR="003C0ED4" w:rsidRPr="00B254EE">
              <w:rPr>
                <w:rFonts w:cs="Arial"/>
                <w:color w:val="000000" w:themeColor="text1"/>
              </w:rPr>
              <w:t xml:space="preserve">0 </w:t>
            </w:r>
            <w:r w:rsidRPr="00B254EE">
              <w:rPr>
                <w:rFonts w:cs="Arial"/>
                <w:color w:val="000000" w:themeColor="text1"/>
              </w:rPr>
              <w:t>auditních stop za 1 kalendářní měsíc</w:t>
            </w:r>
          </w:p>
        </w:tc>
      </w:tr>
      <w:tr w:rsidR="00FC40C3" w:rsidRPr="00B254EE" w14:paraId="1BC43C06" w14:textId="77777777" w:rsidTr="00FC40C3">
        <w:trPr>
          <w:cantSplit/>
          <w:trHeight w:val="210"/>
        </w:trPr>
        <w:tc>
          <w:tcPr>
            <w:tcW w:w="0" w:type="auto"/>
          </w:tcPr>
          <w:p w14:paraId="5BABCD43" w14:textId="77777777" w:rsidR="00FC40C3" w:rsidRPr="00B254EE" w:rsidRDefault="00FC40C3" w:rsidP="00FC40C3">
            <w:pPr>
              <w:ind w:firstLine="0"/>
              <w:jc w:val="both"/>
              <w:rPr>
                <w:rFonts w:cs="Arial"/>
                <w:color w:val="000000" w:themeColor="text1"/>
              </w:rPr>
            </w:pPr>
            <w:r w:rsidRPr="00B254EE">
              <w:rPr>
                <w:rFonts w:cs="Arial"/>
                <w:color w:val="000000" w:themeColor="text1"/>
              </w:rPr>
              <w:t>Bezpečnostní dohled</w:t>
            </w:r>
          </w:p>
        </w:tc>
        <w:tc>
          <w:tcPr>
            <w:tcW w:w="0" w:type="auto"/>
            <w:gridSpan w:val="2"/>
          </w:tcPr>
          <w:p w14:paraId="68EE5F20" w14:textId="77777777" w:rsidR="00FC40C3" w:rsidRPr="00B254EE" w:rsidRDefault="00FC40C3" w:rsidP="00FC40C3">
            <w:pPr>
              <w:ind w:firstLine="0"/>
              <w:jc w:val="both"/>
              <w:rPr>
                <w:rFonts w:cs="Arial"/>
                <w:color w:val="000000" w:themeColor="text1"/>
              </w:rPr>
            </w:pPr>
            <w:r w:rsidRPr="00B254EE">
              <w:rPr>
                <w:rFonts w:cs="Arial"/>
                <w:color w:val="000000" w:themeColor="text1"/>
              </w:rPr>
              <w:t xml:space="preserve">Realizace bez časového, věcného a množstevního omezení. </w:t>
            </w:r>
          </w:p>
        </w:tc>
      </w:tr>
      <w:tr w:rsidR="00FC40C3" w:rsidRPr="00B254EE" w14:paraId="664B22C5" w14:textId="77777777" w:rsidTr="00FC40C3">
        <w:trPr>
          <w:cantSplit/>
          <w:trHeight w:val="285"/>
        </w:trPr>
        <w:tc>
          <w:tcPr>
            <w:tcW w:w="0" w:type="auto"/>
            <w:gridSpan w:val="3"/>
          </w:tcPr>
          <w:p w14:paraId="05E0DFB3" w14:textId="2EFBED9B" w:rsidR="00FC40C3" w:rsidRDefault="00FC40C3" w:rsidP="00FC40C3">
            <w:pPr>
              <w:ind w:firstLine="0"/>
              <w:jc w:val="both"/>
              <w:rPr>
                <w:rFonts w:cs="Arial"/>
                <w:color w:val="000000" w:themeColor="text1"/>
              </w:rPr>
            </w:pPr>
            <w:r w:rsidRPr="00B254EE">
              <w:rPr>
                <w:rFonts w:cs="Arial"/>
                <w:color w:val="000000" w:themeColor="text1"/>
              </w:rPr>
              <w:t>Komponenta “Bezpečnostní dohled“ bude Uchazečem zajišťována jako paušální plnění, což znamená, že Uchazeč bude zajišťovat potřebné činnosti v takovém rozsahu, který bude nezbytný pro dosažení všech kvalitativních parametrů příslušné služby. Rozsah plnění ze</w:t>
            </w:r>
            <w:r w:rsidR="00BD6CD7">
              <w:rPr>
                <w:rFonts w:cs="Arial"/>
                <w:color w:val="000000" w:themeColor="text1"/>
              </w:rPr>
              <w:t> </w:t>
            </w:r>
            <w:r w:rsidRPr="00B254EE">
              <w:rPr>
                <w:rFonts w:cs="Arial"/>
                <w:color w:val="000000" w:themeColor="text1"/>
              </w:rPr>
              <w:t>strany Uchazeče bude omezen požadovaným rozsahem činností. Činnosti a jejich náročnosti bude Uchazeč vykazovat v granularitě 0,25</w:t>
            </w:r>
            <w:r w:rsidR="00FE063D">
              <w:rPr>
                <w:rFonts w:cs="Arial"/>
                <w:color w:val="000000" w:themeColor="text1"/>
              </w:rPr>
              <w:t xml:space="preserve"> </w:t>
            </w:r>
            <w:r w:rsidRPr="00B254EE">
              <w:rPr>
                <w:rFonts w:cs="Arial"/>
                <w:color w:val="000000" w:themeColor="text1"/>
              </w:rPr>
              <w:t>MD a budou samostatně uvedeny v měsíčním reportu.  Nevyčerpané MD budou převedeny do dalšího období.</w:t>
            </w:r>
          </w:p>
          <w:p w14:paraId="523F6D26" w14:textId="0C7EF1CF" w:rsidR="00BD6CD7" w:rsidRPr="00B254EE" w:rsidRDefault="00BD6CD7" w:rsidP="00FC40C3">
            <w:pPr>
              <w:ind w:firstLine="0"/>
              <w:jc w:val="both"/>
              <w:rPr>
                <w:rFonts w:cs="Arial"/>
                <w:color w:val="000000" w:themeColor="text1"/>
              </w:rPr>
            </w:pPr>
          </w:p>
        </w:tc>
      </w:tr>
      <w:tr w:rsidR="00FC40C3" w:rsidRPr="00B254EE" w14:paraId="6C1CCC28" w14:textId="77777777" w:rsidTr="00FC40C3">
        <w:trPr>
          <w:cantSplit/>
        </w:trPr>
        <w:tc>
          <w:tcPr>
            <w:tcW w:w="0" w:type="auto"/>
            <w:gridSpan w:val="3"/>
            <w:shd w:val="clear" w:color="auto" w:fill="1F497D" w:themeFill="text2"/>
          </w:tcPr>
          <w:p w14:paraId="6B81C2D8"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Provozní doba poskytování komponenty</w:t>
            </w:r>
          </w:p>
        </w:tc>
      </w:tr>
      <w:tr w:rsidR="00FC40C3" w:rsidRPr="00B254EE" w14:paraId="18D69442" w14:textId="77777777" w:rsidTr="00FC40C3">
        <w:trPr>
          <w:cantSplit/>
        </w:trPr>
        <w:tc>
          <w:tcPr>
            <w:tcW w:w="0" w:type="auto"/>
            <w:gridSpan w:val="3"/>
          </w:tcPr>
          <w:p w14:paraId="1EF276B3" w14:textId="77777777" w:rsidR="00FC40C3" w:rsidRDefault="00FC40C3" w:rsidP="00FE063D">
            <w:pPr>
              <w:ind w:firstLine="0"/>
              <w:jc w:val="both"/>
              <w:rPr>
                <w:rFonts w:cs="Arial"/>
                <w:color w:val="000000" w:themeColor="text1"/>
              </w:rPr>
            </w:pPr>
            <w:r w:rsidRPr="00B254EE">
              <w:rPr>
                <w:rFonts w:cs="Arial"/>
                <w:color w:val="000000" w:themeColor="text1"/>
              </w:rPr>
              <w:t xml:space="preserve">Komponenta “Bezpečnostní dohled” bude poskytována v režimu 5x12 (pracovní dny mimo státní svátky a dny pracovního volna od 6:00 do 18:00). </w:t>
            </w:r>
          </w:p>
          <w:p w14:paraId="27D105C1" w14:textId="768B4C6C" w:rsidR="00BD6CD7" w:rsidRPr="00B254EE" w:rsidRDefault="00BD6CD7" w:rsidP="00FE063D">
            <w:pPr>
              <w:ind w:firstLine="0"/>
              <w:jc w:val="both"/>
              <w:rPr>
                <w:rFonts w:cs="Arial"/>
                <w:color w:val="000000" w:themeColor="text1"/>
              </w:rPr>
            </w:pPr>
          </w:p>
        </w:tc>
      </w:tr>
      <w:tr w:rsidR="00FC40C3" w:rsidRPr="00B254EE" w14:paraId="25E85264" w14:textId="77777777" w:rsidTr="00FC40C3">
        <w:trPr>
          <w:cantSplit/>
        </w:trPr>
        <w:tc>
          <w:tcPr>
            <w:tcW w:w="0" w:type="auto"/>
            <w:gridSpan w:val="3"/>
            <w:shd w:val="clear" w:color="auto" w:fill="1F497D" w:themeFill="text2"/>
          </w:tcPr>
          <w:p w14:paraId="7B0264F7"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049350B8" w14:textId="77777777" w:rsidTr="00FC40C3">
        <w:trPr>
          <w:cantSplit/>
          <w:trHeight w:val="663"/>
        </w:trPr>
        <w:tc>
          <w:tcPr>
            <w:tcW w:w="0" w:type="auto"/>
            <w:tcBorders>
              <w:top w:val="single" w:sz="4" w:space="0" w:color="auto"/>
              <w:left w:val="single" w:sz="4" w:space="0" w:color="auto"/>
              <w:bottom w:val="nil"/>
            </w:tcBorders>
            <w:shd w:val="clear" w:color="auto" w:fill="DBE5F1" w:themeFill="accent1" w:themeFillTint="33"/>
            <w:vAlign w:val="center"/>
          </w:tcPr>
          <w:p w14:paraId="5CAD8724"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Typ požadavku</w:t>
            </w:r>
          </w:p>
        </w:tc>
        <w:tc>
          <w:tcPr>
            <w:tcW w:w="0" w:type="auto"/>
            <w:tcBorders>
              <w:top w:val="single" w:sz="4" w:space="0" w:color="auto"/>
              <w:bottom w:val="nil"/>
            </w:tcBorders>
            <w:shd w:val="clear" w:color="auto" w:fill="DBE5F1" w:themeFill="accent1" w:themeFillTint="33"/>
          </w:tcPr>
          <w:p w14:paraId="08264E7E" w14:textId="77777777" w:rsidR="00FC40C3" w:rsidRPr="00B254EE" w:rsidRDefault="00FC40C3" w:rsidP="00FE063D">
            <w:pPr>
              <w:tabs>
                <w:tab w:val="left" w:pos="1996"/>
              </w:tabs>
              <w:ind w:firstLine="0"/>
              <w:rPr>
                <w:rFonts w:cs="Arial"/>
                <w:color w:val="000000" w:themeColor="text1"/>
              </w:rPr>
            </w:pPr>
            <w:r w:rsidRPr="00B254EE">
              <w:rPr>
                <w:rFonts w:cs="Arial"/>
                <w:color w:val="000000" w:themeColor="text1"/>
              </w:rPr>
              <w:t>Reakční doba v hodinách</w:t>
            </w:r>
          </w:p>
        </w:tc>
        <w:tc>
          <w:tcPr>
            <w:tcW w:w="0" w:type="auto"/>
            <w:tcBorders>
              <w:top w:val="single" w:sz="4" w:space="0" w:color="auto"/>
              <w:bottom w:val="nil"/>
            </w:tcBorders>
            <w:shd w:val="clear" w:color="auto" w:fill="DBE5F1" w:themeFill="accent1" w:themeFillTint="33"/>
          </w:tcPr>
          <w:p w14:paraId="409DE628"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Doba vyřešení v hodinách</w:t>
            </w:r>
          </w:p>
        </w:tc>
      </w:tr>
      <w:tr w:rsidR="00FC40C3" w:rsidRPr="00B254EE" w14:paraId="12A7F9B2" w14:textId="77777777" w:rsidTr="00FC40C3">
        <w:trPr>
          <w:cantSplit/>
          <w:trHeight w:val="543"/>
        </w:trPr>
        <w:tc>
          <w:tcPr>
            <w:tcW w:w="0" w:type="auto"/>
            <w:tcBorders>
              <w:top w:val="nil"/>
              <w:left w:val="single" w:sz="4" w:space="0" w:color="auto"/>
              <w:bottom w:val="single" w:sz="4" w:space="0" w:color="auto"/>
            </w:tcBorders>
            <w:vAlign w:val="center"/>
          </w:tcPr>
          <w:p w14:paraId="228C6190"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Požadavek uživatele</w:t>
            </w:r>
          </w:p>
        </w:tc>
        <w:tc>
          <w:tcPr>
            <w:tcW w:w="0" w:type="auto"/>
            <w:tcBorders>
              <w:top w:val="nil"/>
              <w:bottom w:val="single" w:sz="4" w:space="0" w:color="auto"/>
            </w:tcBorders>
            <w:vAlign w:val="center"/>
          </w:tcPr>
          <w:p w14:paraId="7E87860F"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2</w:t>
            </w:r>
          </w:p>
        </w:tc>
        <w:tc>
          <w:tcPr>
            <w:tcW w:w="0" w:type="auto"/>
            <w:tcBorders>
              <w:top w:val="nil"/>
              <w:bottom w:val="single" w:sz="4" w:space="0" w:color="auto"/>
            </w:tcBorders>
            <w:vAlign w:val="center"/>
          </w:tcPr>
          <w:p w14:paraId="302EE8DB" w14:textId="77777777" w:rsidR="00FC40C3" w:rsidRPr="00B254EE" w:rsidRDefault="00FC40C3" w:rsidP="00EC5236">
            <w:pPr>
              <w:tabs>
                <w:tab w:val="left" w:pos="1996"/>
              </w:tabs>
              <w:ind w:firstLine="0"/>
              <w:jc w:val="both"/>
              <w:rPr>
                <w:rFonts w:cs="Arial"/>
                <w:color w:val="000000" w:themeColor="text1"/>
              </w:rPr>
            </w:pPr>
            <w:r w:rsidRPr="00B254EE">
              <w:rPr>
                <w:rFonts w:cs="Arial"/>
                <w:color w:val="000000" w:themeColor="text1"/>
              </w:rPr>
              <w:t>Dle dohody, maximálně však do 14 kalendářních dnů.</w:t>
            </w:r>
          </w:p>
        </w:tc>
      </w:tr>
      <w:tr w:rsidR="00FC40C3" w:rsidRPr="00B254EE" w14:paraId="4099B4C7" w14:textId="77777777" w:rsidTr="00FC40C3">
        <w:trPr>
          <w:cantSplit/>
        </w:trPr>
        <w:tc>
          <w:tcPr>
            <w:tcW w:w="0" w:type="auto"/>
            <w:gridSpan w:val="3"/>
          </w:tcPr>
          <w:p w14:paraId="5122D6DD" w14:textId="52FE7D8D"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 xml:space="preserve">Reakční lhůta běží v provozní dobu poskytování komponenty a začíná od okamžiku zapsání požadavku oprávněnou osobou do Service Desku. Reakční lhůta na vyřešení požadavku se vztahuje na všechny činnosti nutné pro vyřešení požadavku v prostředí, pokud Zadavatel v daném případě nestanovil jinak. </w:t>
            </w:r>
          </w:p>
        </w:tc>
      </w:tr>
    </w:tbl>
    <w:p w14:paraId="63B8FD9F" w14:textId="77777777" w:rsidR="00FC40C3" w:rsidRPr="00B254EE" w:rsidRDefault="00FC40C3" w:rsidP="00FC40C3">
      <w:pPr>
        <w:ind w:firstLine="0"/>
        <w:jc w:val="both"/>
        <w:rPr>
          <w:rFonts w:cs="Arial"/>
          <w:color w:val="000000" w:themeColor="text1"/>
        </w:rPr>
      </w:pPr>
    </w:p>
    <w:p w14:paraId="4AE6B9F7" w14:textId="77777777" w:rsidR="00FC40C3" w:rsidRPr="00B254EE" w:rsidRDefault="00FC40C3" w:rsidP="00FC40C3">
      <w:pPr>
        <w:pStyle w:val="Nadpis6"/>
        <w:keepNext/>
        <w:keepLines/>
        <w:spacing w:before="200" w:after="0"/>
        <w:jc w:val="both"/>
        <w:rPr>
          <w:rFonts w:ascii="Arial" w:hAnsi="Arial" w:cs="Arial"/>
        </w:rPr>
      </w:pPr>
      <w:r w:rsidRPr="00B254EE">
        <w:rPr>
          <w:rFonts w:ascii="Arial" w:hAnsi="Arial" w:cs="Arial"/>
        </w:rPr>
        <w:t>Komponenta služby “KS1.5 Technologický update“</w:t>
      </w:r>
    </w:p>
    <w:p w14:paraId="10792694" w14:textId="77777777" w:rsidR="00FC40C3" w:rsidRPr="00B254EE" w:rsidRDefault="00FC40C3" w:rsidP="00FC40C3">
      <w:pPr>
        <w:jc w:val="both"/>
        <w:rPr>
          <w:rFonts w:cs="Arial"/>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623"/>
        <w:gridCol w:w="4067"/>
        <w:gridCol w:w="1547"/>
        <w:gridCol w:w="2049"/>
      </w:tblGrid>
      <w:tr w:rsidR="00FC40C3" w:rsidRPr="00B254EE" w14:paraId="55FA4E97" w14:textId="77777777" w:rsidTr="00FC40C3">
        <w:trPr>
          <w:cantSplit/>
        </w:trPr>
        <w:tc>
          <w:tcPr>
            <w:tcW w:w="1488" w:type="dxa"/>
            <w:shd w:val="clear" w:color="auto" w:fill="1F497D" w:themeFill="text2"/>
          </w:tcPr>
          <w:p w14:paraId="12C9BA2F"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7798" w:type="dxa"/>
            <w:gridSpan w:val="3"/>
            <w:shd w:val="clear" w:color="auto" w:fill="1F497D" w:themeFill="text2"/>
          </w:tcPr>
          <w:p w14:paraId="5FF85C50"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komponenty</w:t>
            </w:r>
          </w:p>
        </w:tc>
      </w:tr>
      <w:tr w:rsidR="00FC40C3" w:rsidRPr="00B254EE" w14:paraId="033AE1D3" w14:textId="77777777" w:rsidTr="00FC40C3">
        <w:trPr>
          <w:cantSplit/>
        </w:trPr>
        <w:tc>
          <w:tcPr>
            <w:tcW w:w="1488" w:type="dxa"/>
          </w:tcPr>
          <w:p w14:paraId="7EA5D569"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KS1.5</w:t>
            </w:r>
          </w:p>
        </w:tc>
        <w:tc>
          <w:tcPr>
            <w:tcW w:w="7798" w:type="dxa"/>
            <w:gridSpan w:val="3"/>
          </w:tcPr>
          <w:p w14:paraId="3AF92630" w14:textId="12588E22" w:rsidR="00BD6CD7" w:rsidRPr="00B254EE" w:rsidRDefault="00FC40C3" w:rsidP="00FC40C3">
            <w:pPr>
              <w:ind w:firstLine="0"/>
              <w:jc w:val="both"/>
              <w:rPr>
                <w:rFonts w:cs="Arial"/>
                <w:b/>
                <w:color w:val="000000" w:themeColor="text1"/>
              </w:rPr>
            </w:pPr>
            <w:r w:rsidRPr="00B254EE">
              <w:rPr>
                <w:rFonts w:cs="Arial"/>
                <w:b/>
                <w:color w:val="000000" w:themeColor="text1"/>
              </w:rPr>
              <w:t xml:space="preserve">Technologický update  </w:t>
            </w:r>
          </w:p>
        </w:tc>
      </w:tr>
      <w:tr w:rsidR="00FC40C3" w:rsidRPr="00B254EE" w14:paraId="6BC6B828" w14:textId="77777777" w:rsidTr="00FC40C3">
        <w:trPr>
          <w:cantSplit/>
        </w:trPr>
        <w:tc>
          <w:tcPr>
            <w:tcW w:w="9286" w:type="dxa"/>
            <w:gridSpan w:val="4"/>
            <w:shd w:val="clear" w:color="auto" w:fill="1F497D" w:themeFill="text2"/>
          </w:tcPr>
          <w:p w14:paraId="04F5FBBA"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Seznam činností</w:t>
            </w:r>
          </w:p>
        </w:tc>
      </w:tr>
      <w:tr w:rsidR="00FC40C3" w:rsidRPr="00B254EE" w14:paraId="35DD0630" w14:textId="77777777" w:rsidTr="00FC40C3">
        <w:trPr>
          <w:cantSplit/>
          <w:trHeight w:val="295"/>
        </w:trPr>
        <w:tc>
          <w:tcPr>
            <w:tcW w:w="1488" w:type="dxa"/>
          </w:tcPr>
          <w:p w14:paraId="4193C019" w14:textId="77777777" w:rsidR="00FC40C3" w:rsidRPr="00B254EE" w:rsidRDefault="00FC40C3" w:rsidP="00FC40C3">
            <w:pPr>
              <w:ind w:firstLine="0"/>
              <w:jc w:val="both"/>
              <w:rPr>
                <w:rFonts w:cs="Arial"/>
                <w:color w:val="000000" w:themeColor="text1"/>
              </w:rPr>
            </w:pPr>
            <w:r w:rsidRPr="00B254EE">
              <w:rPr>
                <w:rFonts w:cs="Arial"/>
                <w:color w:val="000000" w:themeColor="text1"/>
              </w:rPr>
              <w:t>Monitoring</w:t>
            </w:r>
          </w:p>
        </w:tc>
        <w:tc>
          <w:tcPr>
            <w:tcW w:w="7798" w:type="dxa"/>
            <w:gridSpan w:val="3"/>
          </w:tcPr>
          <w:p w14:paraId="5C3D4716" w14:textId="15484389" w:rsidR="00FC40C3" w:rsidRPr="00B254EE" w:rsidRDefault="00FC40C3" w:rsidP="00FC40C3">
            <w:pPr>
              <w:ind w:firstLine="0"/>
              <w:jc w:val="both"/>
              <w:rPr>
                <w:rFonts w:cs="Arial"/>
                <w:color w:val="000000" w:themeColor="text1"/>
              </w:rPr>
            </w:pPr>
            <w:r w:rsidRPr="00B254EE">
              <w:rPr>
                <w:rFonts w:cs="Arial"/>
                <w:color w:val="000000" w:themeColor="text1"/>
              </w:rPr>
              <w:t>V rámci monitoringu musí Uchazeč neustále sledovat nové verze systémového SW tak, aby postupnou implementaci těchto nových verzí byly logické části  provozovány v aktuálních verzích po celou dobu servisního kontraktu.</w:t>
            </w:r>
          </w:p>
        </w:tc>
      </w:tr>
      <w:tr w:rsidR="00FC40C3" w:rsidRPr="00B254EE" w14:paraId="2728A1B3" w14:textId="77777777" w:rsidTr="00FC40C3">
        <w:trPr>
          <w:cantSplit/>
          <w:trHeight w:val="295"/>
        </w:trPr>
        <w:tc>
          <w:tcPr>
            <w:tcW w:w="1488" w:type="dxa"/>
          </w:tcPr>
          <w:p w14:paraId="7B432831" w14:textId="77777777" w:rsidR="00FC40C3" w:rsidRPr="00B254EE" w:rsidRDefault="00FC40C3" w:rsidP="00FC40C3">
            <w:pPr>
              <w:ind w:firstLine="0"/>
              <w:jc w:val="both"/>
              <w:rPr>
                <w:rFonts w:cs="Arial"/>
                <w:color w:val="000000" w:themeColor="text1"/>
              </w:rPr>
            </w:pPr>
            <w:r w:rsidRPr="00B254EE">
              <w:rPr>
                <w:rFonts w:cs="Arial"/>
                <w:color w:val="000000" w:themeColor="text1"/>
              </w:rPr>
              <w:lastRenderedPageBreak/>
              <w:t>Součinnost</w:t>
            </w:r>
          </w:p>
        </w:tc>
        <w:tc>
          <w:tcPr>
            <w:tcW w:w="7798" w:type="dxa"/>
            <w:gridSpan w:val="3"/>
          </w:tcPr>
          <w:p w14:paraId="5A69C7F3" w14:textId="5B4A63EA" w:rsidR="00FC40C3" w:rsidRPr="00B254EE" w:rsidRDefault="00FC40C3" w:rsidP="00BD6CD7">
            <w:pPr>
              <w:ind w:firstLine="0"/>
              <w:jc w:val="both"/>
              <w:rPr>
                <w:rFonts w:cs="Arial"/>
                <w:color w:val="000000" w:themeColor="text1"/>
              </w:rPr>
            </w:pPr>
            <w:r w:rsidRPr="00B254EE">
              <w:rPr>
                <w:rFonts w:cs="Arial"/>
                <w:color w:val="000000" w:themeColor="text1"/>
              </w:rPr>
              <w:t>V rámci poskytování součinnosti zajistí Uchazeč vzájemnou spolupráci (komunikaci, poskytování informací, účast na jednáních, atd.) s</w:t>
            </w:r>
            <w:r w:rsidR="00BD6CD7">
              <w:rPr>
                <w:rFonts w:cs="Arial"/>
                <w:color w:val="000000" w:themeColor="text1"/>
              </w:rPr>
              <w:t> </w:t>
            </w:r>
            <w:r w:rsidRPr="00B254EE">
              <w:rPr>
                <w:rFonts w:cs="Arial"/>
                <w:color w:val="000000" w:themeColor="text1"/>
              </w:rPr>
              <w:t>provozovatelem agendových IS a provozovatelem NON-IT infrastruktury serverovny k dosažení a udržení vzájemné vnitřní kompatibility celé Infrastruktury a dále „vnější“ kompatibility s programovým vybavením Zadavatele.</w:t>
            </w:r>
          </w:p>
        </w:tc>
      </w:tr>
      <w:tr w:rsidR="00FC40C3" w:rsidRPr="00B254EE" w14:paraId="596F2979" w14:textId="77777777" w:rsidTr="00FC40C3">
        <w:trPr>
          <w:cantSplit/>
          <w:trHeight w:val="295"/>
        </w:trPr>
        <w:tc>
          <w:tcPr>
            <w:tcW w:w="1488" w:type="dxa"/>
          </w:tcPr>
          <w:p w14:paraId="5CD0237F" w14:textId="77777777" w:rsidR="00FC40C3" w:rsidRPr="00B254EE" w:rsidRDefault="00FC40C3" w:rsidP="00FC40C3">
            <w:pPr>
              <w:ind w:firstLine="0"/>
              <w:jc w:val="both"/>
              <w:rPr>
                <w:rFonts w:cs="Arial"/>
                <w:color w:val="000000" w:themeColor="text1"/>
              </w:rPr>
            </w:pPr>
            <w:r w:rsidRPr="00B254EE">
              <w:rPr>
                <w:rFonts w:cs="Arial"/>
                <w:color w:val="000000" w:themeColor="text1"/>
              </w:rPr>
              <w:t>Technologický update</w:t>
            </w:r>
          </w:p>
        </w:tc>
        <w:tc>
          <w:tcPr>
            <w:tcW w:w="7798" w:type="dxa"/>
            <w:gridSpan w:val="3"/>
          </w:tcPr>
          <w:p w14:paraId="37EEA650" w14:textId="69774BBA" w:rsidR="00FC40C3" w:rsidRPr="00B254EE" w:rsidRDefault="00FC40C3" w:rsidP="00FC40C3">
            <w:pPr>
              <w:ind w:firstLine="0"/>
              <w:jc w:val="both"/>
              <w:rPr>
                <w:rFonts w:cs="Arial"/>
                <w:color w:val="000000" w:themeColor="text1"/>
              </w:rPr>
            </w:pPr>
            <w:r w:rsidRPr="00B254EE">
              <w:rPr>
                <w:rFonts w:cs="Arial"/>
                <w:color w:val="000000" w:themeColor="text1"/>
              </w:rPr>
              <w:t>Realizace technologických opatření (testování a instalace oprav systémových SW provozovaných Uchazečem pro podporu provozu) vyplývající z monitoringu a poskytované součinnosti. Technologický update se na vyžádání Zadavatelem vztahuje na realizaci všech dílčích činností, které jsou nezbytné pro odstranění technologické nekonzistentnosti. Technologický update se vztahuje i na SW třetích stran, který je nedílnou součástí dané logické části.</w:t>
            </w:r>
          </w:p>
        </w:tc>
      </w:tr>
      <w:tr w:rsidR="00FC40C3" w:rsidRPr="00B254EE" w14:paraId="71C1887A" w14:textId="77777777" w:rsidTr="00FC40C3">
        <w:trPr>
          <w:cantSplit/>
          <w:trHeight w:val="295"/>
        </w:trPr>
        <w:tc>
          <w:tcPr>
            <w:tcW w:w="1488" w:type="dxa"/>
          </w:tcPr>
          <w:p w14:paraId="1896DBB4" w14:textId="77777777" w:rsidR="00FC40C3" w:rsidRPr="00B254EE" w:rsidRDefault="00FC40C3" w:rsidP="00FC40C3">
            <w:pPr>
              <w:ind w:firstLine="0"/>
              <w:jc w:val="both"/>
              <w:rPr>
                <w:rFonts w:cs="Arial"/>
                <w:color w:val="000000" w:themeColor="text1"/>
              </w:rPr>
            </w:pPr>
            <w:r w:rsidRPr="00B254EE">
              <w:rPr>
                <w:rFonts w:cs="Arial"/>
                <w:color w:val="000000" w:themeColor="text1"/>
              </w:rPr>
              <w:t>Zvýšená podpora pro technologický update</w:t>
            </w:r>
          </w:p>
        </w:tc>
        <w:tc>
          <w:tcPr>
            <w:tcW w:w="7798" w:type="dxa"/>
            <w:gridSpan w:val="3"/>
          </w:tcPr>
          <w:p w14:paraId="15CE3F99" w14:textId="77777777" w:rsidR="00FC40C3" w:rsidRDefault="00FC40C3" w:rsidP="00BD6CD7">
            <w:pPr>
              <w:ind w:firstLine="0"/>
              <w:jc w:val="both"/>
              <w:rPr>
                <w:rFonts w:cs="Arial"/>
                <w:color w:val="000000" w:themeColor="text1"/>
              </w:rPr>
            </w:pPr>
            <w:r w:rsidRPr="00B254EE">
              <w:rPr>
                <w:rFonts w:cs="Arial"/>
                <w:color w:val="000000" w:themeColor="text1"/>
              </w:rPr>
              <w:t>Činnosti nad rámec „Technologického update“. Jedná se zejména o</w:t>
            </w:r>
            <w:r w:rsidR="00BD6CD7">
              <w:rPr>
                <w:rFonts w:cs="Arial"/>
                <w:color w:val="000000" w:themeColor="text1"/>
              </w:rPr>
              <w:t> </w:t>
            </w:r>
            <w:r w:rsidRPr="00B254EE">
              <w:rPr>
                <w:rFonts w:cs="Arial"/>
                <w:color w:val="000000" w:themeColor="text1"/>
              </w:rPr>
              <w:t>poskytnutí součinnosti při realizaci změn pro instalace nových verzí systémového SW ve správě Uchazeče. Činnost bude realizována až na základě schválení oprávněnou osobou Zadavatele. Činnosti a jejich náročnosti bude Uchazeč vykazovat v granularitě 0,25</w:t>
            </w:r>
            <w:r w:rsidR="00CC46B3">
              <w:rPr>
                <w:rFonts w:cs="Arial"/>
                <w:color w:val="000000" w:themeColor="text1"/>
              </w:rPr>
              <w:t xml:space="preserve"> </w:t>
            </w:r>
            <w:r w:rsidRPr="00B254EE">
              <w:rPr>
                <w:rFonts w:cs="Arial"/>
                <w:color w:val="000000" w:themeColor="text1"/>
              </w:rPr>
              <w:t>MD a budou samostatně uvedeny v měsíčním reportu.</w:t>
            </w:r>
          </w:p>
          <w:p w14:paraId="6E774C93" w14:textId="0D65CF4C" w:rsidR="00BD6CD7" w:rsidRPr="00B254EE" w:rsidRDefault="00BD6CD7" w:rsidP="00BD6CD7">
            <w:pPr>
              <w:ind w:firstLine="0"/>
              <w:jc w:val="both"/>
              <w:rPr>
                <w:rFonts w:cs="Arial"/>
                <w:color w:val="000000" w:themeColor="text1"/>
              </w:rPr>
            </w:pPr>
          </w:p>
        </w:tc>
      </w:tr>
      <w:tr w:rsidR="00FC40C3" w:rsidRPr="00B254EE" w14:paraId="44BD9419" w14:textId="77777777" w:rsidTr="00FC40C3">
        <w:trPr>
          <w:cantSplit/>
        </w:trPr>
        <w:tc>
          <w:tcPr>
            <w:tcW w:w="9286" w:type="dxa"/>
            <w:gridSpan w:val="4"/>
            <w:shd w:val="clear" w:color="auto" w:fill="1F497D" w:themeFill="text2"/>
          </w:tcPr>
          <w:p w14:paraId="289DB1E0"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provádění činností</w:t>
            </w:r>
          </w:p>
        </w:tc>
      </w:tr>
      <w:tr w:rsidR="00FC40C3" w:rsidRPr="00B254EE" w14:paraId="63E054BE" w14:textId="77777777" w:rsidTr="00FC40C3">
        <w:trPr>
          <w:cantSplit/>
        </w:trPr>
        <w:tc>
          <w:tcPr>
            <w:tcW w:w="9286" w:type="dxa"/>
            <w:gridSpan w:val="4"/>
          </w:tcPr>
          <w:p w14:paraId="37E765FD" w14:textId="2B57DD00" w:rsidR="00FC40C3" w:rsidRPr="00B254EE" w:rsidRDefault="00FC40C3" w:rsidP="00FC40C3">
            <w:pPr>
              <w:ind w:firstLine="0"/>
              <w:jc w:val="both"/>
              <w:rPr>
                <w:rFonts w:cs="Arial"/>
                <w:color w:val="000000" w:themeColor="text1"/>
              </w:rPr>
            </w:pPr>
            <w:r w:rsidRPr="00B254EE">
              <w:rPr>
                <w:rFonts w:cs="Arial"/>
                <w:color w:val="000000" w:themeColor="text1"/>
              </w:rPr>
              <w:t>Zadavatel i Uchazeč jsou povinni zaznamenávat veškeré aktivity (události, incidenty, požadavky, komentáře, atd.) související s komponentou služeb „Technologický update“ do</w:t>
            </w:r>
            <w:r w:rsidR="00BD6CD7">
              <w:rPr>
                <w:rFonts w:cs="Arial"/>
                <w:color w:val="000000" w:themeColor="text1"/>
              </w:rPr>
              <w:t> </w:t>
            </w:r>
            <w:r w:rsidRPr="00B254EE">
              <w:rPr>
                <w:rFonts w:cs="Arial"/>
                <w:color w:val="000000" w:themeColor="text1"/>
              </w:rPr>
              <w:t>Service Desk Zadavatele. Uchazeč je povinen zaznamenat příslušnou informaci do</w:t>
            </w:r>
            <w:r w:rsidR="00BD6CD7">
              <w:rPr>
                <w:rFonts w:cs="Arial"/>
                <w:color w:val="000000" w:themeColor="text1"/>
              </w:rPr>
              <w:t> </w:t>
            </w:r>
            <w:r w:rsidRPr="00B254EE">
              <w:rPr>
                <w:rFonts w:cs="Arial"/>
                <w:color w:val="000000" w:themeColor="text1"/>
              </w:rPr>
              <w:t>Service Desku nejpozději do 2 hodin od jejího výskytu a průběžně aktualizovat její stav vzhledem k jejímu vývoji.</w:t>
            </w:r>
          </w:p>
          <w:p w14:paraId="43406BC2" w14:textId="4561073E" w:rsidR="00FC40C3" w:rsidRPr="00B254EE" w:rsidRDefault="00FC40C3" w:rsidP="00FC40C3">
            <w:pPr>
              <w:ind w:firstLine="0"/>
              <w:jc w:val="both"/>
              <w:rPr>
                <w:rFonts w:cs="Arial"/>
                <w:color w:val="000000" w:themeColor="text1"/>
              </w:rPr>
            </w:pPr>
            <w:r w:rsidRPr="00B254EE">
              <w:rPr>
                <w:rFonts w:cs="Arial"/>
                <w:color w:val="000000" w:themeColor="text1"/>
              </w:rPr>
              <w:t xml:space="preserve">Realizaci technologického updatu jakékoliv logické části bude schvalovat odpovědný pracovník Zadavatele na základě návrhu Uchazeče. Každý návrh bude obsahovat výčet činností a možných dopadů na  okolní systémy. </w:t>
            </w:r>
          </w:p>
          <w:p w14:paraId="512679FA" w14:textId="77777777" w:rsidR="00FC40C3" w:rsidRDefault="00FC40C3" w:rsidP="00FC40C3">
            <w:pPr>
              <w:ind w:firstLine="0"/>
              <w:jc w:val="both"/>
              <w:rPr>
                <w:rFonts w:cs="Arial"/>
                <w:color w:val="000000" w:themeColor="text1"/>
              </w:rPr>
            </w:pPr>
            <w:r w:rsidRPr="00B254EE">
              <w:rPr>
                <w:rFonts w:cs="Arial"/>
                <w:color w:val="000000" w:themeColor="text1"/>
              </w:rPr>
              <w:t>Kontrolu prováděných akcí bude provádět Zadavatel nebo třetí strana určená Zadavatelem. Součástí realizace změn je bezodkladná aktualizace p</w:t>
            </w:r>
            <w:r w:rsidR="00BD6CD7">
              <w:rPr>
                <w:rFonts w:cs="Arial"/>
                <w:color w:val="000000" w:themeColor="text1"/>
              </w:rPr>
              <w:t xml:space="preserve">rovozní dokumentace </w:t>
            </w:r>
            <w:r w:rsidRPr="00B254EE">
              <w:rPr>
                <w:rFonts w:cs="Arial"/>
                <w:color w:val="000000" w:themeColor="text1"/>
              </w:rPr>
              <w:t>.</w:t>
            </w:r>
          </w:p>
          <w:p w14:paraId="1972CAF2" w14:textId="1F3F0EC6" w:rsidR="00BD6CD7" w:rsidRPr="00B254EE" w:rsidRDefault="00BD6CD7" w:rsidP="00FC40C3">
            <w:pPr>
              <w:ind w:firstLine="0"/>
              <w:jc w:val="both"/>
              <w:rPr>
                <w:rFonts w:cs="Arial"/>
                <w:color w:val="000000" w:themeColor="text1"/>
              </w:rPr>
            </w:pPr>
          </w:p>
        </w:tc>
      </w:tr>
      <w:tr w:rsidR="00FC40C3" w:rsidRPr="00B254EE" w14:paraId="5387EB2B" w14:textId="77777777" w:rsidTr="00FC40C3">
        <w:trPr>
          <w:cantSplit/>
        </w:trPr>
        <w:tc>
          <w:tcPr>
            <w:tcW w:w="9286" w:type="dxa"/>
            <w:gridSpan w:val="4"/>
            <w:shd w:val="clear" w:color="auto" w:fill="1F497D" w:themeFill="text2"/>
          </w:tcPr>
          <w:p w14:paraId="301FEB05"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Obsah plnění</w:t>
            </w:r>
          </w:p>
        </w:tc>
      </w:tr>
      <w:tr w:rsidR="00FC40C3" w:rsidRPr="00575238" w14:paraId="52D3B4D9" w14:textId="77777777" w:rsidTr="00FC40C3">
        <w:trPr>
          <w:cantSplit/>
        </w:trPr>
        <w:tc>
          <w:tcPr>
            <w:tcW w:w="9286" w:type="dxa"/>
            <w:gridSpan w:val="4"/>
          </w:tcPr>
          <w:p w14:paraId="2055ADFC" w14:textId="53FFB96E" w:rsidR="00FC40C3" w:rsidRPr="00575238" w:rsidRDefault="00FC40C3" w:rsidP="00FC40C3">
            <w:pPr>
              <w:ind w:firstLine="0"/>
              <w:jc w:val="both"/>
              <w:rPr>
                <w:rFonts w:cs="Arial"/>
                <w:color w:val="000000" w:themeColor="text1"/>
              </w:rPr>
            </w:pPr>
            <w:r w:rsidRPr="00575238">
              <w:rPr>
                <w:rFonts w:cs="Arial"/>
                <w:color w:val="000000" w:themeColor="text1"/>
              </w:rPr>
              <w:t>Rozsah plnění ze strany Uchazeče bude zahrnovat:</w:t>
            </w:r>
          </w:p>
          <w:p w14:paraId="12005C77" w14:textId="1757ADA3" w:rsidR="00FC40C3" w:rsidRPr="00575238" w:rsidRDefault="00FC40C3" w:rsidP="00471999">
            <w:pPr>
              <w:pStyle w:val="Odstavecseseznamem"/>
              <w:numPr>
                <w:ilvl w:val="0"/>
                <w:numId w:val="31"/>
              </w:numPr>
              <w:jc w:val="both"/>
              <w:rPr>
                <w:rFonts w:cs="Arial"/>
                <w:color w:val="000000" w:themeColor="text1"/>
              </w:rPr>
            </w:pPr>
            <w:r w:rsidRPr="00575238">
              <w:rPr>
                <w:rFonts w:cs="Arial"/>
                <w:color w:val="000000" w:themeColor="text1"/>
              </w:rPr>
              <w:t>Náklady na technické a materiální vybavení související s poskytováním součinnosti, monitoringu a realizaci technologických opatření</w:t>
            </w:r>
            <w:r w:rsidR="00CC46B3" w:rsidRPr="00575238">
              <w:rPr>
                <w:rFonts w:cs="Arial"/>
                <w:color w:val="000000" w:themeColor="text1"/>
              </w:rPr>
              <w:t>.</w:t>
            </w:r>
          </w:p>
          <w:p w14:paraId="32E7F262" w14:textId="5913BEDC" w:rsidR="00FC40C3" w:rsidRPr="00575238" w:rsidRDefault="00FC40C3" w:rsidP="00471999">
            <w:pPr>
              <w:pStyle w:val="Odstavecseseznamem"/>
              <w:numPr>
                <w:ilvl w:val="0"/>
                <w:numId w:val="31"/>
              </w:numPr>
              <w:jc w:val="both"/>
              <w:rPr>
                <w:rFonts w:cs="Arial"/>
                <w:color w:val="000000" w:themeColor="text1"/>
              </w:rPr>
            </w:pPr>
            <w:r w:rsidRPr="00575238">
              <w:rPr>
                <w:rFonts w:cs="Arial"/>
                <w:color w:val="000000" w:themeColor="text1"/>
              </w:rPr>
              <w:t>Náklady na licenční a servisní poplatky třetím stranám, které vyplývají z nasazení a</w:t>
            </w:r>
            <w:r w:rsidR="00BD6CD7">
              <w:rPr>
                <w:rFonts w:cs="Arial"/>
                <w:color w:val="000000" w:themeColor="text1"/>
              </w:rPr>
              <w:t> </w:t>
            </w:r>
            <w:r w:rsidRPr="00575238">
              <w:rPr>
                <w:rFonts w:cs="Arial"/>
                <w:color w:val="000000" w:themeColor="text1"/>
              </w:rPr>
              <w:t>použití SW třetích stran</w:t>
            </w:r>
            <w:r w:rsidR="00CC46B3" w:rsidRPr="00575238">
              <w:rPr>
                <w:rFonts w:cs="Arial"/>
                <w:color w:val="000000" w:themeColor="text1"/>
              </w:rPr>
              <w:t>.</w:t>
            </w:r>
          </w:p>
          <w:p w14:paraId="074A7970" w14:textId="7A52C5B6" w:rsidR="00FC40C3" w:rsidRPr="00575238" w:rsidRDefault="00FC40C3" w:rsidP="00471999">
            <w:pPr>
              <w:pStyle w:val="Odstavecseseznamem"/>
              <w:numPr>
                <w:ilvl w:val="0"/>
                <w:numId w:val="31"/>
              </w:numPr>
              <w:jc w:val="both"/>
              <w:rPr>
                <w:rFonts w:cs="Arial"/>
                <w:color w:val="000000" w:themeColor="text1"/>
              </w:rPr>
            </w:pPr>
            <w:r w:rsidRPr="00575238">
              <w:rPr>
                <w:rFonts w:cs="Arial"/>
                <w:color w:val="000000" w:themeColor="text1"/>
              </w:rPr>
              <w:t>Personální náklady na pracovníky Uchazeče, kteří budou zajišťovat požadované činnosti</w:t>
            </w:r>
            <w:r w:rsidR="00CC46B3" w:rsidRPr="00575238">
              <w:rPr>
                <w:rFonts w:cs="Arial"/>
                <w:color w:val="000000" w:themeColor="text1"/>
              </w:rPr>
              <w:t>.</w:t>
            </w:r>
          </w:p>
          <w:p w14:paraId="658DE300" w14:textId="77777777" w:rsidR="00FC40C3" w:rsidRDefault="00FC40C3" w:rsidP="00471999">
            <w:pPr>
              <w:pStyle w:val="Odstavecseseznamem"/>
              <w:numPr>
                <w:ilvl w:val="0"/>
                <w:numId w:val="31"/>
              </w:numPr>
              <w:jc w:val="both"/>
              <w:rPr>
                <w:rFonts w:cs="Arial"/>
                <w:color w:val="000000" w:themeColor="text1"/>
              </w:rPr>
            </w:pPr>
            <w:r w:rsidRPr="00575238">
              <w:rPr>
                <w:rFonts w:cs="Arial"/>
                <w:color w:val="000000" w:themeColor="text1"/>
              </w:rPr>
              <w:t>Dopravní a cestovní náklady související s přepravou pracovníků Uchazeče do místa konzultace, pokud se toto místo nachází na území ČR.</w:t>
            </w:r>
          </w:p>
          <w:p w14:paraId="4F217D60" w14:textId="3DFFE010" w:rsidR="00BD6CD7" w:rsidRPr="00575238" w:rsidRDefault="00BD6CD7" w:rsidP="00BD6CD7">
            <w:pPr>
              <w:pStyle w:val="Odstavecseseznamem"/>
              <w:ind w:firstLine="0"/>
              <w:jc w:val="both"/>
              <w:rPr>
                <w:rFonts w:cs="Arial"/>
                <w:color w:val="000000" w:themeColor="text1"/>
              </w:rPr>
            </w:pPr>
          </w:p>
        </w:tc>
      </w:tr>
      <w:tr w:rsidR="00FC40C3" w:rsidRPr="00575238" w14:paraId="59725278" w14:textId="77777777" w:rsidTr="00FC40C3">
        <w:trPr>
          <w:cantSplit/>
        </w:trPr>
        <w:tc>
          <w:tcPr>
            <w:tcW w:w="9286" w:type="dxa"/>
            <w:gridSpan w:val="4"/>
            <w:shd w:val="clear" w:color="auto" w:fill="1F497D" w:themeFill="text2"/>
          </w:tcPr>
          <w:p w14:paraId="1ECDD508" w14:textId="77777777" w:rsidR="00FC40C3" w:rsidRPr="00575238" w:rsidRDefault="00FC40C3" w:rsidP="00FC40C3">
            <w:pPr>
              <w:ind w:firstLine="0"/>
              <w:jc w:val="both"/>
              <w:rPr>
                <w:rFonts w:cs="Arial"/>
                <w:b/>
                <w:color w:val="000000" w:themeColor="text1"/>
              </w:rPr>
            </w:pPr>
            <w:r w:rsidRPr="00575238">
              <w:rPr>
                <w:rFonts w:cs="Arial"/>
                <w:b/>
                <w:color w:val="FFFFFF" w:themeColor="background1"/>
              </w:rPr>
              <w:t>Rozsah činností</w:t>
            </w:r>
          </w:p>
        </w:tc>
      </w:tr>
      <w:tr w:rsidR="00FC40C3" w:rsidRPr="00575238" w14:paraId="5C152AA3" w14:textId="77777777" w:rsidTr="00FC40C3">
        <w:trPr>
          <w:cantSplit/>
          <w:trHeight w:val="285"/>
        </w:trPr>
        <w:tc>
          <w:tcPr>
            <w:tcW w:w="9286" w:type="dxa"/>
            <w:gridSpan w:val="4"/>
          </w:tcPr>
          <w:p w14:paraId="11D2B923" w14:textId="77777777" w:rsidR="00FC40C3" w:rsidRPr="00575238" w:rsidRDefault="00FC40C3" w:rsidP="00FC40C3">
            <w:pPr>
              <w:ind w:firstLine="0"/>
              <w:jc w:val="both"/>
              <w:rPr>
                <w:rFonts w:cs="Arial"/>
                <w:color w:val="000000" w:themeColor="text1"/>
              </w:rPr>
            </w:pPr>
            <w:r w:rsidRPr="00575238">
              <w:rPr>
                <w:rFonts w:cs="Arial"/>
                <w:color w:val="000000" w:themeColor="text1"/>
              </w:rPr>
              <w:t>Zadavatel požaduje následující rozsah činností:</w:t>
            </w:r>
          </w:p>
        </w:tc>
      </w:tr>
      <w:tr w:rsidR="00FC40C3" w:rsidRPr="00575238" w14:paraId="5A4EB0E2" w14:textId="77777777" w:rsidTr="00FC40C3">
        <w:trPr>
          <w:cantSplit/>
          <w:trHeight w:val="237"/>
        </w:trPr>
        <w:tc>
          <w:tcPr>
            <w:tcW w:w="1488" w:type="dxa"/>
          </w:tcPr>
          <w:p w14:paraId="33118E86" w14:textId="77777777" w:rsidR="00FC40C3" w:rsidRPr="00575238" w:rsidRDefault="00FC40C3" w:rsidP="00EC5236">
            <w:pPr>
              <w:ind w:firstLine="0"/>
              <w:jc w:val="both"/>
              <w:rPr>
                <w:rFonts w:cs="Arial"/>
                <w:color w:val="000000" w:themeColor="text1"/>
              </w:rPr>
            </w:pPr>
            <w:r w:rsidRPr="00575238">
              <w:rPr>
                <w:rFonts w:cs="Arial"/>
                <w:color w:val="000000" w:themeColor="text1"/>
              </w:rPr>
              <w:t>Součinnost</w:t>
            </w:r>
          </w:p>
        </w:tc>
        <w:tc>
          <w:tcPr>
            <w:tcW w:w="7798" w:type="dxa"/>
            <w:gridSpan w:val="3"/>
          </w:tcPr>
          <w:p w14:paraId="43958651" w14:textId="5477BE25" w:rsidR="00FC40C3" w:rsidRPr="00575238" w:rsidRDefault="00FC40C3" w:rsidP="006877AB">
            <w:pPr>
              <w:ind w:firstLine="0"/>
              <w:jc w:val="both"/>
              <w:rPr>
                <w:rFonts w:cs="Arial"/>
                <w:color w:val="000000" w:themeColor="text1"/>
              </w:rPr>
            </w:pPr>
            <w:r w:rsidRPr="00575238">
              <w:rPr>
                <w:rFonts w:cs="Arial"/>
                <w:color w:val="000000" w:themeColor="text1"/>
              </w:rPr>
              <w:t xml:space="preserve">Zadavatel předpokládá poskytnutí součinnosti v minimálním rozsahu </w:t>
            </w:r>
            <w:r w:rsidR="006877AB" w:rsidRPr="00575238">
              <w:rPr>
                <w:rFonts w:cs="Arial"/>
                <w:color w:val="000000" w:themeColor="text1"/>
              </w:rPr>
              <w:t>10</w:t>
            </w:r>
            <w:r w:rsidRPr="00575238">
              <w:rPr>
                <w:rFonts w:cs="Arial"/>
                <w:color w:val="000000" w:themeColor="text1"/>
              </w:rPr>
              <w:t xml:space="preserve"> MD za jeden kalendářní rok</w:t>
            </w:r>
            <w:r w:rsidR="00CC46B3" w:rsidRPr="00575238">
              <w:rPr>
                <w:rFonts w:cs="Arial"/>
                <w:color w:val="000000" w:themeColor="text1"/>
              </w:rPr>
              <w:t>.</w:t>
            </w:r>
            <w:r w:rsidRPr="00575238">
              <w:rPr>
                <w:rFonts w:cs="Arial"/>
                <w:color w:val="000000" w:themeColor="text1"/>
              </w:rPr>
              <w:t xml:space="preserve"> </w:t>
            </w:r>
          </w:p>
        </w:tc>
      </w:tr>
      <w:tr w:rsidR="00FC40C3" w:rsidRPr="00575238" w14:paraId="5FEB3322" w14:textId="77777777" w:rsidTr="00FC40C3">
        <w:trPr>
          <w:cantSplit/>
          <w:trHeight w:val="237"/>
        </w:trPr>
        <w:tc>
          <w:tcPr>
            <w:tcW w:w="1488" w:type="dxa"/>
          </w:tcPr>
          <w:p w14:paraId="17E4B7AE" w14:textId="77777777" w:rsidR="00FC40C3" w:rsidRPr="00575238" w:rsidRDefault="00FC40C3" w:rsidP="00EC5236">
            <w:pPr>
              <w:ind w:firstLine="0"/>
              <w:jc w:val="both"/>
              <w:rPr>
                <w:rFonts w:cs="Arial"/>
                <w:color w:val="000000" w:themeColor="text1"/>
              </w:rPr>
            </w:pPr>
            <w:r w:rsidRPr="00575238">
              <w:rPr>
                <w:rFonts w:cs="Arial"/>
                <w:color w:val="000000" w:themeColor="text1"/>
              </w:rPr>
              <w:t>Monitoring</w:t>
            </w:r>
          </w:p>
        </w:tc>
        <w:tc>
          <w:tcPr>
            <w:tcW w:w="7798" w:type="dxa"/>
            <w:gridSpan w:val="3"/>
          </w:tcPr>
          <w:p w14:paraId="3C673F11" w14:textId="77777777" w:rsidR="00FC40C3" w:rsidRPr="00575238" w:rsidRDefault="00FC40C3" w:rsidP="00FC40C3">
            <w:pPr>
              <w:ind w:firstLine="0"/>
              <w:jc w:val="both"/>
              <w:rPr>
                <w:rFonts w:cs="Arial"/>
                <w:color w:val="000000" w:themeColor="text1"/>
              </w:rPr>
            </w:pPr>
            <w:r w:rsidRPr="00575238">
              <w:rPr>
                <w:rFonts w:cs="Arial"/>
                <w:color w:val="000000" w:themeColor="text1"/>
              </w:rPr>
              <w:t>Průběžný monitoring updatů systémových SW prostředků v minimálním rozsahu 1x měsíčně.</w:t>
            </w:r>
          </w:p>
        </w:tc>
      </w:tr>
      <w:tr w:rsidR="00FC40C3" w:rsidRPr="00575238" w14:paraId="22114D79" w14:textId="77777777" w:rsidTr="00FC40C3">
        <w:trPr>
          <w:cantSplit/>
          <w:trHeight w:val="210"/>
        </w:trPr>
        <w:tc>
          <w:tcPr>
            <w:tcW w:w="1488" w:type="dxa"/>
          </w:tcPr>
          <w:p w14:paraId="5D1595E3" w14:textId="77777777" w:rsidR="00FC40C3" w:rsidRPr="00575238" w:rsidRDefault="00FC40C3" w:rsidP="00EC5236">
            <w:pPr>
              <w:ind w:firstLine="0"/>
              <w:jc w:val="both"/>
              <w:rPr>
                <w:rFonts w:cs="Arial"/>
                <w:color w:val="000000" w:themeColor="text1"/>
              </w:rPr>
            </w:pPr>
            <w:r w:rsidRPr="00575238">
              <w:rPr>
                <w:rFonts w:cs="Arial"/>
                <w:color w:val="000000" w:themeColor="text1"/>
              </w:rPr>
              <w:t>Technologický update</w:t>
            </w:r>
          </w:p>
        </w:tc>
        <w:tc>
          <w:tcPr>
            <w:tcW w:w="7798" w:type="dxa"/>
            <w:gridSpan w:val="3"/>
          </w:tcPr>
          <w:p w14:paraId="20240CF1" w14:textId="77777777" w:rsidR="00FC40C3" w:rsidRPr="00575238" w:rsidRDefault="00FC40C3" w:rsidP="00FC40C3">
            <w:pPr>
              <w:ind w:firstLine="0"/>
              <w:jc w:val="both"/>
              <w:rPr>
                <w:rFonts w:cs="Arial"/>
                <w:color w:val="000000" w:themeColor="text1"/>
              </w:rPr>
            </w:pPr>
            <w:r w:rsidRPr="00575238">
              <w:rPr>
                <w:rFonts w:cs="Arial"/>
                <w:color w:val="000000" w:themeColor="text1"/>
              </w:rPr>
              <w:t>Realizace bez časového, věcného a množstevního omezení.</w:t>
            </w:r>
          </w:p>
        </w:tc>
      </w:tr>
      <w:tr w:rsidR="00FC40C3" w:rsidRPr="00B254EE" w14:paraId="70893C88" w14:textId="77777777" w:rsidTr="00FC40C3">
        <w:trPr>
          <w:cantSplit/>
          <w:trHeight w:val="210"/>
        </w:trPr>
        <w:tc>
          <w:tcPr>
            <w:tcW w:w="1488" w:type="dxa"/>
          </w:tcPr>
          <w:p w14:paraId="0CD5DF38" w14:textId="77777777" w:rsidR="00FC40C3" w:rsidRPr="00575238" w:rsidRDefault="00FC40C3" w:rsidP="00CC46B3">
            <w:pPr>
              <w:ind w:firstLine="0"/>
              <w:rPr>
                <w:rFonts w:cs="Arial"/>
                <w:color w:val="000000" w:themeColor="text1"/>
              </w:rPr>
            </w:pPr>
            <w:r w:rsidRPr="00575238">
              <w:rPr>
                <w:rFonts w:cs="Arial"/>
                <w:color w:val="000000" w:themeColor="text1"/>
              </w:rPr>
              <w:t>Zvýšená podpora pro technologický update</w:t>
            </w:r>
          </w:p>
        </w:tc>
        <w:tc>
          <w:tcPr>
            <w:tcW w:w="7798" w:type="dxa"/>
            <w:gridSpan w:val="3"/>
          </w:tcPr>
          <w:p w14:paraId="03E12D08" w14:textId="7D563687" w:rsidR="00FC40C3" w:rsidRPr="00B254EE" w:rsidRDefault="00FC40C3" w:rsidP="006877AB">
            <w:pPr>
              <w:ind w:firstLine="0"/>
              <w:jc w:val="both"/>
              <w:rPr>
                <w:rFonts w:cs="Arial"/>
                <w:color w:val="000000" w:themeColor="text1"/>
              </w:rPr>
            </w:pPr>
            <w:r w:rsidRPr="00575238">
              <w:rPr>
                <w:rFonts w:cs="Arial"/>
                <w:color w:val="000000" w:themeColor="text1"/>
              </w:rPr>
              <w:t xml:space="preserve">Zadavatel předpokládá rozsah </w:t>
            </w:r>
            <w:r w:rsidR="006877AB" w:rsidRPr="00575238">
              <w:rPr>
                <w:rFonts w:cs="Arial"/>
                <w:color w:val="000000" w:themeColor="text1"/>
              </w:rPr>
              <w:t>2</w:t>
            </w:r>
            <w:r w:rsidRPr="00575238">
              <w:rPr>
                <w:rFonts w:cs="Arial"/>
                <w:color w:val="000000" w:themeColor="text1"/>
              </w:rPr>
              <w:t xml:space="preserve"> MD za 1 kalendářní měsíc.</w:t>
            </w:r>
            <w:r w:rsidRPr="00B254EE">
              <w:rPr>
                <w:rFonts w:cs="Arial"/>
                <w:color w:val="000000" w:themeColor="text1"/>
              </w:rPr>
              <w:t xml:space="preserve"> </w:t>
            </w:r>
          </w:p>
        </w:tc>
      </w:tr>
      <w:tr w:rsidR="00FC40C3" w:rsidRPr="00B254EE" w14:paraId="5B0CF2F9" w14:textId="77777777" w:rsidTr="00FC40C3">
        <w:trPr>
          <w:cantSplit/>
          <w:trHeight w:val="285"/>
        </w:trPr>
        <w:tc>
          <w:tcPr>
            <w:tcW w:w="9286" w:type="dxa"/>
            <w:gridSpan w:val="4"/>
          </w:tcPr>
          <w:p w14:paraId="0AF2C8D4" w14:textId="77777777" w:rsidR="00FC40C3" w:rsidRDefault="00FC40C3" w:rsidP="00BD6CD7">
            <w:pPr>
              <w:ind w:firstLine="0"/>
              <w:jc w:val="both"/>
              <w:rPr>
                <w:rFonts w:cs="Arial"/>
                <w:color w:val="000000" w:themeColor="text1"/>
              </w:rPr>
            </w:pPr>
            <w:r w:rsidRPr="00B254EE">
              <w:rPr>
                <w:rFonts w:cs="Arial"/>
                <w:color w:val="000000" w:themeColor="text1"/>
              </w:rPr>
              <w:lastRenderedPageBreak/>
              <w:t>Komponenta „Technologický update“ bude Uchazečem zajišťována jako paušální plnění, což znamená, že Uchazeč bude zajišťovat potřebné činnosti v takovém rozsahu, který bude nezbytný pro dosažení všech kvalitativních parametrů příslušné služby. Rozsah plnění ze</w:t>
            </w:r>
            <w:r w:rsidR="00BD6CD7">
              <w:rPr>
                <w:rFonts w:cs="Arial"/>
                <w:color w:val="000000" w:themeColor="text1"/>
              </w:rPr>
              <w:t> </w:t>
            </w:r>
            <w:r w:rsidRPr="00B254EE">
              <w:rPr>
                <w:rFonts w:cs="Arial"/>
                <w:color w:val="000000" w:themeColor="text1"/>
              </w:rPr>
              <w:t>strany Uchazeče bude omezen požadovaným rozsahem činností. Nevyčerpané MD budou převedeny do dalšího období.</w:t>
            </w:r>
          </w:p>
          <w:p w14:paraId="5BE42930" w14:textId="313CF794" w:rsidR="00BD6CD7" w:rsidRPr="00B254EE" w:rsidRDefault="00BD6CD7" w:rsidP="00BD6CD7">
            <w:pPr>
              <w:ind w:firstLine="0"/>
              <w:jc w:val="both"/>
              <w:rPr>
                <w:rFonts w:cs="Arial"/>
                <w:color w:val="000000" w:themeColor="text1"/>
              </w:rPr>
            </w:pPr>
          </w:p>
        </w:tc>
      </w:tr>
      <w:tr w:rsidR="00FC40C3" w:rsidRPr="00B254EE" w14:paraId="0A4183B0" w14:textId="77777777" w:rsidTr="00FC40C3">
        <w:trPr>
          <w:cantSplit/>
        </w:trPr>
        <w:tc>
          <w:tcPr>
            <w:tcW w:w="9286" w:type="dxa"/>
            <w:gridSpan w:val="4"/>
            <w:shd w:val="clear" w:color="auto" w:fill="1F497D" w:themeFill="text2"/>
          </w:tcPr>
          <w:p w14:paraId="1AD220D0"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Provozní doba poskytování komponenty</w:t>
            </w:r>
          </w:p>
        </w:tc>
      </w:tr>
      <w:tr w:rsidR="00FC40C3" w:rsidRPr="00B254EE" w14:paraId="6D8F52F2" w14:textId="77777777" w:rsidTr="00FC40C3">
        <w:trPr>
          <w:cantSplit/>
        </w:trPr>
        <w:tc>
          <w:tcPr>
            <w:tcW w:w="9286" w:type="dxa"/>
            <w:gridSpan w:val="4"/>
          </w:tcPr>
          <w:p w14:paraId="1F0F1B40" w14:textId="77777777" w:rsidR="00FC40C3" w:rsidRDefault="00FC40C3" w:rsidP="00CC46B3">
            <w:pPr>
              <w:ind w:firstLine="0"/>
              <w:jc w:val="both"/>
              <w:rPr>
                <w:rFonts w:cs="Arial"/>
                <w:color w:val="000000" w:themeColor="text1"/>
              </w:rPr>
            </w:pPr>
            <w:r w:rsidRPr="00B254EE">
              <w:rPr>
                <w:rFonts w:cs="Arial"/>
                <w:color w:val="000000" w:themeColor="text1"/>
              </w:rPr>
              <w:t xml:space="preserve">Komponenta “Technologický update” bude poskytována v režimu 5x12 (pracovní dny mimo státní svátky a dny pracovního volna od 6:00 do 18:00). </w:t>
            </w:r>
          </w:p>
          <w:p w14:paraId="0E65AC4A" w14:textId="1C7A9178" w:rsidR="00BD6CD7" w:rsidRPr="00B254EE" w:rsidRDefault="00BD6CD7" w:rsidP="00CC46B3">
            <w:pPr>
              <w:ind w:firstLine="0"/>
              <w:jc w:val="both"/>
              <w:rPr>
                <w:rFonts w:cs="Arial"/>
                <w:color w:val="000000" w:themeColor="text1"/>
              </w:rPr>
            </w:pPr>
          </w:p>
        </w:tc>
      </w:tr>
      <w:tr w:rsidR="00FC40C3" w:rsidRPr="00B254EE" w14:paraId="4B1E34E4" w14:textId="77777777" w:rsidTr="00FC40C3">
        <w:trPr>
          <w:cantSplit/>
        </w:trPr>
        <w:tc>
          <w:tcPr>
            <w:tcW w:w="9286" w:type="dxa"/>
            <w:gridSpan w:val="4"/>
            <w:shd w:val="clear" w:color="auto" w:fill="1F497D" w:themeFill="text2"/>
          </w:tcPr>
          <w:p w14:paraId="2E6DF35E"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78A76FEA" w14:textId="77777777" w:rsidTr="00FC40C3">
        <w:trPr>
          <w:cantSplit/>
          <w:trHeight w:val="663"/>
        </w:trPr>
        <w:tc>
          <w:tcPr>
            <w:tcW w:w="5663" w:type="dxa"/>
            <w:gridSpan w:val="2"/>
            <w:tcBorders>
              <w:top w:val="single" w:sz="4" w:space="0" w:color="auto"/>
              <w:left w:val="single" w:sz="4" w:space="0" w:color="auto"/>
              <w:bottom w:val="nil"/>
            </w:tcBorders>
            <w:shd w:val="clear" w:color="auto" w:fill="DBE5F1" w:themeFill="accent1" w:themeFillTint="33"/>
            <w:vAlign w:val="center"/>
          </w:tcPr>
          <w:p w14:paraId="60DFDD34"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Typ požadavku</w:t>
            </w:r>
          </w:p>
        </w:tc>
        <w:tc>
          <w:tcPr>
            <w:tcW w:w="1559" w:type="dxa"/>
            <w:tcBorders>
              <w:top w:val="single" w:sz="4" w:space="0" w:color="auto"/>
              <w:bottom w:val="nil"/>
            </w:tcBorders>
            <w:shd w:val="clear" w:color="auto" w:fill="DBE5F1" w:themeFill="accent1" w:themeFillTint="33"/>
          </w:tcPr>
          <w:p w14:paraId="0735ED95" w14:textId="77777777" w:rsidR="00FC40C3" w:rsidRPr="00B254EE" w:rsidRDefault="00FC40C3" w:rsidP="00FC40C3">
            <w:pPr>
              <w:tabs>
                <w:tab w:val="left" w:pos="1996"/>
              </w:tabs>
              <w:ind w:firstLine="0"/>
              <w:rPr>
                <w:rFonts w:cs="Arial"/>
                <w:color w:val="000000" w:themeColor="text1"/>
              </w:rPr>
            </w:pPr>
            <w:r w:rsidRPr="00B254EE">
              <w:rPr>
                <w:rFonts w:cs="Arial"/>
                <w:color w:val="000000" w:themeColor="text1"/>
              </w:rPr>
              <w:t>Reakční doba v hodinách</w:t>
            </w:r>
          </w:p>
        </w:tc>
        <w:tc>
          <w:tcPr>
            <w:tcW w:w="2064" w:type="dxa"/>
            <w:tcBorders>
              <w:top w:val="single" w:sz="4" w:space="0" w:color="auto"/>
              <w:bottom w:val="nil"/>
            </w:tcBorders>
            <w:shd w:val="clear" w:color="auto" w:fill="DBE5F1" w:themeFill="accent1" w:themeFillTint="33"/>
          </w:tcPr>
          <w:p w14:paraId="3AE830DD" w14:textId="70732174" w:rsidR="00FC40C3" w:rsidRPr="00B254EE" w:rsidRDefault="00FC40C3" w:rsidP="00BD6CD7">
            <w:pPr>
              <w:tabs>
                <w:tab w:val="left" w:pos="1996"/>
              </w:tabs>
              <w:ind w:firstLine="0"/>
              <w:rPr>
                <w:rFonts w:cs="Arial"/>
                <w:color w:val="000000" w:themeColor="text1"/>
              </w:rPr>
            </w:pPr>
            <w:r w:rsidRPr="00B254EE">
              <w:rPr>
                <w:rFonts w:cs="Arial"/>
                <w:color w:val="000000" w:themeColor="text1"/>
              </w:rPr>
              <w:t>Doba vyřešení v</w:t>
            </w:r>
            <w:r w:rsidR="00BD6CD7">
              <w:rPr>
                <w:rFonts w:cs="Arial"/>
                <w:color w:val="000000" w:themeColor="text1"/>
              </w:rPr>
              <w:t> </w:t>
            </w:r>
            <w:r w:rsidRPr="00B254EE">
              <w:rPr>
                <w:rFonts w:cs="Arial"/>
                <w:color w:val="000000" w:themeColor="text1"/>
              </w:rPr>
              <w:t>hodinách</w:t>
            </w:r>
          </w:p>
        </w:tc>
      </w:tr>
      <w:tr w:rsidR="00FC40C3" w:rsidRPr="00B254EE" w14:paraId="1DC982FB" w14:textId="77777777" w:rsidTr="00FC40C3">
        <w:trPr>
          <w:cantSplit/>
          <w:trHeight w:val="543"/>
        </w:trPr>
        <w:tc>
          <w:tcPr>
            <w:tcW w:w="5663" w:type="dxa"/>
            <w:gridSpan w:val="2"/>
            <w:tcBorders>
              <w:top w:val="nil"/>
              <w:left w:val="single" w:sz="4" w:space="0" w:color="auto"/>
              <w:bottom w:val="single" w:sz="4" w:space="0" w:color="auto"/>
            </w:tcBorders>
            <w:vAlign w:val="center"/>
          </w:tcPr>
          <w:p w14:paraId="4A7D57D9"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Požadavek uživatele</w:t>
            </w:r>
          </w:p>
        </w:tc>
        <w:tc>
          <w:tcPr>
            <w:tcW w:w="1559" w:type="dxa"/>
            <w:tcBorders>
              <w:top w:val="nil"/>
              <w:bottom w:val="single" w:sz="4" w:space="0" w:color="auto"/>
            </w:tcBorders>
            <w:vAlign w:val="center"/>
          </w:tcPr>
          <w:p w14:paraId="459FF2C7" w14:textId="77777777" w:rsidR="00FC40C3" w:rsidRPr="00575238" w:rsidRDefault="00FC40C3" w:rsidP="00FC40C3">
            <w:pPr>
              <w:tabs>
                <w:tab w:val="left" w:pos="1996"/>
              </w:tabs>
              <w:ind w:firstLine="0"/>
              <w:rPr>
                <w:rFonts w:cs="Arial"/>
                <w:color w:val="000000" w:themeColor="text1"/>
              </w:rPr>
            </w:pPr>
            <w:r w:rsidRPr="00575238">
              <w:rPr>
                <w:rFonts w:cs="Arial"/>
                <w:color w:val="000000" w:themeColor="text1"/>
              </w:rPr>
              <w:t>2</w:t>
            </w:r>
          </w:p>
        </w:tc>
        <w:tc>
          <w:tcPr>
            <w:tcW w:w="2064" w:type="dxa"/>
            <w:tcBorders>
              <w:top w:val="nil"/>
              <w:bottom w:val="single" w:sz="4" w:space="0" w:color="auto"/>
            </w:tcBorders>
            <w:vAlign w:val="center"/>
          </w:tcPr>
          <w:p w14:paraId="2431990E" w14:textId="3F171366" w:rsidR="00FC40C3" w:rsidRPr="00575238" w:rsidRDefault="00FC40C3" w:rsidP="006877AB">
            <w:pPr>
              <w:tabs>
                <w:tab w:val="left" w:pos="1996"/>
              </w:tabs>
              <w:ind w:firstLine="0"/>
              <w:rPr>
                <w:rFonts w:cs="Arial"/>
                <w:color w:val="000000" w:themeColor="text1"/>
              </w:rPr>
            </w:pPr>
            <w:r w:rsidRPr="00575238">
              <w:rPr>
                <w:rFonts w:cs="Arial"/>
                <w:color w:val="000000" w:themeColor="text1"/>
              </w:rPr>
              <w:t xml:space="preserve">Dle dohody, maximálně však do </w:t>
            </w:r>
            <w:r w:rsidR="006877AB" w:rsidRPr="00575238">
              <w:rPr>
                <w:rFonts w:cs="Arial"/>
                <w:color w:val="000000" w:themeColor="text1"/>
              </w:rPr>
              <w:t xml:space="preserve">10 </w:t>
            </w:r>
            <w:r w:rsidRPr="00575238">
              <w:rPr>
                <w:rFonts w:cs="Arial"/>
                <w:color w:val="000000" w:themeColor="text1"/>
              </w:rPr>
              <w:t>kalendářních dnů.</w:t>
            </w:r>
          </w:p>
        </w:tc>
      </w:tr>
      <w:tr w:rsidR="00FC40C3" w:rsidRPr="00B254EE" w14:paraId="27F85DD9" w14:textId="77777777" w:rsidTr="00FC40C3">
        <w:trPr>
          <w:cantSplit/>
        </w:trPr>
        <w:tc>
          <w:tcPr>
            <w:tcW w:w="9286" w:type="dxa"/>
            <w:gridSpan w:val="4"/>
          </w:tcPr>
          <w:p w14:paraId="56B2A94E" w14:textId="58291B1C"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Reakční lhůta běží v provozní dobu poskytování komponenty a začíná od okamžiku zapsání požadavku oprávněnou osobou (vč. požadavků, které vzniknou interně v rámci činnosti Uchazeče) do Service Desku . Reakční lhůta na vyřešení požadavku se vztahuje na všechny činnosti nutné pro vyřešení požadavku v prostředí, pokud Zadavatel v daném případě nestanovil jinak.</w:t>
            </w:r>
          </w:p>
          <w:p w14:paraId="1F15F22D"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 xml:space="preserve">Reakční lhůty na incidenty jsou stanoveny jednotně pro všechny logické částí  a pro všechny služby a komponenty. </w:t>
            </w:r>
          </w:p>
        </w:tc>
      </w:tr>
    </w:tbl>
    <w:p w14:paraId="7E351BD4" w14:textId="77777777" w:rsidR="00FC40C3" w:rsidRPr="00B254EE" w:rsidRDefault="00FC40C3" w:rsidP="00FC40C3">
      <w:pPr>
        <w:tabs>
          <w:tab w:val="left" w:pos="1996"/>
        </w:tabs>
        <w:ind w:firstLine="0"/>
        <w:jc w:val="both"/>
        <w:rPr>
          <w:rFonts w:cs="Arial"/>
          <w:color w:val="000000" w:themeColor="text1"/>
        </w:rPr>
      </w:pPr>
    </w:p>
    <w:p w14:paraId="56799797" w14:textId="77777777" w:rsidR="00FC40C3" w:rsidRPr="00B254EE" w:rsidRDefault="00FC40C3" w:rsidP="00FC40C3">
      <w:pPr>
        <w:jc w:val="both"/>
        <w:rPr>
          <w:rFonts w:cs="Arial"/>
          <w:color w:val="000000" w:themeColor="text1"/>
        </w:rPr>
      </w:pPr>
    </w:p>
    <w:p w14:paraId="11B95433" w14:textId="77777777" w:rsidR="00FC40C3" w:rsidRPr="00B254EE" w:rsidRDefault="00FC40C3" w:rsidP="00FC40C3">
      <w:pPr>
        <w:pStyle w:val="Nadpis6"/>
        <w:keepNext/>
        <w:keepLines/>
        <w:spacing w:before="200" w:after="0"/>
        <w:jc w:val="both"/>
        <w:rPr>
          <w:rFonts w:ascii="Arial" w:hAnsi="Arial" w:cs="Arial"/>
        </w:rPr>
      </w:pPr>
      <w:r w:rsidRPr="00B254EE">
        <w:rPr>
          <w:rFonts w:ascii="Arial" w:hAnsi="Arial" w:cs="Arial"/>
        </w:rPr>
        <w:t>Komponenta služby “KS1.6_Záloha a obnova  “</w:t>
      </w:r>
    </w:p>
    <w:p w14:paraId="0DDFE1ED" w14:textId="77777777" w:rsidR="00FC40C3" w:rsidRPr="00B254EE" w:rsidRDefault="00FC40C3" w:rsidP="00FC40C3">
      <w:pPr>
        <w:jc w:val="both"/>
        <w:rPr>
          <w:rFonts w:cs="Arial"/>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856"/>
        <w:gridCol w:w="1229"/>
        <w:gridCol w:w="2578"/>
        <w:gridCol w:w="1559"/>
        <w:gridCol w:w="2064"/>
      </w:tblGrid>
      <w:tr w:rsidR="00FC40C3" w:rsidRPr="00B254EE" w14:paraId="64CD0FA3" w14:textId="77777777" w:rsidTr="00FC40C3">
        <w:trPr>
          <w:cantSplit/>
        </w:trPr>
        <w:tc>
          <w:tcPr>
            <w:tcW w:w="1856" w:type="dxa"/>
            <w:shd w:val="clear" w:color="auto" w:fill="1F497D" w:themeFill="text2"/>
          </w:tcPr>
          <w:p w14:paraId="60EAF9D1" w14:textId="77777777" w:rsidR="00FC40C3" w:rsidRPr="00B254EE" w:rsidRDefault="00FC40C3" w:rsidP="00FC40C3">
            <w:pPr>
              <w:tabs>
                <w:tab w:val="left" w:pos="390"/>
              </w:tabs>
              <w:ind w:firstLine="0"/>
              <w:jc w:val="both"/>
              <w:rPr>
                <w:rFonts w:cs="Arial"/>
                <w:b/>
                <w:color w:val="FFFFFF" w:themeColor="background1"/>
              </w:rPr>
            </w:pPr>
            <w:r w:rsidRPr="00B254EE">
              <w:rPr>
                <w:rFonts w:cs="Arial"/>
                <w:b/>
                <w:color w:val="FFFFFF" w:themeColor="background1"/>
              </w:rPr>
              <w:t>Označení</w:t>
            </w:r>
          </w:p>
        </w:tc>
        <w:tc>
          <w:tcPr>
            <w:tcW w:w="7430" w:type="dxa"/>
            <w:gridSpan w:val="4"/>
            <w:shd w:val="clear" w:color="auto" w:fill="1F497D" w:themeFill="text2"/>
          </w:tcPr>
          <w:p w14:paraId="317EB406" w14:textId="77777777" w:rsidR="00FC40C3" w:rsidRPr="00B254EE" w:rsidRDefault="00FC40C3" w:rsidP="00FC40C3">
            <w:pPr>
              <w:tabs>
                <w:tab w:val="left" w:pos="390"/>
              </w:tabs>
              <w:ind w:firstLine="0"/>
              <w:jc w:val="both"/>
              <w:rPr>
                <w:rFonts w:cs="Arial"/>
                <w:b/>
                <w:color w:val="FFFFFF" w:themeColor="background1"/>
              </w:rPr>
            </w:pPr>
            <w:r w:rsidRPr="00B254EE">
              <w:rPr>
                <w:rFonts w:cs="Arial"/>
                <w:b/>
                <w:color w:val="FFFFFF" w:themeColor="background1"/>
              </w:rPr>
              <w:t>Název komponenty</w:t>
            </w:r>
          </w:p>
        </w:tc>
      </w:tr>
      <w:tr w:rsidR="00FC40C3" w:rsidRPr="00B254EE" w14:paraId="7D5CA08B" w14:textId="77777777" w:rsidTr="00FC40C3">
        <w:trPr>
          <w:cantSplit/>
        </w:trPr>
        <w:tc>
          <w:tcPr>
            <w:tcW w:w="1856" w:type="dxa"/>
          </w:tcPr>
          <w:p w14:paraId="29DDC8AB"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KS1.6</w:t>
            </w:r>
          </w:p>
        </w:tc>
        <w:tc>
          <w:tcPr>
            <w:tcW w:w="7430" w:type="dxa"/>
            <w:gridSpan w:val="4"/>
          </w:tcPr>
          <w:p w14:paraId="3C68038A" w14:textId="6A516D37" w:rsidR="00BD6CD7" w:rsidRPr="00B254EE" w:rsidRDefault="00FC40C3" w:rsidP="00FC40C3">
            <w:pPr>
              <w:ind w:firstLine="0"/>
              <w:jc w:val="both"/>
              <w:rPr>
                <w:rFonts w:cs="Arial"/>
                <w:b/>
                <w:color w:val="000000" w:themeColor="text1"/>
              </w:rPr>
            </w:pPr>
            <w:r w:rsidRPr="00B254EE">
              <w:rPr>
                <w:rFonts w:cs="Arial"/>
                <w:b/>
                <w:color w:val="000000" w:themeColor="text1"/>
              </w:rPr>
              <w:t xml:space="preserve">Záloha a obnova  </w:t>
            </w:r>
          </w:p>
        </w:tc>
      </w:tr>
      <w:tr w:rsidR="00FC40C3" w:rsidRPr="00B254EE" w14:paraId="2978E329" w14:textId="77777777" w:rsidTr="00FC40C3">
        <w:trPr>
          <w:cantSplit/>
        </w:trPr>
        <w:tc>
          <w:tcPr>
            <w:tcW w:w="9286" w:type="dxa"/>
            <w:gridSpan w:val="5"/>
            <w:shd w:val="clear" w:color="auto" w:fill="1F497D" w:themeFill="text2"/>
          </w:tcPr>
          <w:p w14:paraId="6587E569"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Seznam činností</w:t>
            </w:r>
          </w:p>
        </w:tc>
      </w:tr>
      <w:tr w:rsidR="00FC40C3" w:rsidRPr="00B254EE" w14:paraId="4DBA792D" w14:textId="77777777" w:rsidTr="00FC40C3">
        <w:trPr>
          <w:cantSplit/>
          <w:trHeight w:val="295"/>
        </w:trPr>
        <w:tc>
          <w:tcPr>
            <w:tcW w:w="1856" w:type="dxa"/>
          </w:tcPr>
          <w:p w14:paraId="1DAF5298" w14:textId="77777777" w:rsidR="00FC40C3" w:rsidRPr="00B254EE" w:rsidRDefault="00FC40C3" w:rsidP="00FC40C3">
            <w:pPr>
              <w:ind w:firstLine="0"/>
              <w:rPr>
                <w:rFonts w:cs="Arial"/>
                <w:color w:val="000000" w:themeColor="text1"/>
              </w:rPr>
            </w:pPr>
            <w:r w:rsidRPr="00B254EE">
              <w:rPr>
                <w:rFonts w:cs="Arial"/>
                <w:color w:val="000000" w:themeColor="text1"/>
              </w:rPr>
              <w:t>Zálohovací plán</w:t>
            </w:r>
          </w:p>
        </w:tc>
        <w:tc>
          <w:tcPr>
            <w:tcW w:w="7430" w:type="dxa"/>
            <w:gridSpan w:val="4"/>
          </w:tcPr>
          <w:p w14:paraId="6A005B9F" w14:textId="77777777" w:rsidR="00FC40C3" w:rsidRPr="00B254EE" w:rsidRDefault="00FC40C3" w:rsidP="00FC40C3">
            <w:pPr>
              <w:ind w:firstLine="0"/>
              <w:jc w:val="both"/>
              <w:rPr>
                <w:rFonts w:cs="Arial"/>
                <w:color w:val="000000" w:themeColor="text1"/>
              </w:rPr>
            </w:pPr>
            <w:r w:rsidRPr="00B254EE">
              <w:rPr>
                <w:rFonts w:cs="Arial"/>
                <w:color w:val="000000" w:themeColor="text1"/>
              </w:rPr>
              <w:t xml:space="preserve">Jedná se o průběžnou aktualizací zálohovacího plánu pro všechny logické části. </w:t>
            </w:r>
          </w:p>
          <w:p w14:paraId="2AC7CAC4" w14:textId="466C0A71" w:rsidR="00FC40C3" w:rsidRPr="00B254EE" w:rsidRDefault="00FC40C3" w:rsidP="00FC40C3">
            <w:pPr>
              <w:ind w:firstLine="0"/>
              <w:jc w:val="both"/>
              <w:rPr>
                <w:rFonts w:cs="Arial"/>
                <w:color w:val="000000" w:themeColor="text1"/>
              </w:rPr>
            </w:pPr>
            <w:r w:rsidRPr="00B254EE">
              <w:rPr>
                <w:rFonts w:cs="Arial"/>
                <w:color w:val="000000" w:themeColor="text1"/>
              </w:rPr>
              <w:t xml:space="preserve">Součástí komponenty je rovněž </w:t>
            </w:r>
            <w:r w:rsidR="006877AB" w:rsidRPr="00B254EE">
              <w:rPr>
                <w:rFonts w:cs="Arial"/>
                <w:color w:val="000000" w:themeColor="text1"/>
              </w:rPr>
              <w:t>aktualizace zpracova</w:t>
            </w:r>
            <w:r w:rsidRPr="00B254EE">
              <w:rPr>
                <w:rFonts w:cs="Arial"/>
                <w:color w:val="000000" w:themeColor="text1"/>
              </w:rPr>
              <w:t xml:space="preserve">né dokumentace: Recovery plán, Havarijní plán a plán kontinuity služeb, Analýzu rizik. </w:t>
            </w:r>
          </w:p>
        </w:tc>
      </w:tr>
      <w:tr w:rsidR="00FC40C3" w:rsidRPr="00B254EE" w14:paraId="10E9F912" w14:textId="77777777" w:rsidTr="00FC40C3">
        <w:trPr>
          <w:cantSplit/>
          <w:trHeight w:val="295"/>
        </w:trPr>
        <w:tc>
          <w:tcPr>
            <w:tcW w:w="1856" w:type="dxa"/>
          </w:tcPr>
          <w:p w14:paraId="05C78121" w14:textId="77777777" w:rsidR="00FC40C3" w:rsidRPr="00B254EE" w:rsidRDefault="00FC40C3" w:rsidP="00FC40C3">
            <w:pPr>
              <w:ind w:firstLine="0"/>
              <w:jc w:val="both"/>
              <w:rPr>
                <w:rFonts w:cs="Arial"/>
                <w:color w:val="000000" w:themeColor="text1"/>
              </w:rPr>
            </w:pPr>
            <w:r w:rsidRPr="00B254EE">
              <w:rPr>
                <w:rFonts w:cs="Arial"/>
                <w:color w:val="000000" w:themeColor="text1"/>
              </w:rPr>
              <w:t>Test obnovy</w:t>
            </w:r>
          </w:p>
        </w:tc>
        <w:tc>
          <w:tcPr>
            <w:tcW w:w="7430" w:type="dxa"/>
            <w:gridSpan w:val="4"/>
          </w:tcPr>
          <w:p w14:paraId="51B170EE" w14:textId="63ED16A3" w:rsidR="00FC40C3" w:rsidRPr="00B254EE" w:rsidRDefault="00FC40C3" w:rsidP="00FC40C3">
            <w:pPr>
              <w:ind w:firstLine="0"/>
              <w:jc w:val="both"/>
              <w:rPr>
                <w:rFonts w:cs="Arial"/>
                <w:color w:val="000000" w:themeColor="text1"/>
              </w:rPr>
            </w:pPr>
            <w:r w:rsidRPr="00B254EE">
              <w:rPr>
                <w:rFonts w:cs="Arial"/>
                <w:color w:val="000000" w:themeColor="text1"/>
              </w:rPr>
              <w:t>V součinnosti se Zadavatelem zajistí Uchazeč test obnovy   spočívající v obnově všech částí vrstev. Test obnovy spočívá v zajištění těchto činnosti:</w:t>
            </w:r>
          </w:p>
          <w:p w14:paraId="1F463F2B"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Obnova dat ze záloh.</w:t>
            </w:r>
          </w:p>
          <w:p w14:paraId="64F20CE4"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Ověření validity dat.</w:t>
            </w:r>
          </w:p>
          <w:p w14:paraId="34E5707A"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Ověření funkčnosti integrací.</w:t>
            </w:r>
          </w:p>
          <w:p w14:paraId="6118D681"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 xml:space="preserve">Ověření funkčností. </w:t>
            </w:r>
          </w:p>
        </w:tc>
      </w:tr>
      <w:tr w:rsidR="00FC40C3" w:rsidRPr="00B254EE" w14:paraId="47F943BB" w14:textId="77777777" w:rsidTr="00FC40C3">
        <w:trPr>
          <w:cantSplit/>
          <w:trHeight w:val="295"/>
        </w:trPr>
        <w:tc>
          <w:tcPr>
            <w:tcW w:w="1856" w:type="dxa"/>
          </w:tcPr>
          <w:p w14:paraId="7B04D1B8" w14:textId="77777777" w:rsidR="00FC40C3" w:rsidRPr="00B254EE" w:rsidRDefault="00FC40C3" w:rsidP="00FC40C3">
            <w:pPr>
              <w:ind w:firstLine="0"/>
              <w:jc w:val="both"/>
              <w:rPr>
                <w:rFonts w:cs="Arial"/>
                <w:color w:val="000000" w:themeColor="text1"/>
              </w:rPr>
            </w:pPr>
            <w:r w:rsidRPr="00B254EE">
              <w:rPr>
                <w:rFonts w:cs="Arial"/>
                <w:color w:val="000000" w:themeColor="text1"/>
              </w:rPr>
              <w:t>Kontrola záloh</w:t>
            </w:r>
          </w:p>
        </w:tc>
        <w:tc>
          <w:tcPr>
            <w:tcW w:w="7430" w:type="dxa"/>
            <w:gridSpan w:val="4"/>
          </w:tcPr>
          <w:p w14:paraId="02EE8A2A" w14:textId="6E13FBDE" w:rsidR="00FC40C3" w:rsidRPr="00B254EE" w:rsidRDefault="00FC40C3" w:rsidP="00FC40C3">
            <w:pPr>
              <w:ind w:firstLine="0"/>
              <w:jc w:val="both"/>
              <w:rPr>
                <w:rFonts w:cs="Arial"/>
                <w:color w:val="000000" w:themeColor="text1"/>
              </w:rPr>
            </w:pPr>
            <w:r w:rsidRPr="00B254EE">
              <w:rPr>
                <w:rFonts w:cs="Arial"/>
                <w:color w:val="000000" w:themeColor="text1"/>
              </w:rPr>
              <w:t>Jedná se o činnosti související s kontrolou záloh. Vlastní proces zálohování provádí garant zálohování (koordinaci zajistí Zadavatel). Kontrola záloh spočívá v provedení:</w:t>
            </w:r>
          </w:p>
          <w:p w14:paraId="14372CBA"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Kontroly úplnosti záloh.</w:t>
            </w:r>
          </w:p>
          <w:p w14:paraId="23BB8948"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Kontroly logů agenta zálohovacího SW.</w:t>
            </w:r>
          </w:p>
          <w:p w14:paraId="6C8E51FD"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Kontroly velikosti zálohovaných dat.</w:t>
            </w:r>
          </w:p>
          <w:p w14:paraId="2AEC5803" w14:textId="77777777" w:rsidR="00FC40C3" w:rsidRPr="00B254EE" w:rsidRDefault="00FC40C3" w:rsidP="00471999">
            <w:pPr>
              <w:pStyle w:val="Odstavecseseznamem"/>
              <w:numPr>
                <w:ilvl w:val="0"/>
                <w:numId w:val="39"/>
              </w:numPr>
              <w:jc w:val="both"/>
              <w:rPr>
                <w:rFonts w:cs="Arial"/>
                <w:color w:val="000000" w:themeColor="text1"/>
              </w:rPr>
            </w:pPr>
            <w:r w:rsidRPr="00B254EE">
              <w:rPr>
                <w:rFonts w:cs="Arial"/>
                <w:color w:val="000000" w:themeColor="text1"/>
              </w:rPr>
              <w:t>Vedení zápisu.</w:t>
            </w:r>
          </w:p>
        </w:tc>
      </w:tr>
      <w:tr w:rsidR="00FC40C3" w:rsidRPr="00B254EE" w14:paraId="3F4A8101" w14:textId="77777777" w:rsidTr="00FC40C3">
        <w:trPr>
          <w:cantSplit/>
          <w:trHeight w:val="295"/>
        </w:trPr>
        <w:tc>
          <w:tcPr>
            <w:tcW w:w="1856" w:type="dxa"/>
          </w:tcPr>
          <w:p w14:paraId="40A83234" w14:textId="77777777" w:rsidR="00FC40C3" w:rsidRPr="00B254EE" w:rsidRDefault="00FC40C3" w:rsidP="00FC40C3">
            <w:pPr>
              <w:ind w:firstLine="0"/>
              <w:jc w:val="both"/>
              <w:rPr>
                <w:rFonts w:cs="Arial"/>
                <w:color w:val="000000" w:themeColor="text1"/>
              </w:rPr>
            </w:pPr>
            <w:r w:rsidRPr="00B254EE">
              <w:rPr>
                <w:rFonts w:cs="Arial"/>
                <w:color w:val="000000" w:themeColor="text1"/>
              </w:rPr>
              <w:lastRenderedPageBreak/>
              <w:t xml:space="preserve">Zvýšená podpora zálohování a obnovy </w:t>
            </w:r>
          </w:p>
        </w:tc>
        <w:tc>
          <w:tcPr>
            <w:tcW w:w="7430" w:type="dxa"/>
            <w:gridSpan w:val="4"/>
          </w:tcPr>
          <w:p w14:paraId="7D09DD84" w14:textId="77777777" w:rsidR="00FC40C3" w:rsidRDefault="00FC40C3" w:rsidP="00FC40C3">
            <w:pPr>
              <w:ind w:firstLine="0"/>
              <w:jc w:val="both"/>
              <w:rPr>
                <w:rFonts w:cs="Arial"/>
                <w:color w:val="000000" w:themeColor="text1"/>
              </w:rPr>
            </w:pPr>
            <w:r w:rsidRPr="00B254EE">
              <w:rPr>
                <w:rFonts w:cs="Arial"/>
                <w:color w:val="000000" w:themeColor="text1"/>
              </w:rPr>
              <w:t>„Zvýšená podpora zálohování a obnovy“ zahrnují činnosti spojené s poskytování součinnosti k přípravě, testování, realizaci změn zálohovacího systému a jeho rekonfigurací. Součásti služby je rovněž realizace speciálních testů obnovy celé Infrastruktury  nebo některých jeho logických částí. Činnosti a jejich náročnosti bude Uchazeč vykazovat v granularitě 0,25</w:t>
            </w:r>
            <w:r w:rsidR="00CC46B3">
              <w:rPr>
                <w:rFonts w:cs="Arial"/>
                <w:color w:val="000000" w:themeColor="text1"/>
              </w:rPr>
              <w:t xml:space="preserve"> </w:t>
            </w:r>
            <w:r w:rsidRPr="00B254EE">
              <w:rPr>
                <w:rFonts w:cs="Arial"/>
                <w:color w:val="000000" w:themeColor="text1"/>
              </w:rPr>
              <w:t>MD a budou samostatně uvedeny v měsíčním reportu. Činnosti budou realizovány až a základě schválení oprávněnou osobou Zadavatele.</w:t>
            </w:r>
          </w:p>
          <w:p w14:paraId="0F9AC37E" w14:textId="25AA0ADE" w:rsidR="00BD6CD7" w:rsidRPr="00B254EE" w:rsidRDefault="00BD6CD7" w:rsidP="00FC40C3">
            <w:pPr>
              <w:ind w:firstLine="0"/>
              <w:jc w:val="both"/>
              <w:rPr>
                <w:rFonts w:cs="Arial"/>
                <w:color w:val="000000" w:themeColor="text1"/>
              </w:rPr>
            </w:pPr>
          </w:p>
        </w:tc>
      </w:tr>
      <w:tr w:rsidR="00FC40C3" w:rsidRPr="00B254EE" w14:paraId="4F1F5ED6" w14:textId="77777777" w:rsidTr="00FC40C3">
        <w:trPr>
          <w:cantSplit/>
        </w:trPr>
        <w:tc>
          <w:tcPr>
            <w:tcW w:w="9286" w:type="dxa"/>
            <w:gridSpan w:val="5"/>
            <w:shd w:val="clear" w:color="auto" w:fill="1F497D" w:themeFill="text2"/>
          </w:tcPr>
          <w:p w14:paraId="2843E11A"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provádění činností</w:t>
            </w:r>
          </w:p>
        </w:tc>
      </w:tr>
      <w:tr w:rsidR="00FC40C3" w:rsidRPr="00B254EE" w14:paraId="652A8CF4" w14:textId="77777777" w:rsidTr="00FC40C3">
        <w:tc>
          <w:tcPr>
            <w:tcW w:w="9286" w:type="dxa"/>
            <w:gridSpan w:val="5"/>
          </w:tcPr>
          <w:p w14:paraId="01862105" w14:textId="5412A17B" w:rsidR="00FC40C3" w:rsidRPr="002F70AB" w:rsidRDefault="00FC40C3" w:rsidP="00FC40C3">
            <w:pPr>
              <w:ind w:firstLine="0"/>
              <w:jc w:val="both"/>
              <w:rPr>
                <w:rFonts w:cs="Arial"/>
                <w:color w:val="000000" w:themeColor="text1"/>
              </w:rPr>
            </w:pPr>
            <w:r w:rsidRPr="00B254EE">
              <w:rPr>
                <w:rFonts w:cs="Arial"/>
                <w:color w:val="000000" w:themeColor="text1"/>
              </w:rPr>
              <w:t xml:space="preserve">Zadavatel požaduje, aby Uchazeč vykonával denní kontroly zálohovacích rutin. Jedná se zejména o kontrolu vlastního provedení zálohy, kontrolu integrity a úplnosti záloh, kontrolu příslušných logů zálohovacího SW, velikostí záloh a kontroly dodržování předepsaných postupů. Uchazeč bude mít pasivní práva k monitoringu backupů k zajištění tohoto požadavku, vlastní realizaci záloh provádí Zadavatel. Zadavatel požaduje denní </w:t>
            </w:r>
            <w:r w:rsidRPr="002F70AB">
              <w:rPr>
                <w:rFonts w:cs="Arial"/>
                <w:color w:val="000000" w:themeColor="text1"/>
              </w:rPr>
              <w:t>zaznamenání podrobného reportu do aplikace Service Desk s časovým razítkem a jménem / kódem pracovníka, který kontrolu provedl.</w:t>
            </w:r>
          </w:p>
          <w:p w14:paraId="11AD782A" w14:textId="2BA173A3" w:rsidR="00FC40C3" w:rsidRPr="002F70AB" w:rsidRDefault="00FC40C3" w:rsidP="00FC40C3">
            <w:pPr>
              <w:ind w:firstLine="0"/>
              <w:jc w:val="both"/>
              <w:rPr>
                <w:rFonts w:cs="Arial"/>
                <w:color w:val="000000" w:themeColor="text1"/>
              </w:rPr>
            </w:pPr>
            <w:r w:rsidRPr="002F70AB">
              <w:rPr>
                <w:rFonts w:cs="Arial"/>
                <w:color w:val="000000" w:themeColor="text1"/>
              </w:rPr>
              <w:t>Zadavatel požaduje, aby Uchazeč součinil se správcem zálohování, který bude řídit proces úplného Testu Obnovy Infrastruktury i všech uložených dat. Zadavatel zajistí koordinaci a</w:t>
            </w:r>
            <w:r w:rsidR="00BD6CD7">
              <w:rPr>
                <w:rFonts w:cs="Arial"/>
                <w:color w:val="000000" w:themeColor="text1"/>
              </w:rPr>
              <w:t> </w:t>
            </w:r>
            <w:r w:rsidRPr="002F70AB">
              <w:rPr>
                <w:rFonts w:cs="Arial"/>
                <w:color w:val="000000" w:themeColor="text1"/>
              </w:rPr>
              <w:t xml:space="preserve">součinnost provozovatelem agendového systemu a provozovatele NON-IT Infrastruktury serverovny. </w:t>
            </w:r>
          </w:p>
          <w:p w14:paraId="46E79157" w14:textId="185FEFA3" w:rsidR="00FC40C3" w:rsidRPr="00B254EE" w:rsidRDefault="00FC40C3" w:rsidP="00FC40C3">
            <w:pPr>
              <w:ind w:firstLine="0"/>
              <w:jc w:val="both"/>
              <w:rPr>
                <w:rFonts w:cs="Arial"/>
                <w:color w:val="000000" w:themeColor="text1"/>
              </w:rPr>
            </w:pPr>
            <w:r w:rsidRPr="002F70AB">
              <w:rPr>
                <w:rFonts w:cs="Arial"/>
                <w:color w:val="000000" w:themeColor="text1"/>
              </w:rPr>
              <w:t>Test obnovy bude proveden na základě návrhu uchazeče a po odsouhlasení Zadavatelem, do prostředí určeného</w:t>
            </w:r>
            <w:r w:rsidRPr="00B254EE">
              <w:rPr>
                <w:rFonts w:cs="Arial"/>
                <w:color w:val="000000" w:themeColor="text1"/>
              </w:rPr>
              <w:t xml:space="preserve"> Zadavatelem. V době Testu Obnovy budou zablokována veškerá přístupová práva tak, aby nemohlo dojít ke zneužití dat ani pouhým zobrazením nepovolané osobě. Po otestování funkcionalit obnovené Infrastruktury budou všechna data z dané instance prokazatelně vymazána.</w:t>
            </w:r>
          </w:p>
          <w:p w14:paraId="3CBF90C8" w14:textId="43F86A27" w:rsidR="00FC40C3" w:rsidRPr="00B254EE" w:rsidRDefault="00FC40C3" w:rsidP="00FC40C3">
            <w:pPr>
              <w:ind w:firstLine="0"/>
              <w:jc w:val="both"/>
              <w:rPr>
                <w:rFonts w:cs="Arial"/>
                <w:color w:val="000000" w:themeColor="text1"/>
              </w:rPr>
            </w:pPr>
            <w:r w:rsidRPr="00B254EE">
              <w:rPr>
                <w:rFonts w:cs="Arial"/>
                <w:color w:val="000000" w:themeColor="text1"/>
              </w:rPr>
              <w:t>Všechny kroky Testu Obnovy budou podrobně zapisovány (kdo, co a jak prováděl) s uvedením časových razítek. Souběžně bude provedena kontrola popisu postupů v příručkách, zda rozsahem a úplností vyhovují. Všechny tyto informace budou přehledně, čitelně a srozumitelně uvedeny v protokolu a úplnost protokolu bude podmínkou jeho převzetí Zadavatelem.</w:t>
            </w:r>
          </w:p>
          <w:p w14:paraId="6BDDF6F9" w14:textId="77777777" w:rsidR="00FC40C3" w:rsidRDefault="00FC40C3" w:rsidP="00FC40C3">
            <w:pPr>
              <w:ind w:firstLine="0"/>
              <w:jc w:val="both"/>
              <w:rPr>
                <w:rFonts w:cs="Arial"/>
                <w:color w:val="000000" w:themeColor="text1"/>
              </w:rPr>
            </w:pPr>
            <w:r w:rsidRPr="00B254EE">
              <w:rPr>
                <w:rFonts w:cs="Arial"/>
                <w:color w:val="000000" w:themeColor="text1"/>
              </w:rPr>
              <w:t xml:space="preserve">Test Obnovy se provádí 1x ročně, maximální doba na předložení finální verze podrobného protokolu Zadavateli je 14 dní od data fyzického provedení. Pokud se stane, že v daném termínu nebude kompletní Test Obnovy úspěšně proveden, bude Uchazečem navržen nejbližší náhradní termín, ve kterém se proces bude opakovat. </w:t>
            </w:r>
          </w:p>
          <w:p w14:paraId="1C222678" w14:textId="07A47D67" w:rsidR="00BD6CD7" w:rsidRPr="00B254EE" w:rsidRDefault="00BD6CD7" w:rsidP="00FC40C3">
            <w:pPr>
              <w:ind w:firstLine="0"/>
              <w:jc w:val="both"/>
              <w:rPr>
                <w:rFonts w:cs="Arial"/>
                <w:color w:val="000000" w:themeColor="text1"/>
              </w:rPr>
            </w:pPr>
          </w:p>
        </w:tc>
      </w:tr>
      <w:tr w:rsidR="00FC40C3" w:rsidRPr="00B254EE" w14:paraId="1F44BAD4" w14:textId="77777777" w:rsidTr="00FC40C3">
        <w:trPr>
          <w:cantSplit/>
        </w:trPr>
        <w:tc>
          <w:tcPr>
            <w:tcW w:w="9286" w:type="dxa"/>
            <w:gridSpan w:val="5"/>
            <w:shd w:val="clear" w:color="auto" w:fill="1F497D" w:themeFill="text2"/>
          </w:tcPr>
          <w:p w14:paraId="2C6E51CC"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Obsah plnění</w:t>
            </w:r>
          </w:p>
        </w:tc>
      </w:tr>
      <w:tr w:rsidR="00FC40C3" w:rsidRPr="00B254EE" w14:paraId="57003194" w14:textId="77777777" w:rsidTr="00FC40C3">
        <w:trPr>
          <w:cantSplit/>
        </w:trPr>
        <w:tc>
          <w:tcPr>
            <w:tcW w:w="9286" w:type="dxa"/>
            <w:gridSpan w:val="5"/>
          </w:tcPr>
          <w:p w14:paraId="2AC027F1" w14:textId="54AEE431" w:rsidR="00FC40C3" w:rsidRPr="00B254EE" w:rsidRDefault="00FC40C3" w:rsidP="00FC40C3">
            <w:pPr>
              <w:ind w:firstLine="0"/>
              <w:jc w:val="both"/>
              <w:rPr>
                <w:rFonts w:cs="Arial"/>
                <w:color w:val="000000" w:themeColor="text1"/>
              </w:rPr>
            </w:pPr>
            <w:r w:rsidRPr="00B254EE">
              <w:rPr>
                <w:rFonts w:cs="Arial"/>
                <w:color w:val="000000" w:themeColor="text1"/>
              </w:rPr>
              <w:t>Rozsah plnění ze strany Uchazeče bude zahrnovat:</w:t>
            </w:r>
          </w:p>
          <w:p w14:paraId="28C9029F" w14:textId="076FA5F7" w:rsidR="00FC40C3" w:rsidRPr="00B254EE" w:rsidRDefault="00FC40C3" w:rsidP="00471999">
            <w:pPr>
              <w:pStyle w:val="Odstavecseseznamem"/>
              <w:numPr>
                <w:ilvl w:val="0"/>
                <w:numId w:val="40"/>
              </w:numPr>
              <w:jc w:val="both"/>
              <w:rPr>
                <w:rFonts w:cs="Arial"/>
                <w:color w:val="000000" w:themeColor="text1"/>
              </w:rPr>
            </w:pPr>
            <w:r w:rsidRPr="00B254EE">
              <w:rPr>
                <w:rFonts w:cs="Arial"/>
                <w:color w:val="000000" w:themeColor="text1"/>
              </w:rPr>
              <w:t>Náklady na technické a materiální vybavení nezbytné pro zajištění požadovaných činností</w:t>
            </w:r>
            <w:r w:rsidR="00CC46B3">
              <w:rPr>
                <w:rFonts w:cs="Arial"/>
                <w:color w:val="000000" w:themeColor="text1"/>
              </w:rPr>
              <w:t>.</w:t>
            </w:r>
          </w:p>
          <w:p w14:paraId="42765ED6" w14:textId="613EBADD" w:rsidR="00FC40C3" w:rsidRPr="00B254EE" w:rsidRDefault="00FC40C3" w:rsidP="00471999">
            <w:pPr>
              <w:pStyle w:val="Odstavecseseznamem"/>
              <w:numPr>
                <w:ilvl w:val="0"/>
                <w:numId w:val="40"/>
              </w:numPr>
              <w:jc w:val="both"/>
              <w:rPr>
                <w:rFonts w:cs="Arial"/>
                <w:color w:val="000000" w:themeColor="text1"/>
              </w:rPr>
            </w:pPr>
            <w:r w:rsidRPr="00B254EE">
              <w:rPr>
                <w:rFonts w:cs="Arial"/>
                <w:color w:val="000000" w:themeColor="text1"/>
              </w:rPr>
              <w:t>Personální náklady na pracovníky Uchazeče, kteří budou zajišťovat požadované činnosti</w:t>
            </w:r>
            <w:r w:rsidR="00CC46B3">
              <w:rPr>
                <w:rFonts w:cs="Arial"/>
                <w:color w:val="000000" w:themeColor="text1"/>
              </w:rPr>
              <w:t>.</w:t>
            </w:r>
          </w:p>
          <w:p w14:paraId="3D58A897" w14:textId="77777777" w:rsidR="00FC40C3" w:rsidRDefault="00FC40C3" w:rsidP="00471999">
            <w:pPr>
              <w:pStyle w:val="Odstavecseseznamem"/>
              <w:numPr>
                <w:ilvl w:val="0"/>
                <w:numId w:val="40"/>
              </w:numPr>
              <w:jc w:val="both"/>
              <w:rPr>
                <w:rFonts w:cs="Arial"/>
                <w:color w:val="000000" w:themeColor="text1"/>
              </w:rPr>
            </w:pPr>
            <w:r w:rsidRPr="00B254EE">
              <w:rPr>
                <w:rFonts w:cs="Arial"/>
                <w:color w:val="000000" w:themeColor="text1"/>
              </w:rPr>
              <w:t>Dopravní a cestovní náklady související s přepravou pracovníků Uchazeče do místa konzultace, pokud se toto místo nachází na území ČR.</w:t>
            </w:r>
          </w:p>
          <w:p w14:paraId="5220FFBF" w14:textId="27542994" w:rsidR="00BD6CD7" w:rsidRPr="00B254EE" w:rsidRDefault="00BD6CD7" w:rsidP="00BD6CD7">
            <w:pPr>
              <w:pStyle w:val="Odstavecseseznamem"/>
              <w:ind w:firstLine="0"/>
              <w:jc w:val="both"/>
              <w:rPr>
                <w:rFonts w:cs="Arial"/>
                <w:color w:val="000000" w:themeColor="text1"/>
              </w:rPr>
            </w:pPr>
          </w:p>
        </w:tc>
      </w:tr>
      <w:tr w:rsidR="00FC40C3" w:rsidRPr="00B254EE" w14:paraId="2F6B6B41" w14:textId="77777777" w:rsidTr="00FC40C3">
        <w:trPr>
          <w:cantSplit/>
        </w:trPr>
        <w:tc>
          <w:tcPr>
            <w:tcW w:w="9286" w:type="dxa"/>
            <w:gridSpan w:val="5"/>
            <w:shd w:val="clear" w:color="auto" w:fill="1F497D" w:themeFill="text2"/>
          </w:tcPr>
          <w:p w14:paraId="3D7AE9E2"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Rozsah činností</w:t>
            </w:r>
          </w:p>
        </w:tc>
      </w:tr>
      <w:tr w:rsidR="00FC40C3" w:rsidRPr="00B254EE" w14:paraId="28167437" w14:textId="77777777" w:rsidTr="00FC40C3">
        <w:trPr>
          <w:cantSplit/>
          <w:trHeight w:val="285"/>
        </w:trPr>
        <w:tc>
          <w:tcPr>
            <w:tcW w:w="9286" w:type="dxa"/>
            <w:gridSpan w:val="5"/>
          </w:tcPr>
          <w:p w14:paraId="46FE6285"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následující rozsah činností:</w:t>
            </w:r>
          </w:p>
        </w:tc>
      </w:tr>
      <w:tr w:rsidR="00FC40C3" w:rsidRPr="00B254EE" w14:paraId="7D1BE73F" w14:textId="77777777" w:rsidTr="00575238">
        <w:trPr>
          <w:cantSplit/>
          <w:trHeight w:val="237"/>
        </w:trPr>
        <w:tc>
          <w:tcPr>
            <w:tcW w:w="3085" w:type="dxa"/>
            <w:gridSpan w:val="2"/>
          </w:tcPr>
          <w:p w14:paraId="00752B0A" w14:textId="77777777" w:rsidR="00FC40C3" w:rsidRPr="00B254EE" w:rsidRDefault="00FC40C3" w:rsidP="00FC40C3">
            <w:pPr>
              <w:ind w:firstLine="0"/>
              <w:rPr>
                <w:rFonts w:cs="Arial"/>
                <w:color w:val="000000" w:themeColor="text1"/>
              </w:rPr>
            </w:pPr>
            <w:r w:rsidRPr="00B254EE">
              <w:rPr>
                <w:rFonts w:cs="Arial"/>
                <w:color w:val="000000" w:themeColor="text1"/>
              </w:rPr>
              <w:t>Příprava a aktualizace zálohovacího plánu</w:t>
            </w:r>
          </w:p>
        </w:tc>
        <w:tc>
          <w:tcPr>
            <w:tcW w:w="6201" w:type="dxa"/>
            <w:gridSpan w:val="3"/>
            <w:shd w:val="clear" w:color="auto" w:fill="auto"/>
          </w:tcPr>
          <w:p w14:paraId="2A00D5EE" w14:textId="3FD43AEF" w:rsidR="00FC40C3" w:rsidRPr="00575238" w:rsidRDefault="00FC40C3" w:rsidP="00FC40C3">
            <w:pPr>
              <w:ind w:firstLine="0"/>
              <w:rPr>
                <w:rFonts w:cs="Arial"/>
                <w:color w:val="000000" w:themeColor="text1"/>
              </w:rPr>
            </w:pPr>
            <w:r w:rsidRPr="00575238">
              <w:rPr>
                <w:rFonts w:cs="Arial"/>
                <w:color w:val="000000" w:themeColor="text1"/>
              </w:rPr>
              <w:t>Pro zajištění požadovaných činností požaduje Zadavatel kapacitu v minimálním rozsahu 12 MD za jeden kalendářní rok.</w:t>
            </w:r>
          </w:p>
        </w:tc>
      </w:tr>
      <w:tr w:rsidR="00FC40C3" w:rsidRPr="00B254EE" w14:paraId="224DF188" w14:textId="77777777" w:rsidTr="00575238">
        <w:trPr>
          <w:cantSplit/>
          <w:trHeight w:val="237"/>
        </w:trPr>
        <w:tc>
          <w:tcPr>
            <w:tcW w:w="3085" w:type="dxa"/>
            <w:gridSpan w:val="2"/>
          </w:tcPr>
          <w:p w14:paraId="328354C9" w14:textId="77777777" w:rsidR="00FC40C3" w:rsidRPr="00B254EE" w:rsidRDefault="00FC40C3" w:rsidP="00FC40C3">
            <w:pPr>
              <w:ind w:firstLine="0"/>
              <w:rPr>
                <w:rFonts w:cs="Arial"/>
                <w:color w:val="000000" w:themeColor="text1"/>
              </w:rPr>
            </w:pPr>
            <w:r w:rsidRPr="00B254EE">
              <w:rPr>
                <w:rFonts w:cs="Arial"/>
                <w:color w:val="000000" w:themeColor="text1"/>
              </w:rPr>
              <w:t>Test obnovy</w:t>
            </w:r>
          </w:p>
        </w:tc>
        <w:tc>
          <w:tcPr>
            <w:tcW w:w="6201" w:type="dxa"/>
            <w:gridSpan w:val="3"/>
            <w:shd w:val="clear" w:color="auto" w:fill="auto"/>
          </w:tcPr>
          <w:p w14:paraId="73586CAC" w14:textId="77777777" w:rsidR="00FC40C3" w:rsidRPr="00575238" w:rsidRDefault="00FC40C3" w:rsidP="00FC40C3">
            <w:pPr>
              <w:ind w:firstLine="0"/>
              <w:rPr>
                <w:rFonts w:cs="Arial"/>
                <w:color w:val="000000" w:themeColor="text1"/>
              </w:rPr>
            </w:pPr>
            <w:r w:rsidRPr="00575238">
              <w:rPr>
                <w:rFonts w:cs="Arial"/>
                <w:color w:val="000000" w:themeColor="text1"/>
              </w:rPr>
              <w:t>Zadavatel požaduje realizovat test obnovy v rozsahu 1x za kalendářní rok.</w:t>
            </w:r>
          </w:p>
        </w:tc>
      </w:tr>
      <w:tr w:rsidR="00FC40C3" w:rsidRPr="00B254EE" w14:paraId="5425DE62" w14:textId="77777777" w:rsidTr="00575238">
        <w:trPr>
          <w:cantSplit/>
          <w:trHeight w:val="237"/>
        </w:trPr>
        <w:tc>
          <w:tcPr>
            <w:tcW w:w="3085" w:type="dxa"/>
            <w:gridSpan w:val="2"/>
          </w:tcPr>
          <w:p w14:paraId="2337A960" w14:textId="77777777" w:rsidR="00FC40C3" w:rsidRPr="00B254EE" w:rsidRDefault="00FC40C3" w:rsidP="00FC40C3">
            <w:pPr>
              <w:ind w:firstLine="0"/>
              <w:rPr>
                <w:rFonts w:cs="Arial"/>
                <w:color w:val="000000" w:themeColor="text1"/>
              </w:rPr>
            </w:pPr>
            <w:r w:rsidRPr="00B254EE">
              <w:rPr>
                <w:rFonts w:cs="Arial"/>
                <w:color w:val="000000" w:themeColor="text1"/>
              </w:rPr>
              <w:t>Kontrola záloh</w:t>
            </w:r>
          </w:p>
        </w:tc>
        <w:tc>
          <w:tcPr>
            <w:tcW w:w="6201" w:type="dxa"/>
            <w:gridSpan w:val="3"/>
            <w:shd w:val="clear" w:color="auto" w:fill="auto"/>
          </w:tcPr>
          <w:p w14:paraId="29699FD8" w14:textId="77777777" w:rsidR="00FC40C3" w:rsidRPr="00575238" w:rsidRDefault="00FC40C3" w:rsidP="00FC40C3">
            <w:pPr>
              <w:ind w:firstLine="0"/>
              <w:rPr>
                <w:rFonts w:cs="Arial"/>
                <w:color w:val="000000" w:themeColor="text1"/>
              </w:rPr>
            </w:pPr>
            <w:r w:rsidRPr="00575238">
              <w:rPr>
                <w:rFonts w:cs="Arial"/>
                <w:color w:val="000000" w:themeColor="text1"/>
              </w:rPr>
              <w:t>Zadavatel požaduje provádět činnosti kontroly záloh v minimálním rozsahu 1x denně.</w:t>
            </w:r>
          </w:p>
        </w:tc>
      </w:tr>
      <w:tr w:rsidR="00FC40C3" w:rsidRPr="00B254EE" w14:paraId="044CEDE1" w14:textId="77777777" w:rsidTr="00575238">
        <w:trPr>
          <w:cantSplit/>
          <w:trHeight w:val="237"/>
        </w:trPr>
        <w:tc>
          <w:tcPr>
            <w:tcW w:w="3085" w:type="dxa"/>
            <w:gridSpan w:val="2"/>
          </w:tcPr>
          <w:p w14:paraId="4BD1494A" w14:textId="77777777" w:rsidR="00FC40C3" w:rsidRPr="00B254EE" w:rsidRDefault="00FC40C3" w:rsidP="00FC40C3">
            <w:pPr>
              <w:ind w:firstLine="0"/>
              <w:rPr>
                <w:rFonts w:cs="Arial"/>
                <w:color w:val="000000" w:themeColor="text1"/>
              </w:rPr>
            </w:pPr>
            <w:r w:rsidRPr="00B254EE">
              <w:rPr>
                <w:rFonts w:cs="Arial"/>
                <w:color w:val="000000" w:themeColor="text1"/>
              </w:rPr>
              <w:lastRenderedPageBreak/>
              <w:t>Zvýšená podpora zálohování a obnovy.</w:t>
            </w:r>
          </w:p>
        </w:tc>
        <w:tc>
          <w:tcPr>
            <w:tcW w:w="6201" w:type="dxa"/>
            <w:gridSpan w:val="3"/>
            <w:shd w:val="clear" w:color="auto" w:fill="auto"/>
          </w:tcPr>
          <w:p w14:paraId="36F5871B" w14:textId="2C54F4A7" w:rsidR="00FC40C3" w:rsidRPr="00575238" w:rsidRDefault="00FC40C3" w:rsidP="006877AB">
            <w:pPr>
              <w:ind w:firstLine="0"/>
              <w:rPr>
                <w:rFonts w:cs="Arial"/>
                <w:color w:val="000000" w:themeColor="text1"/>
              </w:rPr>
            </w:pPr>
            <w:r w:rsidRPr="00575238">
              <w:rPr>
                <w:rFonts w:cs="Arial"/>
                <w:color w:val="000000" w:themeColor="text1"/>
              </w:rPr>
              <w:t>Zadavate</w:t>
            </w:r>
            <w:r w:rsidR="006877AB" w:rsidRPr="00575238">
              <w:rPr>
                <w:rFonts w:cs="Arial"/>
                <w:color w:val="000000" w:themeColor="text1"/>
              </w:rPr>
              <w:t>l předpokládá rozsah 2 MD za 1</w:t>
            </w:r>
            <w:r w:rsidRPr="00575238">
              <w:rPr>
                <w:rFonts w:cs="Arial"/>
                <w:color w:val="000000" w:themeColor="text1"/>
              </w:rPr>
              <w:t xml:space="preserve"> kalendářní měsíc. </w:t>
            </w:r>
          </w:p>
        </w:tc>
      </w:tr>
      <w:tr w:rsidR="00FC40C3" w:rsidRPr="00B254EE" w14:paraId="5D94BF41" w14:textId="77777777" w:rsidTr="00FC40C3">
        <w:trPr>
          <w:cantSplit/>
          <w:trHeight w:val="285"/>
        </w:trPr>
        <w:tc>
          <w:tcPr>
            <w:tcW w:w="9286" w:type="dxa"/>
            <w:gridSpan w:val="5"/>
          </w:tcPr>
          <w:p w14:paraId="0D4885B2" w14:textId="77777777" w:rsidR="00FC40C3" w:rsidRDefault="00FC40C3" w:rsidP="00FC40C3">
            <w:pPr>
              <w:ind w:firstLine="0"/>
              <w:rPr>
                <w:rFonts w:cs="Arial"/>
                <w:color w:val="000000" w:themeColor="text1"/>
              </w:rPr>
            </w:pPr>
            <w:r w:rsidRPr="00B254EE">
              <w:rPr>
                <w:rFonts w:cs="Arial"/>
                <w:color w:val="000000" w:themeColor="text1"/>
              </w:rPr>
              <w:t>Komponenta služby „Záloha a obnova“ bude Uchazečem zajišťována jako paušální plnění, což znamená, že Uchazeč bude zajišťovat potřebné činnosti v takovém rozsahu, který bude nezbytný pro dosažení všech kvalitativních parametrů příslušné služby. Rozsah plnění ze strany Uchazeče bude omezen požadovaným rozsahem činností. Nevyčerpané MD budou převedeny do dalšího období.</w:t>
            </w:r>
          </w:p>
          <w:p w14:paraId="164E86C4" w14:textId="7D0E476A" w:rsidR="00BD6CD7" w:rsidRPr="00B254EE" w:rsidRDefault="00BD6CD7" w:rsidP="00FC40C3">
            <w:pPr>
              <w:ind w:firstLine="0"/>
              <w:rPr>
                <w:rFonts w:cs="Arial"/>
                <w:color w:val="000000" w:themeColor="text1"/>
              </w:rPr>
            </w:pPr>
          </w:p>
        </w:tc>
      </w:tr>
      <w:tr w:rsidR="00FC40C3" w:rsidRPr="00B254EE" w14:paraId="1A786F92" w14:textId="77777777" w:rsidTr="00FC40C3">
        <w:trPr>
          <w:cantSplit/>
        </w:trPr>
        <w:tc>
          <w:tcPr>
            <w:tcW w:w="9286" w:type="dxa"/>
            <w:gridSpan w:val="5"/>
            <w:shd w:val="clear" w:color="auto" w:fill="1F497D" w:themeFill="text2"/>
          </w:tcPr>
          <w:p w14:paraId="2E7A0757"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Provozní doba poskytování komponenty</w:t>
            </w:r>
          </w:p>
        </w:tc>
      </w:tr>
      <w:tr w:rsidR="00FC40C3" w:rsidRPr="00B254EE" w14:paraId="1F1BA2BE" w14:textId="77777777" w:rsidTr="00FC40C3">
        <w:trPr>
          <w:cantSplit/>
        </w:trPr>
        <w:tc>
          <w:tcPr>
            <w:tcW w:w="9286" w:type="dxa"/>
            <w:gridSpan w:val="5"/>
          </w:tcPr>
          <w:p w14:paraId="323DB32A" w14:textId="77777777" w:rsidR="00FC40C3" w:rsidRDefault="00FC40C3" w:rsidP="00FC40C3">
            <w:pPr>
              <w:ind w:firstLine="0"/>
              <w:jc w:val="both"/>
              <w:rPr>
                <w:rFonts w:cs="Arial"/>
                <w:color w:val="000000" w:themeColor="text1"/>
              </w:rPr>
            </w:pPr>
            <w:r w:rsidRPr="00B254EE">
              <w:rPr>
                <w:rFonts w:cs="Arial"/>
                <w:color w:val="000000" w:themeColor="text1"/>
              </w:rPr>
              <w:t>Komponenta “Záloha a obnova” bude poskytována v režimu 5x12 (pracovní dny mimo státní svátky a dny pracovního volna od 6:00 do 18:00).</w:t>
            </w:r>
          </w:p>
          <w:p w14:paraId="195CFB26" w14:textId="252B6896" w:rsidR="00BD6CD7" w:rsidRPr="00B254EE" w:rsidRDefault="00BD6CD7" w:rsidP="00FC40C3">
            <w:pPr>
              <w:ind w:firstLine="0"/>
              <w:jc w:val="both"/>
              <w:rPr>
                <w:rFonts w:cs="Arial"/>
                <w:color w:val="000000" w:themeColor="text1"/>
              </w:rPr>
            </w:pPr>
          </w:p>
        </w:tc>
      </w:tr>
      <w:tr w:rsidR="00FC40C3" w:rsidRPr="00B254EE" w14:paraId="4BC2F64D" w14:textId="77777777" w:rsidTr="00FC40C3">
        <w:trPr>
          <w:cantSplit/>
        </w:trPr>
        <w:tc>
          <w:tcPr>
            <w:tcW w:w="9286" w:type="dxa"/>
            <w:gridSpan w:val="5"/>
            <w:shd w:val="clear" w:color="auto" w:fill="1F497D" w:themeFill="text2"/>
          </w:tcPr>
          <w:p w14:paraId="023F26DF"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107CDD86" w14:textId="77777777" w:rsidTr="00FC40C3">
        <w:trPr>
          <w:cantSplit/>
          <w:trHeight w:val="663"/>
        </w:trPr>
        <w:tc>
          <w:tcPr>
            <w:tcW w:w="5663" w:type="dxa"/>
            <w:gridSpan w:val="3"/>
            <w:tcBorders>
              <w:top w:val="single" w:sz="4" w:space="0" w:color="auto"/>
              <w:left w:val="single" w:sz="4" w:space="0" w:color="auto"/>
              <w:bottom w:val="nil"/>
            </w:tcBorders>
            <w:shd w:val="clear" w:color="auto" w:fill="DBE5F1" w:themeFill="accent1" w:themeFillTint="33"/>
            <w:vAlign w:val="center"/>
          </w:tcPr>
          <w:p w14:paraId="116FD825"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Typ požadavku</w:t>
            </w:r>
          </w:p>
        </w:tc>
        <w:tc>
          <w:tcPr>
            <w:tcW w:w="1559" w:type="dxa"/>
            <w:tcBorders>
              <w:top w:val="single" w:sz="4" w:space="0" w:color="auto"/>
              <w:bottom w:val="nil"/>
            </w:tcBorders>
            <w:shd w:val="clear" w:color="auto" w:fill="DBE5F1" w:themeFill="accent1" w:themeFillTint="33"/>
          </w:tcPr>
          <w:p w14:paraId="0AC3CAB4" w14:textId="462D11F3" w:rsidR="00FC40C3" w:rsidRPr="00B254EE" w:rsidRDefault="00FC40C3" w:rsidP="00FC40C3">
            <w:pPr>
              <w:tabs>
                <w:tab w:val="left" w:pos="1996"/>
              </w:tabs>
              <w:ind w:firstLine="0"/>
              <w:rPr>
                <w:rFonts w:cs="Arial"/>
                <w:color w:val="000000" w:themeColor="text1"/>
              </w:rPr>
            </w:pPr>
            <w:r w:rsidRPr="00B254EE">
              <w:rPr>
                <w:rFonts w:cs="Arial"/>
                <w:color w:val="000000" w:themeColor="text1"/>
              </w:rPr>
              <w:t>Reakční doba v</w:t>
            </w:r>
            <w:r w:rsidR="00422A7F" w:rsidRPr="00B254EE">
              <w:rPr>
                <w:rFonts w:cs="Arial"/>
                <w:color w:val="000000" w:themeColor="text1"/>
              </w:rPr>
              <w:t> </w:t>
            </w:r>
            <w:r w:rsidRPr="00B254EE">
              <w:rPr>
                <w:rFonts w:cs="Arial"/>
                <w:color w:val="000000" w:themeColor="text1"/>
              </w:rPr>
              <w:t>hodinách</w:t>
            </w:r>
          </w:p>
        </w:tc>
        <w:tc>
          <w:tcPr>
            <w:tcW w:w="2064" w:type="dxa"/>
            <w:tcBorders>
              <w:top w:val="single" w:sz="4" w:space="0" w:color="auto"/>
              <w:bottom w:val="nil"/>
            </w:tcBorders>
            <w:shd w:val="clear" w:color="auto" w:fill="DBE5F1" w:themeFill="accent1" w:themeFillTint="33"/>
          </w:tcPr>
          <w:p w14:paraId="144404E7" w14:textId="77777777" w:rsidR="00FC40C3" w:rsidRPr="00B254EE" w:rsidRDefault="00FC40C3" w:rsidP="00FC40C3">
            <w:pPr>
              <w:tabs>
                <w:tab w:val="left" w:pos="1996"/>
              </w:tabs>
              <w:ind w:firstLine="0"/>
              <w:rPr>
                <w:rFonts w:cs="Arial"/>
                <w:color w:val="000000" w:themeColor="text1"/>
              </w:rPr>
            </w:pPr>
            <w:r w:rsidRPr="00B254EE">
              <w:rPr>
                <w:rFonts w:cs="Arial"/>
                <w:color w:val="000000" w:themeColor="text1"/>
              </w:rPr>
              <w:t>Doba vyřešení v hodinách</w:t>
            </w:r>
          </w:p>
        </w:tc>
      </w:tr>
      <w:tr w:rsidR="00FC40C3" w:rsidRPr="00B254EE" w14:paraId="770BFDF8" w14:textId="77777777" w:rsidTr="00FC40C3">
        <w:trPr>
          <w:cantSplit/>
          <w:trHeight w:val="543"/>
        </w:trPr>
        <w:tc>
          <w:tcPr>
            <w:tcW w:w="5663" w:type="dxa"/>
            <w:gridSpan w:val="3"/>
            <w:tcBorders>
              <w:top w:val="nil"/>
              <w:left w:val="single" w:sz="4" w:space="0" w:color="auto"/>
              <w:bottom w:val="single" w:sz="4" w:space="0" w:color="auto"/>
            </w:tcBorders>
            <w:vAlign w:val="center"/>
          </w:tcPr>
          <w:p w14:paraId="214B1BB9"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Požadavek uživatele</w:t>
            </w:r>
          </w:p>
        </w:tc>
        <w:tc>
          <w:tcPr>
            <w:tcW w:w="1559" w:type="dxa"/>
            <w:tcBorders>
              <w:top w:val="nil"/>
              <w:bottom w:val="single" w:sz="4" w:space="0" w:color="auto"/>
            </w:tcBorders>
            <w:vAlign w:val="center"/>
          </w:tcPr>
          <w:p w14:paraId="59734AF8" w14:textId="77777777" w:rsidR="00FC40C3" w:rsidRPr="00575238" w:rsidRDefault="00FC40C3" w:rsidP="00FC40C3">
            <w:pPr>
              <w:tabs>
                <w:tab w:val="left" w:pos="1996"/>
              </w:tabs>
              <w:ind w:firstLine="0"/>
              <w:rPr>
                <w:rFonts w:cs="Arial"/>
                <w:color w:val="000000" w:themeColor="text1"/>
              </w:rPr>
            </w:pPr>
            <w:r w:rsidRPr="00575238">
              <w:rPr>
                <w:rFonts w:cs="Arial"/>
                <w:color w:val="000000" w:themeColor="text1"/>
              </w:rPr>
              <w:t>2</w:t>
            </w:r>
          </w:p>
        </w:tc>
        <w:tc>
          <w:tcPr>
            <w:tcW w:w="2064" w:type="dxa"/>
            <w:tcBorders>
              <w:top w:val="nil"/>
              <w:bottom w:val="single" w:sz="4" w:space="0" w:color="auto"/>
            </w:tcBorders>
            <w:vAlign w:val="center"/>
          </w:tcPr>
          <w:p w14:paraId="370FDFDD" w14:textId="0B13EE1F" w:rsidR="00FC40C3" w:rsidRPr="00575238" w:rsidRDefault="006877AB" w:rsidP="00FC40C3">
            <w:pPr>
              <w:tabs>
                <w:tab w:val="left" w:pos="1996"/>
              </w:tabs>
              <w:ind w:firstLine="0"/>
              <w:rPr>
                <w:rFonts w:cs="Arial"/>
                <w:color w:val="000000" w:themeColor="text1"/>
              </w:rPr>
            </w:pPr>
            <w:r w:rsidRPr="00575238">
              <w:rPr>
                <w:rFonts w:cs="Arial"/>
                <w:color w:val="000000" w:themeColor="text1"/>
              </w:rPr>
              <w:t>Dle dohody, maximálně však do 10</w:t>
            </w:r>
            <w:r w:rsidR="00FC40C3" w:rsidRPr="00575238">
              <w:rPr>
                <w:rFonts w:cs="Arial"/>
                <w:color w:val="000000" w:themeColor="text1"/>
              </w:rPr>
              <w:t xml:space="preserve"> kalendářních dnů.</w:t>
            </w:r>
          </w:p>
        </w:tc>
      </w:tr>
      <w:tr w:rsidR="00FC40C3" w:rsidRPr="00B254EE" w14:paraId="01F710D9" w14:textId="77777777" w:rsidTr="00FC40C3">
        <w:trPr>
          <w:cantSplit/>
        </w:trPr>
        <w:tc>
          <w:tcPr>
            <w:tcW w:w="9286" w:type="dxa"/>
            <w:gridSpan w:val="5"/>
          </w:tcPr>
          <w:p w14:paraId="221B0762" w14:textId="71CD311F"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Reakční lhůta běží v provozní dobu poskytování komponenty a začíná od okamžiku zapsání požadavku oprávněnou osobou do Service Desku. Reakční lhůta na vyřešení požadavku se vztahuje na všechny činnosti nutné pro vyřešení požadavku v prostředí, pokud Zadavatel v daném případě nestanovil jinak.</w:t>
            </w:r>
          </w:p>
        </w:tc>
      </w:tr>
    </w:tbl>
    <w:p w14:paraId="7E4E0AED" w14:textId="77777777" w:rsidR="00FC40C3" w:rsidRPr="00B254EE" w:rsidRDefault="00FC40C3" w:rsidP="00FC40C3">
      <w:pPr>
        <w:ind w:firstLine="0"/>
        <w:jc w:val="both"/>
        <w:rPr>
          <w:rFonts w:eastAsiaTheme="majorEastAsia" w:cs="Arial"/>
          <w:b/>
          <w:bCs/>
          <w:color w:val="000000" w:themeColor="text1"/>
          <w:sz w:val="32"/>
          <w:szCs w:val="28"/>
        </w:rPr>
      </w:pPr>
    </w:p>
    <w:p w14:paraId="13062BDA" w14:textId="77777777" w:rsidR="00FC40C3" w:rsidRPr="00B254EE" w:rsidRDefault="00FC40C3" w:rsidP="00FC40C3">
      <w:pPr>
        <w:pStyle w:val="Nadpis6"/>
        <w:keepNext/>
        <w:keepLines/>
        <w:spacing w:before="200" w:after="0"/>
        <w:jc w:val="both"/>
        <w:rPr>
          <w:rFonts w:ascii="Arial" w:hAnsi="Arial" w:cs="Arial"/>
        </w:rPr>
      </w:pPr>
      <w:r w:rsidRPr="00B254EE">
        <w:rPr>
          <w:rFonts w:ascii="Arial" w:hAnsi="Arial" w:cs="Arial"/>
        </w:rPr>
        <w:t>Komponenta služby “KS1.7_Dohled nad provozem“</w:t>
      </w:r>
    </w:p>
    <w:p w14:paraId="6ECCF713" w14:textId="77777777" w:rsidR="00FC40C3" w:rsidRPr="00B254EE" w:rsidRDefault="00FC40C3" w:rsidP="00FC40C3">
      <w:pPr>
        <w:jc w:val="both"/>
        <w:rPr>
          <w:rFonts w:cs="Arial"/>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856"/>
        <w:gridCol w:w="7430"/>
      </w:tblGrid>
      <w:tr w:rsidR="00FC40C3" w:rsidRPr="00B254EE" w14:paraId="28EABDDC" w14:textId="77777777" w:rsidTr="00FC40C3">
        <w:trPr>
          <w:cantSplit/>
        </w:trPr>
        <w:tc>
          <w:tcPr>
            <w:tcW w:w="1856" w:type="dxa"/>
            <w:shd w:val="clear" w:color="auto" w:fill="1F497D" w:themeFill="text2"/>
          </w:tcPr>
          <w:p w14:paraId="482F8C89"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7430" w:type="dxa"/>
            <w:shd w:val="clear" w:color="auto" w:fill="1F497D" w:themeFill="text2"/>
          </w:tcPr>
          <w:p w14:paraId="632F4EB1"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komponenty</w:t>
            </w:r>
          </w:p>
        </w:tc>
      </w:tr>
      <w:tr w:rsidR="00FC40C3" w:rsidRPr="00B254EE" w14:paraId="246F2F31" w14:textId="77777777" w:rsidTr="00FC40C3">
        <w:trPr>
          <w:cantSplit/>
        </w:trPr>
        <w:tc>
          <w:tcPr>
            <w:tcW w:w="1856" w:type="dxa"/>
          </w:tcPr>
          <w:p w14:paraId="5082676E"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KS1.7</w:t>
            </w:r>
          </w:p>
        </w:tc>
        <w:tc>
          <w:tcPr>
            <w:tcW w:w="7430" w:type="dxa"/>
          </w:tcPr>
          <w:p w14:paraId="35C6BDE1" w14:textId="50D7C007" w:rsidR="00BD6CD7" w:rsidRPr="00B254EE" w:rsidRDefault="00FC40C3" w:rsidP="00FC40C3">
            <w:pPr>
              <w:ind w:firstLine="0"/>
              <w:jc w:val="both"/>
              <w:rPr>
                <w:rFonts w:cs="Arial"/>
                <w:b/>
                <w:color w:val="000000" w:themeColor="text1"/>
              </w:rPr>
            </w:pPr>
            <w:r w:rsidRPr="00B254EE">
              <w:rPr>
                <w:rFonts w:cs="Arial"/>
                <w:b/>
                <w:color w:val="000000" w:themeColor="text1"/>
              </w:rPr>
              <w:t xml:space="preserve">Dohled nad provozem  </w:t>
            </w:r>
          </w:p>
        </w:tc>
      </w:tr>
      <w:tr w:rsidR="00FC40C3" w:rsidRPr="00B254EE" w14:paraId="2E05EFB3" w14:textId="77777777" w:rsidTr="00FC40C3">
        <w:trPr>
          <w:cantSplit/>
        </w:trPr>
        <w:tc>
          <w:tcPr>
            <w:tcW w:w="9286" w:type="dxa"/>
            <w:gridSpan w:val="2"/>
            <w:shd w:val="clear" w:color="auto" w:fill="1F497D" w:themeFill="text2"/>
          </w:tcPr>
          <w:p w14:paraId="58722518"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Seznam činností</w:t>
            </w:r>
          </w:p>
        </w:tc>
      </w:tr>
      <w:tr w:rsidR="00FC40C3" w:rsidRPr="00B254EE" w14:paraId="64D9E938" w14:textId="77777777" w:rsidTr="00FC40C3">
        <w:trPr>
          <w:cantSplit/>
          <w:trHeight w:val="295"/>
        </w:trPr>
        <w:tc>
          <w:tcPr>
            <w:tcW w:w="1856" w:type="dxa"/>
          </w:tcPr>
          <w:p w14:paraId="34C961AC" w14:textId="77777777" w:rsidR="00FC40C3" w:rsidRPr="00B254EE" w:rsidRDefault="00FC40C3" w:rsidP="00FC40C3">
            <w:pPr>
              <w:ind w:firstLine="0"/>
              <w:jc w:val="both"/>
              <w:rPr>
                <w:rFonts w:cs="Arial"/>
                <w:color w:val="000000" w:themeColor="text1"/>
              </w:rPr>
            </w:pPr>
            <w:r w:rsidRPr="00B254EE">
              <w:rPr>
                <w:rFonts w:cs="Arial"/>
                <w:color w:val="000000" w:themeColor="text1"/>
              </w:rPr>
              <w:t>Monitoring dostupnosti</w:t>
            </w:r>
          </w:p>
        </w:tc>
        <w:tc>
          <w:tcPr>
            <w:tcW w:w="7430" w:type="dxa"/>
          </w:tcPr>
          <w:p w14:paraId="2CB4CD71" w14:textId="77777777" w:rsidR="00FC40C3" w:rsidRPr="00B254EE" w:rsidRDefault="00FC40C3" w:rsidP="00FC40C3">
            <w:pPr>
              <w:ind w:firstLine="0"/>
              <w:jc w:val="both"/>
              <w:rPr>
                <w:rFonts w:cs="Arial"/>
                <w:color w:val="000000" w:themeColor="text1"/>
              </w:rPr>
            </w:pPr>
            <w:r w:rsidRPr="00B254EE">
              <w:rPr>
                <w:rFonts w:cs="Arial"/>
                <w:color w:val="000000" w:themeColor="text1"/>
              </w:rPr>
              <w:t>Sledování a vyhodnocování kritických parametrů   s cílem minimalizovat výpadky   z důvodu chyb Infrastruktury.</w:t>
            </w:r>
          </w:p>
          <w:p w14:paraId="2F3A263E" w14:textId="77777777" w:rsidR="00FC40C3" w:rsidRPr="00B254EE" w:rsidRDefault="00FC40C3" w:rsidP="00FC40C3">
            <w:pPr>
              <w:ind w:firstLine="0"/>
              <w:jc w:val="both"/>
              <w:rPr>
                <w:rFonts w:cs="Arial"/>
                <w:color w:val="000000" w:themeColor="text1"/>
              </w:rPr>
            </w:pPr>
          </w:p>
        </w:tc>
      </w:tr>
      <w:tr w:rsidR="00FC40C3" w:rsidRPr="00B254EE" w14:paraId="303FF49B" w14:textId="77777777" w:rsidTr="00FC40C3">
        <w:trPr>
          <w:cantSplit/>
          <w:trHeight w:val="295"/>
        </w:trPr>
        <w:tc>
          <w:tcPr>
            <w:tcW w:w="1856" w:type="dxa"/>
          </w:tcPr>
          <w:p w14:paraId="16D4FB3D" w14:textId="77777777" w:rsidR="00FC40C3" w:rsidRPr="00B254EE" w:rsidRDefault="00FC40C3" w:rsidP="00FC40C3">
            <w:pPr>
              <w:ind w:firstLine="0"/>
              <w:jc w:val="both"/>
              <w:rPr>
                <w:rFonts w:cs="Arial"/>
                <w:color w:val="000000" w:themeColor="text1"/>
              </w:rPr>
            </w:pPr>
            <w:r w:rsidRPr="00B254EE">
              <w:rPr>
                <w:rFonts w:cs="Arial"/>
                <w:color w:val="000000" w:themeColor="text1"/>
              </w:rPr>
              <w:t>Monitoring výkonu</w:t>
            </w:r>
          </w:p>
        </w:tc>
        <w:tc>
          <w:tcPr>
            <w:tcW w:w="7430" w:type="dxa"/>
          </w:tcPr>
          <w:p w14:paraId="03B70A3D" w14:textId="77777777" w:rsidR="00FC40C3" w:rsidRPr="00B254EE" w:rsidRDefault="00FC40C3" w:rsidP="00FC40C3">
            <w:pPr>
              <w:ind w:firstLine="0"/>
              <w:jc w:val="both"/>
              <w:rPr>
                <w:rFonts w:cs="Arial"/>
                <w:color w:val="000000" w:themeColor="text1"/>
              </w:rPr>
            </w:pPr>
            <w:r w:rsidRPr="00B254EE">
              <w:rPr>
                <w:rFonts w:cs="Arial"/>
                <w:color w:val="000000" w:themeColor="text1"/>
              </w:rPr>
              <w:t>Sledování a vyhodnocování výkonnostních parametrů   s cílem predikovat budoucí potřeby a chování Infrastruktury.</w:t>
            </w:r>
          </w:p>
          <w:p w14:paraId="201066AE" w14:textId="77777777" w:rsidR="00FC40C3" w:rsidRPr="00B254EE" w:rsidRDefault="00FC40C3" w:rsidP="00FC40C3">
            <w:pPr>
              <w:ind w:firstLine="0"/>
              <w:jc w:val="both"/>
              <w:rPr>
                <w:rFonts w:cs="Arial"/>
                <w:color w:val="000000" w:themeColor="text1"/>
              </w:rPr>
            </w:pPr>
          </w:p>
        </w:tc>
      </w:tr>
      <w:tr w:rsidR="00FC40C3" w:rsidRPr="00B254EE" w14:paraId="28AA25BB" w14:textId="77777777" w:rsidTr="00FC40C3">
        <w:trPr>
          <w:cantSplit/>
          <w:trHeight w:val="295"/>
        </w:trPr>
        <w:tc>
          <w:tcPr>
            <w:tcW w:w="1856" w:type="dxa"/>
          </w:tcPr>
          <w:p w14:paraId="2097BE85" w14:textId="77777777" w:rsidR="00FC40C3" w:rsidRPr="00B254EE" w:rsidRDefault="00FC40C3" w:rsidP="00FC40C3">
            <w:pPr>
              <w:ind w:firstLine="0"/>
              <w:jc w:val="both"/>
              <w:rPr>
                <w:rFonts w:cs="Arial"/>
                <w:color w:val="000000" w:themeColor="text1"/>
              </w:rPr>
            </w:pPr>
            <w:r w:rsidRPr="00B254EE">
              <w:rPr>
                <w:rFonts w:cs="Arial"/>
                <w:color w:val="000000" w:themeColor="text1"/>
              </w:rPr>
              <w:t>Monitoring události</w:t>
            </w:r>
          </w:p>
        </w:tc>
        <w:tc>
          <w:tcPr>
            <w:tcW w:w="7430" w:type="dxa"/>
          </w:tcPr>
          <w:p w14:paraId="7874B07B" w14:textId="77777777" w:rsidR="00FC40C3" w:rsidRPr="00B254EE" w:rsidRDefault="00FC40C3" w:rsidP="00FC40C3">
            <w:pPr>
              <w:ind w:firstLine="0"/>
              <w:jc w:val="both"/>
              <w:rPr>
                <w:rFonts w:cs="Arial"/>
                <w:color w:val="000000" w:themeColor="text1"/>
              </w:rPr>
            </w:pPr>
            <w:r w:rsidRPr="00B254EE">
              <w:rPr>
                <w:rFonts w:cs="Arial"/>
                <w:color w:val="000000" w:themeColor="text1"/>
              </w:rPr>
              <w:t xml:space="preserve">Sběr události z jednotlivých  systémových logů   s cílem identifikovat prostřednictvím pokročilých analytických technik potencionální problémy s fungováním. </w:t>
            </w:r>
          </w:p>
          <w:p w14:paraId="2FA3596B" w14:textId="77777777" w:rsidR="00FC40C3" w:rsidRPr="00B254EE" w:rsidRDefault="00FC40C3" w:rsidP="00FC40C3">
            <w:pPr>
              <w:ind w:firstLine="0"/>
              <w:jc w:val="both"/>
              <w:rPr>
                <w:rFonts w:cs="Arial"/>
                <w:color w:val="000000" w:themeColor="text1"/>
              </w:rPr>
            </w:pPr>
          </w:p>
        </w:tc>
      </w:tr>
      <w:tr w:rsidR="00FC40C3" w:rsidRPr="00B254EE" w14:paraId="787D517D" w14:textId="77777777" w:rsidTr="00FC40C3">
        <w:trPr>
          <w:cantSplit/>
          <w:trHeight w:val="295"/>
        </w:trPr>
        <w:tc>
          <w:tcPr>
            <w:tcW w:w="1856" w:type="dxa"/>
          </w:tcPr>
          <w:p w14:paraId="227631D4" w14:textId="77777777" w:rsidR="00FC40C3" w:rsidRPr="00B254EE" w:rsidRDefault="00FC40C3" w:rsidP="00FC40C3">
            <w:pPr>
              <w:ind w:firstLine="0"/>
              <w:jc w:val="both"/>
              <w:rPr>
                <w:rFonts w:cs="Arial"/>
                <w:color w:val="000000" w:themeColor="text1"/>
              </w:rPr>
            </w:pPr>
            <w:r w:rsidRPr="00B254EE">
              <w:rPr>
                <w:rFonts w:cs="Arial"/>
                <w:color w:val="000000" w:themeColor="text1"/>
              </w:rPr>
              <w:t>Návrh a změna parametrů dohledu</w:t>
            </w:r>
          </w:p>
        </w:tc>
        <w:tc>
          <w:tcPr>
            <w:tcW w:w="7430" w:type="dxa"/>
          </w:tcPr>
          <w:p w14:paraId="53556130" w14:textId="77777777" w:rsidR="00FC40C3" w:rsidRDefault="00FC40C3" w:rsidP="00FC40C3">
            <w:pPr>
              <w:ind w:firstLine="0"/>
              <w:jc w:val="both"/>
              <w:rPr>
                <w:rFonts w:cs="Arial"/>
                <w:color w:val="000000" w:themeColor="text1"/>
              </w:rPr>
            </w:pPr>
            <w:r w:rsidRPr="00B254EE">
              <w:rPr>
                <w:rFonts w:cs="Arial"/>
                <w:color w:val="000000" w:themeColor="text1"/>
              </w:rPr>
              <w:t>Realizace změn nastavení dohledu v úrovni dohledu jednotlivých komponent a nastavení jejich požadovaných parametrů. Zadavatel požaduje, aby Uchazeč na základě pravidelných měsíčních vyhodnocení provozu   prováděl aktualizaci návrhu dohledu  a předkládal ji Zadavateli před realizací změn ke schválení Zadavateli.</w:t>
            </w:r>
          </w:p>
          <w:p w14:paraId="2B626304" w14:textId="441CFDA5" w:rsidR="00BD6CD7" w:rsidRPr="00B254EE" w:rsidRDefault="00BD6CD7" w:rsidP="00FC40C3">
            <w:pPr>
              <w:ind w:firstLine="0"/>
              <w:jc w:val="both"/>
              <w:rPr>
                <w:rFonts w:cs="Arial"/>
                <w:color w:val="000000" w:themeColor="text1"/>
              </w:rPr>
            </w:pPr>
          </w:p>
        </w:tc>
      </w:tr>
      <w:tr w:rsidR="00FC40C3" w:rsidRPr="00B254EE" w14:paraId="37B07707" w14:textId="77777777" w:rsidTr="00FC40C3">
        <w:trPr>
          <w:cantSplit/>
        </w:trPr>
        <w:tc>
          <w:tcPr>
            <w:tcW w:w="9286" w:type="dxa"/>
            <w:gridSpan w:val="2"/>
            <w:shd w:val="clear" w:color="auto" w:fill="1F497D" w:themeFill="text2"/>
          </w:tcPr>
          <w:p w14:paraId="7AAC1BB9"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provádění činností</w:t>
            </w:r>
          </w:p>
        </w:tc>
      </w:tr>
      <w:tr w:rsidR="00FC40C3" w:rsidRPr="00B254EE" w14:paraId="397F0E04" w14:textId="77777777" w:rsidTr="00FC40C3">
        <w:tc>
          <w:tcPr>
            <w:tcW w:w="9286" w:type="dxa"/>
            <w:gridSpan w:val="2"/>
          </w:tcPr>
          <w:p w14:paraId="07D313E6" w14:textId="7D24362F" w:rsidR="00FC40C3" w:rsidRPr="00B254EE" w:rsidRDefault="00FC40C3" w:rsidP="00FC40C3">
            <w:pPr>
              <w:ind w:firstLine="0"/>
              <w:jc w:val="both"/>
              <w:rPr>
                <w:rFonts w:cs="Arial"/>
                <w:color w:val="000000" w:themeColor="text1"/>
              </w:rPr>
            </w:pPr>
            <w:r w:rsidRPr="00B254EE">
              <w:rPr>
                <w:rFonts w:cs="Arial"/>
                <w:color w:val="000000" w:themeColor="text1"/>
              </w:rPr>
              <w:t xml:space="preserve">V návaznosti na dohledové a kontrolní činnosti realizované v rámci komponenty „KS1.1 Podpora provozu“ bude Uchazeč vykonávat dohledové činnosti nad provozem celé Infrastruktury. Jedná se o kontinuální automatizovaný dohled jednotlivých relevantních částí Infrastruktury, plně zajišťovaný Uchazečem. Uchazeč umožní Zadavateli přístup k dohledu komponent s úzkou vazbou na   např. systémový SW, zálohování, integračních rozhraní atd. V případě zjištění jakékoliv vady / problému v průběhu monitoringu bude Uchazeč </w:t>
            </w:r>
            <w:r w:rsidRPr="00B254EE">
              <w:rPr>
                <w:rFonts w:cs="Arial"/>
                <w:color w:val="000000" w:themeColor="text1"/>
              </w:rPr>
              <w:lastRenderedPageBreak/>
              <w:t>automaticky generovat tickety do Service Desku Zadavatele, včetně správného rozřazení dle kompetencí.</w:t>
            </w:r>
          </w:p>
          <w:p w14:paraId="47AF158D" w14:textId="66AAD8EE" w:rsidR="00FC40C3" w:rsidRPr="00B254EE" w:rsidRDefault="00FC40C3" w:rsidP="00FC40C3">
            <w:pPr>
              <w:ind w:firstLine="0"/>
              <w:jc w:val="both"/>
              <w:rPr>
                <w:rFonts w:cs="Arial"/>
                <w:color w:val="000000" w:themeColor="text1"/>
              </w:rPr>
            </w:pPr>
            <w:r w:rsidRPr="00B254EE">
              <w:rPr>
                <w:rFonts w:cs="Arial"/>
                <w:color w:val="000000" w:themeColor="text1"/>
              </w:rPr>
              <w:t>Zadavatel kromě automatizovaného dohledu parametrů požaduje kontinuální kontroly a</w:t>
            </w:r>
            <w:r w:rsidR="00BD6CD7">
              <w:rPr>
                <w:rFonts w:cs="Arial"/>
                <w:color w:val="000000" w:themeColor="text1"/>
              </w:rPr>
              <w:t> </w:t>
            </w:r>
            <w:r w:rsidRPr="00B254EE">
              <w:rPr>
                <w:rFonts w:cs="Arial"/>
                <w:color w:val="000000" w:themeColor="text1"/>
              </w:rPr>
              <w:t>analýzy logů, kontroly chování zdrojů a kapacit, kontroly využití a vytížení výkonu</w:t>
            </w:r>
            <w:r w:rsidRPr="00B254EE">
              <w:rPr>
                <w:rFonts w:cs="Arial"/>
                <w:b/>
                <w:color w:val="000000" w:themeColor="text1"/>
              </w:rPr>
              <w:t xml:space="preserve">. </w:t>
            </w:r>
            <w:r w:rsidRPr="00B254EE">
              <w:rPr>
                <w:rFonts w:cs="Arial"/>
                <w:color w:val="000000" w:themeColor="text1"/>
              </w:rPr>
              <w:t xml:space="preserve">Na </w:t>
            </w:r>
            <w:r w:rsidR="00BD6CD7">
              <w:rPr>
                <w:rFonts w:cs="Arial"/>
                <w:color w:val="000000" w:themeColor="text1"/>
              </w:rPr>
              <w:t> z</w:t>
            </w:r>
            <w:r w:rsidRPr="00B254EE">
              <w:rPr>
                <w:rFonts w:cs="Arial"/>
                <w:color w:val="000000" w:themeColor="text1"/>
              </w:rPr>
              <w:t xml:space="preserve">ákladě této pravidelné kontroly Uchazeč vydá konkrétní doporučení Zadavateli v oblasti HW platformy, nebo Infrastruktury serverovny, a to vždy cestou záznamu do Service Desku. V rámci řešení těchto doporučení budou uchovány v Service Desku i konkrétní výsledky komunikace a způsob řešení všech doporučení. </w:t>
            </w:r>
          </w:p>
          <w:p w14:paraId="43510E48" w14:textId="77777777" w:rsidR="00FC40C3" w:rsidRDefault="00FC40C3" w:rsidP="00FC40C3">
            <w:pPr>
              <w:widowControl w:val="0"/>
              <w:ind w:firstLine="0"/>
              <w:jc w:val="both"/>
              <w:rPr>
                <w:rFonts w:cs="Arial"/>
                <w:color w:val="000000" w:themeColor="text1"/>
              </w:rPr>
            </w:pPr>
            <w:r w:rsidRPr="00B254EE">
              <w:rPr>
                <w:rFonts w:cs="Arial"/>
                <w:color w:val="000000" w:themeColor="text1"/>
              </w:rPr>
              <w:t xml:space="preserve">Rozsah monitorovaných dat navrhne Uchazeč a pro potřeby provozu bude odsouhlasen Zadavatelem. V průběhu plnění může být rozsah upravován po odsouhlasení obou smluvních stran. Uchazeč umožní přístup k monitorovacím nástrojům pověřeným osobám Zadavatele a současně zpřístupní Dohled pro automatické vyčítání informací o stavu   centrálnímu dohledovému nástroji Zadavatele (Service Desk). </w:t>
            </w:r>
          </w:p>
          <w:p w14:paraId="22DAA880" w14:textId="1BF60FDA" w:rsidR="00BD6CD7" w:rsidRPr="00B254EE" w:rsidRDefault="00BD6CD7" w:rsidP="00FC40C3">
            <w:pPr>
              <w:widowControl w:val="0"/>
              <w:ind w:firstLine="0"/>
              <w:jc w:val="both"/>
              <w:rPr>
                <w:rFonts w:cs="Arial"/>
                <w:color w:val="000000" w:themeColor="text1"/>
              </w:rPr>
            </w:pPr>
          </w:p>
        </w:tc>
      </w:tr>
      <w:tr w:rsidR="00FC40C3" w:rsidRPr="00B254EE" w14:paraId="530AC992" w14:textId="77777777" w:rsidTr="00FC40C3">
        <w:trPr>
          <w:cantSplit/>
        </w:trPr>
        <w:tc>
          <w:tcPr>
            <w:tcW w:w="9286" w:type="dxa"/>
            <w:gridSpan w:val="2"/>
            <w:shd w:val="clear" w:color="auto" w:fill="1F497D" w:themeFill="text2"/>
          </w:tcPr>
          <w:p w14:paraId="5A498F49"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lastRenderedPageBreak/>
              <w:t>Obsah plnění</w:t>
            </w:r>
          </w:p>
        </w:tc>
      </w:tr>
      <w:tr w:rsidR="00FC40C3" w:rsidRPr="00B254EE" w14:paraId="10BC9F7C" w14:textId="77777777" w:rsidTr="00FC40C3">
        <w:tc>
          <w:tcPr>
            <w:tcW w:w="9286" w:type="dxa"/>
            <w:gridSpan w:val="2"/>
          </w:tcPr>
          <w:p w14:paraId="5FE3CF03" w14:textId="09ABADAE" w:rsidR="00FC40C3" w:rsidRPr="00B254EE" w:rsidRDefault="00FC40C3" w:rsidP="00FC40C3">
            <w:pPr>
              <w:ind w:firstLine="0"/>
              <w:jc w:val="both"/>
              <w:rPr>
                <w:rFonts w:cs="Arial"/>
                <w:color w:val="000000" w:themeColor="text1"/>
              </w:rPr>
            </w:pPr>
            <w:r w:rsidRPr="00B254EE">
              <w:rPr>
                <w:rFonts w:cs="Arial"/>
                <w:color w:val="000000" w:themeColor="text1"/>
              </w:rPr>
              <w:t>Rozsah plnění ze strany Uchazeče bude zahrnovat:</w:t>
            </w:r>
          </w:p>
          <w:p w14:paraId="41899249" w14:textId="3E938AB9" w:rsidR="00FC40C3" w:rsidRPr="00B254EE" w:rsidRDefault="00FC40C3" w:rsidP="00471999">
            <w:pPr>
              <w:pStyle w:val="Odstavecseseznamem"/>
              <w:numPr>
                <w:ilvl w:val="0"/>
                <w:numId w:val="41"/>
              </w:numPr>
              <w:jc w:val="both"/>
              <w:rPr>
                <w:rFonts w:cs="Arial"/>
                <w:color w:val="000000" w:themeColor="text1"/>
              </w:rPr>
            </w:pPr>
            <w:r w:rsidRPr="00B254EE">
              <w:rPr>
                <w:rFonts w:cs="Arial"/>
                <w:color w:val="000000" w:themeColor="text1"/>
              </w:rPr>
              <w:t>Náklady na technické a materiální vybavení nezbytné pro zajištění požadovaných činností</w:t>
            </w:r>
            <w:r w:rsidR="00CC46B3">
              <w:rPr>
                <w:rFonts w:cs="Arial"/>
                <w:color w:val="000000" w:themeColor="text1"/>
              </w:rPr>
              <w:t>.</w:t>
            </w:r>
          </w:p>
          <w:p w14:paraId="55BDDF72" w14:textId="3D3DBE43" w:rsidR="00FC40C3" w:rsidRPr="00B254EE" w:rsidRDefault="00FC40C3" w:rsidP="00471999">
            <w:pPr>
              <w:pStyle w:val="Odstavecseseznamem"/>
              <w:numPr>
                <w:ilvl w:val="0"/>
                <w:numId w:val="41"/>
              </w:numPr>
              <w:jc w:val="both"/>
              <w:rPr>
                <w:rFonts w:cs="Arial"/>
                <w:color w:val="000000" w:themeColor="text1"/>
              </w:rPr>
            </w:pPr>
            <w:r w:rsidRPr="00B254EE">
              <w:rPr>
                <w:rFonts w:cs="Arial"/>
                <w:color w:val="000000" w:themeColor="text1"/>
              </w:rPr>
              <w:t>Veškeré poplatky (licence) spojené s užíváním dohledového a monitorovacího SW Uchazeče</w:t>
            </w:r>
            <w:r w:rsidR="00CC46B3">
              <w:rPr>
                <w:rFonts w:cs="Arial"/>
                <w:color w:val="000000" w:themeColor="text1"/>
              </w:rPr>
              <w:t>.</w:t>
            </w:r>
          </w:p>
          <w:p w14:paraId="70320BF3" w14:textId="04B8EF21" w:rsidR="00FC40C3" w:rsidRPr="00B254EE" w:rsidRDefault="00FC40C3" w:rsidP="00471999">
            <w:pPr>
              <w:pStyle w:val="Odstavecseseznamem"/>
              <w:numPr>
                <w:ilvl w:val="0"/>
                <w:numId w:val="41"/>
              </w:numPr>
              <w:jc w:val="both"/>
              <w:rPr>
                <w:rFonts w:cs="Arial"/>
                <w:color w:val="000000" w:themeColor="text1"/>
              </w:rPr>
            </w:pPr>
            <w:r w:rsidRPr="00B254EE">
              <w:rPr>
                <w:rFonts w:cs="Arial"/>
                <w:color w:val="000000" w:themeColor="text1"/>
              </w:rPr>
              <w:t>Personální náklady na pracovníky Uchazeče, kteří budou zajišťovat požadované činnosti</w:t>
            </w:r>
            <w:r w:rsidR="00CC46B3">
              <w:rPr>
                <w:rFonts w:cs="Arial"/>
                <w:color w:val="000000" w:themeColor="text1"/>
              </w:rPr>
              <w:t>.</w:t>
            </w:r>
          </w:p>
          <w:p w14:paraId="5F2F60D5" w14:textId="77777777" w:rsidR="00FC40C3" w:rsidRDefault="00FC40C3" w:rsidP="00471999">
            <w:pPr>
              <w:pStyle w:val="Odstavecseseznamem"/>
              <w:numPr>
                <w:ilvl w:val="0"/>
                <w:numId w:val="41"/>
              </w:numPr>
              <w:jc w:val="both"/>
              <w:rPr>
                <w:rFonts w:cs="Arial"/>
                <w:color w:val="000000" w:themeColor="text1"/>
              </w:rPr>
            </w:pPr>
            <w:r w:rsidRPr="00B254EE">
              <w:rPr>
                <w:rFonts w:cs="Arial"/>
                <w:color w:val="000000" w:themeColor="text1"/>
              </w:rPr>
              <w:t>Dopravní a cestovní náklady související s přepravou pracovníků Uchazeče do místa konzultace, pokud se toto místo nachází na území ČR.</w:t>
            </w:r>
          </w:p>
          <w:p w14:paraId="4B016CED" w14:textId="374C1FE9" w:rsidR="00BD6CD7" w:rsidRPr="00B254EE" w:rsidRDefault="00BD6CD7" w:rsidP="00BD6CD7">
            <w:pPr>
              <w:pStyle w:val="Odstavecseseznamem"/>
              <w:ind w:firstLine="0"/>
              <w:jc w:val="both"/>
              <w:rPr>
                <w:rFonts w:cs="Arial"/>
                <w:color w:val="000000" w:themeColor="text1"/>
              </w:rPr>
            </w:pPr>
          </w:p>
        </w:tc>
      </w:tr>
      <w:tr w:rsidR="00FC40C3" w:rsidRPr="00B254EE" w14:paraId="21FA3639" w14:textId="77777777" w:rsidTr="00FC40C3">
        <w:trPr>
          <w:cantSplit/>
        </w:trPr>
        <w:tc>
          <w:tcPr>
            <w:tcW w:w="9286" w:type="dxa"/>
            <w:gridSpan w:val="2"/>
            <w:shd w:val="clear" w:color="auto" w:fill="1F497D" w:themeFill="text2"/>
          </w:tcPr>
          <w:p w14:paraId="2F3F144A"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Rozsah činností</w:t>
            </w:r>
          </w:p>
        </w:tc>
      </w:tr>
      <w:tr w:rsidR="00FC40C3" w:rsidRPr="00B254EE" w14:paraId="4CBBCCF1" w14:textId="77777777" w:rsidTr="00FC40C3">
        <w:trPr>
          <w:cantSplit/>
          <w:trHeight w:val="285"/>
        </w:trPr>
        <w:tc>
          <w:tcPr>
            <w:tcW w:w="9286" w:type="dxa"/>
            <w:gridSpan w:val="2"/>
          </w:tcPr>
          <w:p w14:paraId="16FEEC4C"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následující rozsah činností:</w:t>
            </w:r>
          </w:p>
        </w:tc>
      </w:tr>
      <w:tr w:rsidR="00FC40C3" w:rsidRPr="00B254EE" w14:paraId="0771DA68" w14:textId="77777777" w:rsidTr="00FC40C3">
        <w:trPr>
          <w:cantSplit/>
          <w:trHeight w:val="237"/>
        </w:trPr>
        <w:tc>
          <w:tcPr>
            <w:tcW w:w="1856" w:type="dxa"/>
          </w:tcPr>
          <w:p w14:paraId="5BB20F44" w14:textId="77777777" w:rsidR="00FC40C3" w:rsidRPr="00B254EE" w:rsidRDefault="00FC40C3" w:rsidP="00FC40C3">
            <w:pPr>
              <w:ind w:firstLine="0"/>
              <w:jc w:val="both"/>
              <w:rPr>
                <w:rFonts w:cs="Arial"/>
                <w:color w:val="000000" w:themeColor="text1"/>
              </w:rPr>
            </w:pPr>
            <w:r w:rsidRPr="00B254EE">
              <w:rPr>
                <w:rFonts w:cs="Arial"/>
                <w:color w:val="000000" w:themeColor="text1"/>
              </w:rPr>
              <w:t>Monitoring dostupnosti</w:t>
            </w:r>
          </w:p>
        </w:tc>
        <w:tc>
          <w:tcPr>
            <w:tcW w:w="7430" w:type="dxa"/>
          </w:tcPr>
          <w:p w14:paraId="59009C1D" w14:textId="79B6D853" w:rsidR="00FC40C3" w:rsidRPr="00B254EE" w:rsidRDefault="00FC40C3" w:rsidP="00BD6CD7">
            <w:pPr>
              <w:ind w:firstLine="0"/>
              <w:jc w:val="both"/>
              <w:rPr>
                <w:rFonts w:cs="Arial"/>
                <w:color w:val="000000" w:themeColor="text1"/>
              </w:rPr>
            </w:pPr>
            <w:r w:rsidRPr="00B254EE">
              <w:rPr>
                <w:rFonts w:cs="Arial"/>
                <w:color w:val="000000" w:themeColor="text1"/>
              </w:rPr>
              <w:t>Zadavatel požaduje zajistit monitorování dostupnosti kritických parametrů v takovém rozsahu, který umožní identifikovat výpadek služeb nejpozději do 5 minut od jeho výskytu. Uchazeč je povinen předat vyhodnocený a</w:t>
            </w:r>
            <w:r w:rsidR="00BD6CD7">
              <w:rPr>
                <w:rFonts w:cs="Arial"/>
                <w:color w:val="000000" w:themeColor="text1"/>
              </w:rPr>
              <w:t> </w:t>
            </w:r>
            <w:r w:rsidRPr="00B254EE">
              <w:rPr>
                <w:rFonts w:cs="Arial"/>
                <w:color w:val="000000" w:themeColor="text1"/>
              </w:rPr>
              <w:t>v Service Desku zadaný incident (tzn. incident prověřený pracovníkem Uchazeče) příslušnému řešiteli uchazeče nejpozději do 30 minut od jeho výskytu. Informace o incidentu spadajícího do kompetence jiného dodavatele předá zadavateli doplňujícím zápisem do Service Desku nejpozději do 30 minut od jeho výskytu.</w:t>
            </w:r>
          </w:p>
        </w:tc>
      </w:tr>
      <w:tr w:rsidR="00FC40C3" w:rsidRPr="00B254EE" w14:paraId="0B74F8BB" w14:textId="77777777" w:rsidTr="00FC40C3">
        <w:trPr>
          <w:cantSplit/>
          <w:trHeight w:val="237"/>
        </w:trPr>
        <w:tc>
          <w:tcPr>
            <w:tcW w:w="1856" w:type="dxa"/>
          </w:tcPr>
          <w:p w14:paraId="35D48167" w14:textId="77777777" w:rsidR="00FC40C3" w:rsidRPr="00B254EE" w:rsidRDefault="00FC40C3" w:rsidP="00FC40C3">
            <w:pPr>
              <w:ind w:firstLine="0"/>
              <w:jc w:val="both"/>
              <w:rPr>
                <w:rFonts w:cs="Arial"/>
                <w:color w:val="000000" w:themeColor="text1"/>
              </w:rPr>
            </w:pPr>
            <w:r w:rsidRPr="00B254EE">
              <w:rPr>
                <w:rFonts w:cs="Arial"/>
                <w:color w:val="000000" w:themeColor="text1"/>
              </w:rPr>
              <w:t>Monitoring výkonu</w:t>
            </w:r>
          </w:p>
        </w:tc>
        <w:tc>
          <w:tcPr>
            <w:tcW w:w="7430" w:type="dxa"/>
          </w:tcPr>
          <w:p w14:paraId="34751A0B" w14:textId="71334F0A" w:rsidR="00FC40C3" w:rsidRPr="00B254EE" w:rsidRDefault="00FC40C3" w:rsidP="00BD6CD7">
            <w:pPr>
              <w:ind w:firstLine="0"/>
              <w:jc w:val="both"/>
              <w:rPr>
                <w:rFonts w:cs="Arial"/>
                <w:color w:val="000000" w:themeColor="text1"/>
              </w:rPr>
            </w:pPr>
            <w:r w:rsidRPr="00B254EE">
              <w:rPr>
                <w:rFonts w:cs="Arial"/>
                <w:color w:val="000000" w:themeColor="text1"/>
              </w:rPr>
              <w:t>Zadavatel požaduje zajistit monitorování výkonu v takovém rozsahu, který umožní identifikovat výkonnostní problémy nejpozději do 30 minut od</w:t>
            </w:r>
            <w:r w:rsidR="00BD6CD7">
              <w:rPr>
                <w:rFonts w:cs="Arial"/>
                <w:color w:val="000000" w:themeColor="text1"/>
              </w:rPr>
              <w:t> </w:t>
            </w:r>
            <w:r w:rsidRPr="00B254EE">
              <w:rPr>
                <w:rFonts w:cs="Arial"/>
                <w:color w:val="000000" w:themeColor="text1"/>
              </w:rPr>
              <w:t>jejich výskytu. Uchazeč je povinen předat vyhodnocený a v Service Desku zadaný incident (tzn. incident prověřený pracovníkem Uchazeče) příslušnému řešiteli uchazeče nejpozději do 60 minut od jeho výskytu. Informace o incidentu spadajícího do kompetence jiného dodavatele předá zadavateli doplňujícím zápisem do Service Desku nejpozději do 60 minut od jeho výskytu.</w:t>
            </w:r>
          </w:p>
        </w:tc>
      </w:tr>
      <w:tr w:rsidR="00FC40C3" w:rsidRPr="00B254EE" w14:paraId="1FA83E5C" w14:textId="77777777" w:rsidTr="00FC40C3">
        <w:trPr>
          <w:cantSplit/>
          <w:trHeight w:val="237"/>
        </w:trPr>
        <w:tc>
          <w:tcPr>
            <w:tcW w:w="1856" w:type="dxa"/>
          </w:tcPr>
          <w:p w14:paraId="2176E485" w14:textId="77777777" w:rsidR="00FC40C3" w:rsidRPr="00B254EE" w:rsidRDefault="00FC40C3" w:rsidP="00FC40C3">
            <w:pPr>
              <w:ind w:firstLine="0"/>
              <w:jc w:val="both"/>
              <w:rPr>
                <w:rFonts w:cs="Arial"/>
                <w:color w:val="000000" w:themeColor="text1"/>
              </w:rPr>
            </w:pPr>
            <w:r w:rsidRPr="00B254EE">
              <w:rPr>
                <w:rFonts w:cs="Arial"/>
                <w:color w:val="000000" w:themeColor="text1"/>
              </w:rPr>
              <w:t>Monitoring události</w:t>
            </w:r>
          </w:p>
        </w:tc>
        <w:tc>
          <w:tcPr>
            <w:tcW w:w="7430" w:type="dxa"/>
          </w:tcPr>
          <w:p w14:paraId="692979D6" w14:textId="491816CD" w:rsidR="00FC40C3" w:rsidRPr="00B254EE" w:rsidRDefault="00FC40C3" w:rsidP="00FC40C3">
            <w:pPr>
              <w:ind w:firstLine="0"/>
              <w:jc w:val="both"/>
              <w:rPr>
                <w:rFonts w:cs="Arial"/>
                <w:color w:val="000000" w:themeColor="text1"/>
              </w:rPr>
            </w:pPr>
            <w:r w:rsidRPr="00B254EE">
              <w:rPr>
                <w:rFonts w:cs="Arial"/>
                <w:color w:val="000000" w:themeColor="text1"/>
              </w:rPr>
              <w:t xml:space="preserve">Zadavatel požaduje zajistit sběr událostí ze systémových služeb   takovým způsobem, aby došlo nejpozději do 60 minut od vzniku </w:t>
            </w:r>
            <w:r w:rsidRPr="00B254EE">
              <w:rPr>
                <w:rFonts w:cs="Arial"/>
                <w:b/>
                <w:color w:val="000000" w:themeColor="text1"/>
                <w:u w:val="single"/>
              </w:rPr>
              <w:t>relevantní</w:t>
            </w:r>
            <w:r w:rsidRPr="00B254EE">
              <w:rPr>
                <w:rFonts w:cs="Arial"/>
                <w:color w:val="000000" w:themeColor="text1"/>
              </w:rPr>
              <w:t xml:space="preserve"> události (ta, která byla vyhodnocena analytickým aparátem) ke</w:t>
            </w:r>
            <w:r w:rsidR="00BD6CD7">
              <w:rPr>
                <w:rFonts w:cs="Arial"/>
                <w:color w:val="000000" w:themeColor="text1"/>
              </w:rPr>
              <w:t> </w:t>
            </w:r>
            <w:r w:rsidRPr="00B254EE">
              <w:rPr>
                <w:rFonts w:cs="Arial"/>
                <w:color w:val="000000" w:themeColor="text1"/>
              </w:rPr>
              <w:t>generování odpovídajícího incidentu do Service Desku, který bude směřován na příslušného řešitele.</w:t>
            </w:r>
          </w:p>
          <w:p w14:paraId="7733F76E" w14:textId="15F80C31" w:rsidR="00FC40C3" w:rsidRPr="00B254EE" w:rsidRDefault="00FC40C3" w:rsidP="00FC40C3">
            <w:pPr>
              <w:ind w:firstLine="0"/>
              <w:jc w:val="both"/>
              <w:rPr>
                <w:rFonts w:cs="Arial"/>
                <w:color w:val="000000" w:themeColor="text1"/>
              </w:rPr>
            </w:pPr>
            <w:r w:rsidRPr="00B254EE">
              <w:rPr>
                <w:rFonts w:cs="Arial"/>
                <w:color w:val="000000" w:themeColor="text1"/>
              </w:rPr>
              <w:t>Informace o incidentu spadajícího do kompetence jiného dodavatele předá Zadavateli doplňujícím zápisem do Service Desku nejpozději do 60 minut od jeho výskytu.</w:t>
            </w:r>
          </w:p>
        </w:tc>
      </w:tr>
      <w:tr w:rsidR="00FC40C3" w:rsidRPr="00B254EE" w14:paraId="7A119CC6" w14:textId="77777777" w:rsidTr="00FC40C3">
        <w:trPr>
          <w:cantSplit/>
          <w:trHeight w:val="237"/>
        </w:trPr>
        <w:tc>
          <w:tcPr>
            <w:tcW w:w="1856" w:type="dxa"/>
          </w:tcPr>
          <w:p w14:paraId="146D0B98" w14:textId="77777777" w:rsidR="00FC40C3" w:rsidRPr="00B254EE" w:rsidRDefault="00FC40C3" w:rsidP="00FC40C3">
            <w:pPr>
              <w:ind w:firstLine="0"/>
              <w:jc w:val="both"/>
              <w:rPr>
                <w:rFonts w:cs="Arial"/>
                <w:color w:val="000000" w:themeColor="text1"/>
              </w:rPr>
            </w:pPr>
            <w:r w:rsidRPr="00B254EE">
              <w:rPr>
                <w:rFonts w:cs="Arial"/>
                <w:color w:val="000000" w:themeColor="text1"/>
              </w:rPr>
              <w:t>Návrh a změna parametrů dohledu</w:t>
            </w:r>
          </w:p>
        </w:tc>
        <w:tc>
          <w:tcPr>
            <w:tcW w:w="7430" w:type="dxa"/>
          </w:tcPr>
          <w:p w14:paraId="3662743A"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4x ročně provést vyhodnocení nastavení dohledového systému a sledovaných parametrů.</w:t>
            </w:r>
          </w:p>
        </w:tc>
      </w:tr>
      <w:tr w:rsidR="00FC40C3" w:rsidRPr="00B254EE" w14:paraId="0A1FCD47" w14:textId="77777777" w:rsidTr="00FC40C3">
        <w:trPr>
          <w:cantSplit/>
          <w:trHeight w:val="285"/>
        </w:trPr>
        <w:tc>
          <w:tcPr>
            <w:tcW w:w="9286" w:type="dxa"/>
            <w:gridSpan w:val="2"/>
          </w:tcPr>
          <w:p w14:paraId="3C2F8CA4" w14:textId="77777777" w:rsidR="00FC40C3" w:rsidRDefault="00FC40C3" w:rsidP="00FC40C3">
            <w:pPr>
              <w:ind w:firstLine="0"/>
              <w:jc w:val="both"/>
              <w:rPr>
                <w:rFonts w:cs="Arial"/>
                <w:color w:val="000000" w:themeColor="text1"/>
              </w:rPr>
            </w:pPr>
            <w:r w:rsidRPr="00B254EE">
              <w:rPr>
                <w:rFonts w:cs="Arial"/>
                <w:color w:val="000000" w:themeColor="text1"/>
              </w:rPr>
              <w:lastRenderedPageBreak/>
              <w:t>Komponenta služby „Dohled nad provozem“ bude Uchazečem zajišťována jako paušální plnění, což znamená, že Uchazeč bude zajišťovat potřebné činnosti v takovém rozsahu, který bude nezbytný pro dosažení všech kvalitativních parametrů příslušné služby. Rozsah plnění ze strany Uchazeče nebude omezen</w:t>
            </w:r>
            <w:r w:rsidR="00CC46B3">
              <w:rPr>
                <w:rFonts w:cs="Arial"/>
                <w:color w:val="000000" w:themeColor="text1"/>
              </w:rPr>
              <w:t>,</w:t>
            </w:r>
            <w:r w:rsidRPr="00B254EE">
              <w:rPr>
                <w:rFonts w:cs="Arial"/>
                <w:color w:val="000000" w:themeColor="text1"/>
              </w:rPr>
              <w:t xml:space="preserve"> a to i v takovém případě, pokud množství aktuálně provedených činností bude vyšší, než Zadavatelem deklarovaný minimální rozsah. Uchazeč v rámci součinnosti zpřístupní všechny monitorované body Zadavateli. Rovněž Zadavatel zpřístupní relevantní body pro dohled Uchazeče.</w:t>
            </w:r>
          </w:p>
          <w:p w14:paraId="10B8519E" w14:textId="45BA6FD9" w:rsidR="00BD6CD7" w:rsidRPr="00B254EE" w:rsidRDefault="00BD6CD7" w:rsidP="00FC40C3">
            <w:pPr>
              <w:ind w:firstLine="0"/>
              <w:jc w:val="both"/>
              <w:rPr>
                <w:rFonts w:cs="Arial"/>
                <w:color w:val="000000" w:themeColor="text1"/>
              </w:rPr>
            </w:pPr>
          </w:p>
        </w:tc>
      </w:tr>
      <w:tr w:rsidR="00FC40C3" w:rsidRPr="00B254EE" w14:paraId="4BB842A0" w14:textId="77777777" w:rsidTr="00FC40C3">
        <w:trPr>
          <w:cantSplit/>
        </w:trPr>
        <w:tc>
          <w:tcPr>
            <w:tcW w:w="9286" w:type="dxa"/>
            <w:gridSpan w:val="2"/>
            <w:shd w:val="clear" w:color="auto" w:fill="1F497D" w:themeFill="text2"/>
          </w:tcPr>
          <w:p w14:paraId="0112DD16"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Provozní doba poskytování komponenty</w:t>
            </w:r>
          </w:p>
        </w:tc>
      </w:tr>
      <w:tr w:rsidR="00FC40C3" w:rsidRPr="00B254EE" w14:paraId="2719D316" w14:textId="77777777" w:rsidTr="00FC40C3">
        <w:trPr>
          <w:cantSplit/>
        </w:trPr>
        <w:tc>
          <w:tcPr>
            <w:tcW w:w="9286" w:type="dxa"/>
            <w:gridSpan w:val="2"/>
          </w:tcPr>
          <w:p w14:paraId="07334513" w14:textId="77777777" w:rsidR="00FC40C3" w:rsidRDefault="00FC40C3" w:rsidP="00CC46B3">
            <w:pPr>
              <w:ind w:firstLine="0"/>
              <w:jc w:val="both"/>
              <w:rPr>
                <w:rFonts w:cs="Arial"/>
                <w:color w:val="000000" w:themeColor="text1"/>
              </w:rPr>
            </w:pPr>
            <w:r w:rsidRPr="00B254EE">
              <w:rPr>
                <w:rFonts w:cs="Arial"/>
                <w:color w:val="000000" w:themeColor="text1"/>
              </w:rPr>
              <w:t>Komponenta “Dohled nad provozem” bude poskytována v režimu 7x24 (</w:t>
            </w:r>
            <w:r w:rsidRPr="00B254EE">
              <w:rPr>
                <w:rFonts w:cs="Arial"/>
              </w:rPr>
              <w:t>Po-Ne, 00:00 – 24:00 hod</w:t>
            </w:r>
            <w:r w:rsidRPr="00B254EE">
              <w:rPr>
                <w:rFonts w:cs="Arial"/>
                <w:color w:val="000000" w:themeColor="text1"/>
              </w:rPr>
              <w:t>) včetně státních svátků a dnů pracovního volna.</w:t>
            </w:r>
          </w:p>
          <w:p w14:paraId="76E0BF5A" w14:textId="0D57FA9E" w:rsidR="00BD6CD7" w:rsidRPr="00B254EE" w:rsidRDefault="00BD6CD7" w:rsidP="00CC46B3">
            <w:pPr>
              <w:ind w:firstLine="0"/>
              <w:jc w:val="both"/>
              <w:rPr>
                <w:rFonts w:cs="Arial"/>
                <w:color w:val="000000" w:themeColor="text1"/>
              </w:rPr>
            </w:pPr>
          </w:p>
        </w:tc>
      </w:tr>
      <w:tr w:rsidR="00FC40C3" w:rsidRPr="00B254EE" w14:paraId="05036B29" w14:textId="77777777" w:rsidTr="00FC40C3">
        <w:trPr>
          <w:cantSplit/>
        </w:trPr>
        <w:tc>
          <w:tcPr>
            <w:tcW w:w="9286" w:type="dxa"/>
            <w:gridSpan w:val="2"/>
            <w:shd w:val="clear" w:color="auto" w:fill="1F497D" w:themeFill="text2"/>
          </w:tcPr>
          <w:p w14:paraId="24C3C258"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07D9C760" w14:textId="77777777" w:rsidTr="00FC40C3">
        <w:trPr>
          <w:cantSplit/>
        </w:trPr>
        <w:tc>
          <w:tcPr>
            <w:tcW w:w="9286" w:type="dxa"/>
            <w:gridSpan w:val="2"/>
          </w:tcPr>
          <w:p w14:paraId="6F32B86B"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Reakční lhůta běží v provozní dobu poskytování komponenty a začíná od okamžiku zapsání Incidentu do Service Desku. Reakční lhůty na vyřešení Incidentů se vztahují na všechny činnosti nutné k jeho odstranění nebo minimalizaci jeho dopadu (dočasné řešení).</w:t>
            </w:r>
            <w:r w:rsidRPr="00B254EE" w:rsidDel="006E6103">
              <w:rPr>
                <w:rFonts w:cs="Arial"/>
                <w:color w:val="000000" w:themeColor="text1"/>
              </w:rPr>
              <w:t xml:space="preserve"> </w:t>
            </w:r>
            <w:r w:rsidRPr="00B254EE">
              <w:rPr>
                <w:rFonts w:cs="Arial"/>
                <w:color w:val="000000" w:themeColor="text1"/>
              </w:rPr>
              <w:t>Reakční lhůty na incidenty jsou stanoveny jednotně pro všechny logické částí   a pro všechny služby a komponenty.</w:t>
            </w:r>
          </w:p>
        </w:tc>
      </w:tr>
    </w:tbl>
    <w:p w14:paraId="48C273EF" w14:textId="77777777" w:rsidR="00FC40C3" w:rsidRPr="00B254EE" w:rsidRDefault="00FC40C3" w:rsidP="00FC40C3">
      <w:pPr>
        <w:tabs>
          <w:tab w:val="left" w:pos="1996"/>
        </w:tabs>
        <w:ind w:firstLine="0"/>
        <w:jc w:val="both"/>
        <w:rPr>
          <w:rFonts w:cs="Arial"/>
          <w:color w:val="000000" w:themeColor="text1"/>
        </w:rPr>
      </w:pPr>
    </w:p>
    <w:p w14:paraId="30AF036C" w14:textId="77777777" w:rsidR="00FC40C3" w:rsidRPr="00B254EE" w:rsidRDefault="00FC40C3" w:rsidP="0002423E">
      <w:pPr>
        <w:pStyle w:val="Nadpis40"/>
      </w:pPr>
      <w:r w:rsidRPr="00B254EE">
        <w:t>Služba „S2_ Vzdělávání administrátorů a správců v době provozu  “</w:t>
      </w:r>
    </w:p>
    <w:p w14:paraId="452324A5" w14:textId="77777777" w:rsidR="00FC40C3" w:rsidRDefault="00FC40C3" w:rsidP="00FC40C3">
      <w:pPr>
        <w:pStyle w:val="Nadpis50"/>
        <w:keepNext/>
        <w:keepLines/>
        <w:spacing w:after="0"/>
        <w:jc w:val="both"/>
        <w:rPr>
          <w:rFonts w:ascii="Arial" w:hAnsi="Arial" w:cs="Arial"/>
        </w:rPr>
      </w:pPr>
      <w:r w:rsidRPr="00B254EE">
        <w:rPr>
          <w:rFonts w:ascii="Arial" w:hAnsi="Arial" w:cs="Arial"/>
        </w:rPr>
        <w:t>Vymezení služby</w:t>
      </w:r>
    </w:p>
    <w:p w14:paraId="3C2E333A" w14:textId="77777777" w:rsidR="00BD6CD7" w:rsidRPr="00BD6CD7" w:rsidRDefault="00BD6CD7" w:rsidP="00BD6CD7"/>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384"/>
        <w:gridCol w:w="709"/>
        <w:gridCol w:w="3570"/>
        <w:gridCol w:w="1559"/>
        <w:gridCol w:w="2064"/>
      </w:tblGrid>
      <w:tr w:rsidR="00FC40C3" w:rsidRPr="00B254EE" w14:paraId="3DC3D07E" w14:textId="77777777" w:rsidTr="00FC40C3">
        <w:tc>
          <w:tcPr>
            <w:tcW w:w="1384" w:type="dxa"/>
            <w:shd w:val="clear" w:color="auto" w:fill="1F497D" w:themeFill="text2"/>
          </w:tcPr>
          <w:p w14:paraId="7041A2AF"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Označení</w:t>
            </w:r>
          </w:p>
        </w:tc>
        <w:tc>
          <w:tcPr>
            <w:tcW w:w="7902" w:type="dxa"/>
            <w:gridSpan w:val="4"/>
            <w:shd w:val="clear" w:color="auto" w:fill="1F497D" w:themeFill="text2"/>
          </w:tcPr>
          <w:p w14:paraId="210AFE20" w14:textId="77777777" w:rsidR="00FC40C3" w:rsidRPr="00B254EE" w:rsidRDefault="00FC40C3" w:rsidP="00FC40C3">
            <w:pPr>
              <w:ind w:firstLine="0"/>
              <w:jc w:val="both"/>
              <w:rPr>
                <w:rFonts w:cs="Arial"/>
                <w:b/>
                <w:color w:val="FFFFFF" w:themeColor="background1"/>
              </w:rPr>
            </w:pPr>
            <w:r w:rsidRPr="00B254EE">
              <w:rPr>
                <w:rFonts w:cs="Arial"/>
                <w:b/>
                <w:color w:val="FFFFFF" w:themeColor="background1"/>
              </w:rPr>
              <w:t>Název služby</w:t>
            </w:r>
          </w:p>
        </w:tc>
      </w:tr>
      <w:tr w:rsidR="00FC40C3" w:rsidRPr="00B254EE" w14:paraId="1EBA03EE" w14:textId="77777777" w:rsidTr="00FC40C3">
        <w:tc>
          <w:tcPr>
            <w:tcW w:w="1384" w:type="dxa"/>
          </w:tcPr>
          <w:p w14:paraId="1C223476" w14:textId="77777777" w:rsidR="00FC40C3" w:rsidRPr="00B254EE" w:rsidRDefault="00FC40C3" w:rsidP="00FC40C3">
            <w:pPr>
              <w:ind w:firstLine="0"/>
              <w:jc w:val="both"/>
              <w:rPr>
                <w:rFonts w:cs="Arial"/>
                <w:b/>
                <w:color w:val="000000" w:themeColor="text1"/>
              </w:rPr>
            </w:pPr>
            <w:r w:rsidRPr="00B254EE">
              <w:rPr>
                <w:rFonts w:cs="Arial"/>
                <w:b/>
                <w:color w:val="000000" w:themeColor="text1"/>
              </w:rPr>
              <w:t>S2</w:t>
            </w:r>
          </w:p>
        </w:tc>
        <w:tc>
          <w:tcPr>
            <w:tcW w:w="7902" w:type="dxa"/>
            <w:gridSpan w:val="4"/>
          </w:tcPr>
          <w:p w14:paraId="67435FAB" w14:textId="7FEEBFB4" w:rsidR="00BD6CD7" w:rsidRPr="00B254EE" w:rsidRDefault="00FC40C3" w:rsidP="00FC40C3">
            <w:pPr>
              <w:ind w:firstLine="0"/>
              <w:jc w:val="both"/>
              <w:rPr>
                <w:rFonts w:cs="Arial"/>
                <w:b/>
                <w:color w:val="000000" w:themeColor="text1"/>
              </w:rPr>
            </w:pPr>
            <w:r w:rsidRPr="00B254EE">
              <w:rPr>
                <w:rFonts w:cs="Arial"/>
                <w:b/>
                <w:color w:val="000000" w:themeColor="text1"/>
              </w:rPr>
              <w:t xml:space="preserve">Vzdělávání administrátorů a správců v době provojzu  </w:t>
            </w:r>
          </w:p>
        </w:tc>
      </w:tr>
      <w:tr w:rsidR="00FC40C3" w:rsidRPr="00B254EE" w14:paraId="5EBC3FDA" w14:textId="77777777" w:rsidTr="00FC40C3">
        <w:tc>
          <w:tcPr>
            <w:tcW w:w="9286" w:type="dxa"/>
            <w:gridSpan w:val="5"/>
            <w:shd w:val="clear" w:color="auto" w:fill="1F497D" w:themeFill="text2"/>
          </w:tcPr>
          <w:p w14:paraId="61358F03"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Stručný popis služby</w:t>
            </w:r>
          </w:p>
        </w:tc>
      </w:tr>
      <w:tr w:rsidR="00FC40C3" w:rsidRPr="00B254EE" w14:paraId="1D210ADA" w14:textId="77777777" w:rsidTr="00FC40C3">
        <w:tc>
          <w:tcPr>
            <w:tcW w:w="9286" w:type="dxa"/>
            <w:gridSpan w:val="5"/>
          </w:tcPr>
          <w:p w14:paraId="0E2C80A8" w14:textId="115F9ABD" w:rsidR="00FC40C3" w:rsidRDefault="00FC40C3" w:rsidP="00FC40C3">
            <w:pPr>
              <w:ind w:firstLine="0"/>
              <w:jc w:val="both"/>
              <w:rPr>
                <w:rFonts w:cs="Arial"/>
                <w:color w:val="000000" w:themeColor="text1"/>
              </w:rPr>
            </w:pPr>
            <w:r w:rsidRPr="00B254EE">
              <w:rPr>
                <w:rFonts w:cs="Arial"/>
                <w:color w:val="000000" w:themeColor="text1"/>
              </w:rPr>
              <w:t>Služba zajišťuje vzdělávání nových administrátorů a správců, přeškolování existujících na</w:t>
            </w:r>
            <w:r w:rsidR="00BD6CD7">
              <w:rPr>
                <w:rFonts w:cs="Arial"/>
                <w:color w:val="000000" w:themeColor="text1"/>
              </w:rPr>
              <w:t> </w:t>
            </w:r>
            <w:r w:rsidRPr="00B254EE">
              <w:rPr>
                <w:rFonts w:cs="Arial"/>
                <w:color w:val="000000" w:themeColor="text1"/>
              </w:rPr>
              <w:t>základě požadavku Zadavatele.</w:t>
            </w:r>
          </w:p>
          <w:p w14:paraId="76EA7F42" w14:textId="495669C2" w:rsidR="00BD6CD7" w:rsidRPr="00B254EE" w:rsidRDefault="00BD6CD7" w:rsidP="00FC40C3">
            <w:pPr>
              <w:ind w:firstLine="0"/>
              <w:jc w:val="both"/>
              <w:rPr>
                <w:rFonts w:cs="Arial"/>
                <w:color w:val="000000" w:themeColor="text1"/>
              </w:rPr>
            </w:pPr>
          </w:p>
        </w:tc>
      </w:tr>
      <w:tr w:rsidR="00FC40C3" w:rsidRPr="00B254EE" w14:paraId="73DC6AA1" w14:textId="77777777" w:rsidTr="00FC40C3">
        <w:tc>
          <w:tcPr>
            <w:tcW w:w="9286" w:type="dxa"/>
            <w:gridSpan w:val="5"/>
            <w:shd w:val="clear" w:color="auto" w:fill="1F497D" w:themeFill="text2"/>
          </w:tcPr>
          <w:p w14:paraId="17AA1B0C"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Podmínky poskytování služby</w:t>
            </w:r>
          </w:p>
        </w:tc>
      </w:tr>
      <w:tr w:rsidR="00FC40C3" w:rsidRPr="00B254EE" w14:paraId="7466D37D" w14:textId="77777777" w:rsidTr="00FC40C3">
        <w:tc>
          <w:tcPr>
            <w:tcW w:w="9286" w:type="dxa"/>
            <w:gridSpan w:val="5"/>
          </w:tcPr>
          <w:p w14:paraId="69F3A96F" w14:textId="77777777" w:rsidR="00FC40C3" w:rsidRPr="00B254EE" w:rsidRDefault="00FC40C3" w:rsidP="00FC40C3">
            <w:pPr>
              <w:ind w:firstLine="0"/>
              <w:jc w:val="both"/>
              <w:rPr>
                <w:rFonts w:cs="Arial"/>
                <w:color w:val="000000" w:themeColor="text1"/>
              </w:rPr>
            </w:pPr>
            <w:r w:rsidRPr="00B254EE">
              <w:rPr>
                <w:rFonts w:cs="Arial"/>
                <w:color w:val="000000" w:themeColor="text1"/>
              </w:rPr>
              <w:t>Uchazeč zajistí formou presenčních kurzů zaškolení nových pracovníků a přeškolení stávajících pracovníků v rozsahu odpovídajícímu roli uživatelů:</w:t>
            </w:r>
          </w:p>
          <w:p w14:paraId="010F10E2" w14:textId="6B908CE3" w:rsidR="00FC40C3" w:rsidRPr="00B254EE" w:rsidRDefault="00FC40C3" w:rsidP="00471999">
            <w:pPr>
              <w:pStyle w:val="Odstavecseseznamem"/>
              <w:numPr>
                <w:ilvl w:val="1"/>
                <w:numId w:val="43"/>
              </w:numPr>
              <w:jc w:val="both"/>
              <w:rPr>
                <w:rFonts w:cs="Arial"/>
                <w:color w:val="000000" w:themeColor="text1"/>
              </w:rPr>
            </w:pPr>
            <w:r w:rsidRPr="00B254EE">
              <w:rPr>
                <w:rFonts w:cs="Arial"/>
                <w:i/>
                <w:color w:val="000000" w:themeColor="text1"/>
              </w:rPr>
              <w:t>Administrátor</w:t>
            </w:r>
            <w:r w:rsidRPr="00B254EE">
              <w:rPr>
                <w:rFonts w:cs="Arial"/>
                <w:color w:val="000000" w:themeColor="text1"/>
              </w:rPr>
              <w:t xml:space="preserve"> (osoba Zadavatele z odboru IT, seznámená detailně s interním fungováním, jeho logických částí, integrací a všemi procesními záležitostmi, které jsou nutné k zajištění bezproblémového chodu Infrastruktury)</w:t>
            </w:r>
          </w:p>
          <w:p w14:paraId="3A074D33" w14:textId="120F3B84" w:rsidR="00FC40C3" w:rsidRPr="00B254EE" w:rsidRDefault="00FC40C3" w:rsidP="00FC40C3">
            <w:pPr>
              <w:ind w:firstLine="0"/>
              <w:jc w:val="both"/>
              <w:rPr>
                <w:rFonts w:cs="Arial"/>
                <w:color w:val="000000" w:themeColor="text1"/>
              </w:rPr>
            </w:pPr>
            <w:r w:rsidRPr="00B254EE">
              <w:rPr>
                <w:rFonts w:cs="Arial"/>
                <w:color w:val="000000" w:themeColor="text1"/>
              </w:rPr>
              <w:t>Vzdělávání bude určeno zejména pro interní pracovníky Zadavatele.</w:t>
            </w:r>
          </w:p>
          <w:p w14:paraId="45295F9E" w14:textId="77777777" w:rsidR="00FC40C3" w:rsidRPr="00B254EE" w:rsidRDefault="00FC40C3" w:rsidP="00FC40C3">
            <w:pPr>
              <w:widowControl w:val="0"/>
              <w:autoSpaceDE w:val="0"/>
              <w:autoSpaceDN w:val="0"/>
              <w:adjustRightInd w:val="0"/>
              <w:ind w:firstLine="0"/>
              <w:jc w:val="both"/>
              <w:rPr>
                <w:rFonts w:cs="Arial"/>
                <w:color w:val="000000" w:themeColor="text1"/>
              </w:rPr>
            </w:pPr>
            <w:r w:rsidRPr="00B254EE">
              <w:rPr>
                <w:rFonts w:cs="Arial"/>
                <w:color w:val="000000" w:themeColor="text1"/>
              </w:rPr>
              <w:t xml:space="preserve">Uchazeč ke každému kurzu zajistí tištěné a elektronické materiály. </w:t>
            </w:r>
          </w:p>
          <w:p w14:paraId="5F45F747" w14:textId="47F3C46A" w:rsidR="00FC40C3" w:rsidRPr="00B254EE" w:rsidRDefault="00FC40C3" w:rsidP="00FC40C3">
            <w:pPr>
              <w:ind w:firstLine="0"/>
              <w:jc w:val="both"/>
              <w:rPr>
                <w:rFonts w:cs="Arial"/>
                <w:color w:val="000000" w:themeColor="text1"/>
              </w:rPr>
            </w:pPr>
            <w:r w:rsidRPr="00B254EE">
              <w:rPr>
                <w:rFonts w:cs="Arial"/>
                <w:color w:val="000000" w:themeColor="text1"/>
              </w:rPr>
              <w:t>Konkrétní aktivity realizované v rámci služby budou Uchazečem provedeny po dohodě a</w:t>
            </w:r>
            <w:r w:rsidR="00BD6CD7">
              <w:rPr>
                <w:rFonts w:cs="Arial"/>
                <w:color w:val="000000" w:themeColor="text1"/>
              </w:rPr>
              <w:t> </w:t>
            </w:r>
            <w:r w:rsidRPr="00B254EE">
              <w:rPr>
                <w:rFonts w:cs="Arial"/>
                <w:color w:val="000000" w:themeColor="text1"/>
              </w:rPr>
              <w:t>v úzké součinnosti se Zadavatelem. Zadavatel navrhuje a odsouhlasuje termíny školení a</w:t>
            </w:r>
            <w:r w:rsidR="00BD6CD7">
              <w:rPr>
                <w:rFonts w:cs="Arial"/>
                <w:color w:val="000000" w:themeColor="text1"/>
              </w:rPr>
              <w:t> </w:t>
            </w:r>
            <w:r w:rsidRPr="00B254EE">
              <w:rPr>
                <w:rFonts w:cs="Arial"/>
                <w:color w:val="000000" w:themeColor="text1"/>
              </w:rPr>
              <w:t>jejich věcnou náplň, přičemž nenaplnění ze strany cílové skupiny není zohledňováno.</w:t>
            </w:r>
          </w:p>
          <w:p w14:paraId="1A2C588E" w14:textId="77777777" w:rsidR="00FC40C3" w:rsidRPr="00B254EE" w:rsidRDefault="00FC40C3" w:rsidP="00FC40C3">
            <w:pPr>
              <w:widowControl w:val="0"/>
              <w:autoSpaceDE w:val="0"/>
              <w:autoSpaceDN w:val="0"/>
              <w:adjustRightInd w:val="0"/>
              <w:ind w:firstLine="0"/>
              <w:jc w:val="both"/>
              <w:rPr>
                <w:rFonts w:cs="Arial"/>
              </w:rPr>
            </w:pPr>
            <w:r w:rsidRPr="00B254EE">
              <w:rPr>
                <w:rFonts w:cs="Arial"/>
              </w:rPr>
              <w:t xml:space="preserve">Zadavatel předpokládá realizaci ve vlastních prostorech. </w:t>
            </w:r>
          </w:p>
          <w:p w14:paraId="1BC00AA5" w14:textId="77777777" w:rsidR="00FC40C3" w:rsidRDefault="00FC40C3" w:rsidP="00FC40C3">
            <w:pPr>
              <w:widowControl w:val="0"/>
              <w:autoSpaceDE w:val="0"/>
              <w:autoSpaceDN w:val="0"/>
              <w:adjustRightInd w:val="0"/>
              <w:ind w:firstLine="0"/>
              <w:jc w:val="both"/>
              <w:rPr>
                <w:rFonts w:cs="Arial"/>
                <w:color w:val="000000" w:themeColor="text1"/>
              </w:rPr>
            </w:pPr>
            <w:r w:rsidRPr="00B254EE">
              <w:rPr>
                <w:rFonts w:cs="Arial"/>
                <w:color w:val="000000" w:themeColor="text1"/>
              </w:rPr>
              <w:t>Uchazeč zajistí příjem, analýzu, zpracování a řízení požadavků zadaných do Service Desku Zadavatele spadajících do kompetence Uchazeče.</w:t>
            </w:r>
          </w:p>
          <w:p w14:paraId="324DF96F" w14:textId="5EEB87CB" w:rsidR="00BD6CD7" w:rsidRPr="00B254EE" w:rsidRDefault="00BD6CD7" w:rsidP="00FC40C3">
            <w:pPr>
              <w:widowControl w:val="0"/>
              <w:autoSpaceDE w:val="0"/>
              <w:autoSpaceDN w:val="0"/>
              <w:adjustRightInd w:val="0"/>
              <w:ind w:firstLine="0"/>
              <w:jc w:val="both"/>
              <w:rPr>
                <w:rFonts w:cs="Arial"/>
                <w:color w:val="000000" w:themeColor="text1"/>
              </w:rPr>
            </w:pPr>
          </w:p>
        </w:tc>
      </w:tr>
      <w:tr w:rsidR="00FC40C3" w:rsidRPr="00B254EE" w14:paraId="661E1C4C" w14:textId="77777777" w:rsidTr="00FC40C3">
        <w:trPr>
          <w:cantSplit/>
        </w:trPr>
        <w:tc>
          <w:tcPr>
            <w:tcW w:w="9286" w:type="dxa"/>
            <w:gridSpan w:val="5"/>
            <w:shd w:val="clear" w:color="auto" w:fill="1F497D" w:themeFill="text2"/>
          </w:tcPr>
          <w:p w14:paraId="27CC5D25"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Seznam činností</w:t>
            </w:r>
          </w:p>
        </w:tc>
      </w:tr>
      <w:tr w:rsidR="00FC40C3" w:rsidRPr="00B254EE" w14:paraId="56B93257" w14:textId="77777777" w:rsidTr="00FC40C3">
        <w:trPr>
          <w:cantSplit/>
          <w:trHeight w:val="295"/>
        </w:trPr>
        <w:tc>
          <w:tcPr>
            <w:tcW w:w="2093" w:type="dxa"/>
            <w:gridSpan w:val="2"/>
          </w:tcPr>
          <w:p w14:paraId="2C3070DE" w14:textId="77777777" w:rsidR="00FC40C3" w:rsidRPr="00B254EE" w:rsidRDefault="00FC40C3" w:rsidP="00FC40C3">
            <w:pPr>
              <w:ind w:firstLine="0"/>
              <w:jc w:val="both"/>
              <w:rPr>
                <w:rFonts w:cs="Arial"/>
                <w:color w:val="000000" w:themeColor="text1"/>
              </w:rPr>
            </w:pPr>
            <w:r w:rsidRPr="00B254EE">
              <w:rPr>
                <w:rFonts w:cs="Arial"/>
                <w:color w:val="000000" w:themeColor="text1"/>
              </w:rPr>
              <w:t>Příprava školení</w:t>
            </w:r>
          </w:p>
        </w:tc>
        <w:tc>
          <w:tcPr>
            <w:tcW w:w="7193" w:type="dxa"/>
            <w:gridSpan w:val="3"/>
          </w:tcPr>
          <w:p w14:paraId="5966C5A5" w14:textId="77777777" w:rsidR="00FC40C3" w:rsidRPr="00B254EE" w:rsidRDefault="00FC40C3" w:rsidP="00FC40C3">
            <w:pPr>
              <w:ind w:firstLine="0"/>
              <w:jc w:val="both"/>
              <w:rPr>
                <w:rFonts w:cs="Arial"/>
                <w:color w:val="000000" w:themeColor="text1"/>
              </w:rPr>
            </w:pPr>
            <w:r w:rsidRPr="00B254EE">
              <w:rPr>
                <w:rFonts w:cs="Arial"/>
                <w:color w:val="000000" w:themeColor="text1"/>
              </w:rPr>
              <w:t>Příprava školení zahrnuje činnosti související s přípravou materiálu (tištěných, elektronických), vytvoření plánu školení, obeslání účastníků, zajištění lektora apod.</w:t>
            </w:r>
          </w:p>
        </w:tc>
      </w:tr>
      <w:tr w:rsidR="00FC40C3" w:rsidRPr="00B254EE" w14:paraId="3253E835" w14:textId="77777777" w:rsidTr="00FC40C3">
        <w:trPr>
          <w:cantSplit/>
          <w:trHeight w:val="295"/>
        </w:trPr>
        <w:tc>
          <w:tcPr>
            <w:tcW w:w="2093" w:type="dxa"/>
            <w:gridSpan w:val="2"/>
          </w:tcPr>
          <w:p w14:paraId="053D6391" w14:textId="77777777" w:rsidR="00FC40C3" w:rsidRDefault="00FC40C3" w:rsidP="00FC40C3">
            <w:pPr>
              <w:ind w:firstLine="0"/>
              <w:jc w:val="both"/>
              <w:rPr>
                <w:rFonts w:cs="Arial"/>
                <w:color w:val="000000" w:themeColor="text1"/>
              </w:rPr>
            </w:pPr>
            <w:r w:rsidRPr="00B254EE">
              <w:rPr>
                <w:rFonts w:cs="Arial"/>
                <w:color w:val="000000" w:themeColor="text1"/>
              </w:rPr>
              <w:t>Realizace školení</w:t>
            </w:r>
          </w:p>
          <w:p w14:paraId="19CD26EC" w14:textId="77777777" w:rsidR="00BD6CD7" w:rsidRPr="00B254EE" w:rsidRDefault="00BD6CD7" w:rsidP="00FC40C3">
            <w:pPr>
              <w:ind w:firstLine="0"/>
              <w:jc w:val="both"/>
              <w:rPr>
                <w:rFonts w:cs="Arial"/>
                <w:color w:val="000000" w:themeColor="text1"/>
              </w:rPr>
            </w:pPr>
          </w:p>
        </w:tc>
        <w:tc>
          <w:tcPr>
            <w:tcW w:w="7193" w:type="dxa"/>
            <w:gridSpan w:val="3"/>
          </w:tcPr>
          <w:p w14:paraId="6DC2EF4C" w14:textId="77777777" w:rsidR="00FC40C3" w:rsidRDefault="00FC40C3" w:rsidP="00FC40C3">
            <w:pPr>
              <w:ind w:firstLine="0"/>
              <w:jc w:val="both"/>
              <w:rPr>
                <w:rFonts w:cs="Arial"/>
                <w:color w:val="000000" w:themeColor="text1"/>
              </w:rPr>
            </w:pPr>
            <w:r w:rsidRPr="00B254EE">
              <w:rPr>
                <w:rFonts w:cs="Arial"/>
                <w:color w:val="000000" w:themeColor="text1"/>
              </w:rPr>
              <w:t>Realizace školení zahrnuje činnosti související s pronájmem příslušné výpočetní techniky, účast lektora, zajištění občerstvení, atd.</w:t>
            </w:r>
          </w:p>
          <w:p w14:paraId="1F2158DE" w14:textId="77777777" w:rsidR="00BD6CD7" w:rsidRDefault="00BD6CD7" w:rsidP="00FC40C3">
            <w:pPr>
              <w:ind w:firstLine="0"/>
              <w:jc w:val="both"/>
              <w:rPr>
                <w:rFonts w:cs="Arial"/>
                <w:color w:val="000000" w:themeColor="text1"/>
              </w:rPr>
            </w:pPr>
          </w:p>
          <w:p w14:paraId="5D5AF00C" w14:textId="77777777" w:rsidR="00BD6CD7" w:rsidRDefault="00BD6CD7" w:rsidP="00FC40C3">
            <w:pPr>
              <w:ind w:firstLine="0"/>
              <w:jc w:val="both"/>
              <w:rPr>
                <w:rFonts w:cs="Arial"/>
                <w:color w:val="000000" w:themeColor="text1"/>
              </w:rPr>
            </w:pPr>
          </w:p>
          <w:p w14:paraId="04B7ED6E" w14:textId="77777777" w:rsidR="00BD6CD7" w:rsidRDefault="00BD6CD7" w:rsidP="00FC40C3">
            <w:pPr>
              <w:ind w:firstLine="0"/>
              <w:jc w:val="both"/>
              <w:rPr>
                <w:rFonts w:cs="Arial"/>
                <w:color w:val="000000" w:themeColor="text1"/>
              </w:rPr>
            </w:pPr>
          </w:p>
          <w:p w14:paraId="6E5AF41D" w14:textId="77777777" w:rsidR="00BD6CD7" w:rsidRPr="00B254EE" w:rsidRDefault="00BD6CD7" w:rsidP="00FC40C3">
            <w:pPr>
              <w:ind w:firstLine="0"/>
              <w:jc w:val="both"/>
              <w:rPr>
                <w:rFonts w:cs="Arial"/>
                <w:color w:val="000000" w:themeColor="text1"/>
              </w:rPr>
            </w:pPr>
          </w:p>
        </w:tc>
      </w:tr>
      <w:tr w:rsidR="00FC40C3" w:rsidRPr="00B254EE" w14:paraId="1606101A" w14:textId="77777777" w:rsidTr="00FC40C3">
        <w:trPr>
          <w:cantSplit/>
        </w:trPr>
        <w:tc>
          <w:tcPr>
            <w:tcW w:w="9286" w:type="dxa"/>
            <w:gridSpan w:val="5"/>
            <w:shd w:val="clear" w:color="auto" w:fill="1F497D" w:themeFill="text2"/>
          </w:tcPr>
          <w:p w14:paraId="580013D7"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lastRenderedPageBreak/>
              <w:t>Obsah plnění</w:t>
            </w:r>
          </w:p>
        </w:tc>
      </w:tr>
      <w:tr w:rsidR="00FC40C3" w:rsidRPr="00B254EE" w14:paraId="09ACD5C3" w14:textId="77777777" w:rsidTr="00FC40C3">
        <w:trPr>
          <w:cantSplit/>
        </w:trPr>
        <w:tc>
          <w:tcPr>
            <w:tcW w:w="9286" w:type="dxa"/>
            <w:gridSpan w:val="5"/>
          </w:tcPr>
          <w:p w14:paraId="01A465A1" w14:textId="0A328AD7" w:rsidR="00FC40C3" w:rsidRPr="00B254EE" w:rsidRDefault="00FC40C3" w:rsidP="00FC40C3">
            <w:pPr>
              <w:ind w:firstLine="0"/>
              <w:jc w:val="both"/>
              <w:rPr>
                <w:rFonts w:cs="Arial"/>
                <w:color w:val="000000" w:themeColor="text1"/>
              </w:rPr>
            </w:pPr>
            <w:r w:rsidRPr="00B254EE">
              <w:rPr>
                <w:rFonts w:cs="Arial"/>
                <w:color w:val="000000" w:themeColor="text1"/>
              </w:rPr>
              <w:t>Rozsah plnění ze strany Uchazeče bude zahrnovat:</w:t>
            </w:r>
          </w:p>
          <w:p w14:paraId="1ADB7D19" w14:textId="43BB869B" w:rsidR="00FC40C3" w:rsidRPr="00B254EE" w:rsidRDefault="00FC40C3" w:rsidP="00471999">
            <w:pPr>
              <w:pStyle w:val="Odstavecseseznamem"/>
              <w:numPr>
                <w:ilvl w:val="0"/>
                <w:numId w:val="42"/>
              </w:numPr>
              <w:jc w:val="both"/>
              <w:rPr>
                <w:rFonts w:cs="Arial"/>
                <w:color w:val="000000" w:themeColor="text1"/>
              </w:rPr>
            </w:pPr>
            <w:r w:rsidRPr="00B254EE">
              <w:rPr>
                <w:rFonts w:cs="Arial"/>
                <w:color w:val="000000" w:themeColor="text1"/>
              </w:rPr>
              <w:t>Náklady na licenční poplatky za použití autorský děl, které jsou použity pro účely školení</w:t>
            </w:r>
            <w:r w:rsidR="00CC46B3">
              <w:rPr>
                <w:rFonts w:cs="Arial"/>
                <w:color w:val="000000" w:themeColor="text1"/>
              </w:rPr>
              <w:t>.</w:t>
            </w:r>
          </w:p>
          <w:p w14:paraId="715AF6FB" w14:textId="6A546BE1" w:rsidR="00FC40C3" w:rsidRPr="00B254EE" w:rsidRDefault="00FC40C3" w:rsidP="00471999">
            <w:pPr>
              <w:pStyle w:val="Odstavecseseznamem"/>
              <w:numPr>
                <w:ilvl w:val="0"/>
                <w:numId w:val="42"/>
              </w:numPr>
              <w:jc w:val="both"/>
              <w:rPr>
                <w:rFonts w:cs="Arial"/>
                <w:color w:val="000000" w:themeColor="text1"/>
              </w:rPr>
            </w:pPr>
            <w:r w:rsidRPr="00B254EE">
              <w:rPr>
                <w:rFonts w:cs="Arial"/>
                <w:color w:val="000000" w:themeColor="text1"/>
              </w:rPr>
              <w:t>Personální náklady na pracovníky Uchazeče, kteří budou zajišťovat požadované činnosti</w:t>
            </w:r>
            <w:r w:rsidR="00CC46B3">
              <w:rPr>
                <w:rFonts w:cs="Arial"/>
                <w:color w:val="000000" w:themeColor="text1"/>
              </w:rPr>
              <w:t>.</w:t>
            </w:r>
          </w:p>
          <w:p w14:paraId="49C1EACA" w14:textId="65329768" w:rsidR="00FC40C3" w:rsidRPr="00B254EE" w:rsidRDefault="00FC40C3" w:rsidP="00471999">
            <w:pPr>
              <w:pStyle w:val="Odstavecseseznamem"/>
              <w:numPr>
                <w:ilvl w:val="0"/>
                <w:numId w:val="42"/>
              </w:numPr>
              <w:jc w:val="both"/>
              <w:rPr>
                <w:rFonts w:cs="Arial"/>
                <w:color w:val="000000" w:themeColor="text1"/>
              </w:rPr>
            </w:pPr>
            <w:r w:rsidRPr="00B254EE">
              <w:rPr>
                <w:rFonts w:cs="Arial"/>
                <w:color w:val="000000" w:themeColor="text1"/>
              </w:rPr>
              <w:t>Dopravní a cestovní náklady související s přepravou pracovníků Uchazeče do místa školení, pokud se toto místo nachází na území ČR.</w:t>
            </w:r>
          </w:p>
          <w:p w14:paraId="6A6319D0" w14:textId="77777777" w:rsidR="00FC40C3" w:rsidRPr="00BD6CD7" w:rsidRDefault="00FC40C3" w:rsidP="00471999">
            <w:pPr>
              <w:pStyle w:val="Odstavecseseznamem"/>
              <w:numPr>
                <w:ilvl w:val="0"/>
                <w:numId w:val="42"/>
              </w:numPr>
              <w:jc w:val="both"/>
              <w:rPr>
                <w:rFonts w:cs="Arial"/>
                <w:color w:val="000000" w:themeColor="text1"/>
              </w:rPr>
            </w:pPr>
            <w:r w:rsidRPr="00B254EE">
              <w:rPr>
                <w:rFonts w:cs="Arial"/>
                <w:color w:val="000000" w:themeColor="text1"/>
              </w:rPr>
              <w:t xml:space="preserve">Zajištění občerstvení, </w:t>
            </w:r>
            <w:r w:rsidRPr="00B254EE">
              <w:rPr>
                <w:rFonts w:cs="Arial"/>
              </w:rPr>
              <w:t>náklady na pronájem výpočetní techniky</w:t>
            </w:r>
            <w:r w:rsidR="00CC46B3">
              <w:rPr>
                <w:rFonts w:cs="Arial"/>
              </w:rPr>
              <w:t>.</w:t>
            </w:r>
          </w:p>
          <w:p w14:paraId="2F592352" w14:textId="0C27C96B" w:rsidR="00BD6CD7" w:rsidRPr="00B254EE" w:rsidRDefault="00BD6CD7" w:rsidP="00BD6CD7">
            <w:pPr>
              <w:pStyle w:val="Odstavecseseznamem"/>
              <w:ind w:firstLine="0"/>
              <w:jc w:val="both"/>
              <w:rPr>
                <w:rFonts w:cs="Arial"/>
                <w:color w:val="000000" w:themeColor="text1"/>
              </w:rPr>
            </w:pPr>
          </w:p>
        </w:tc>
      </w:tr>
      <w:tr w:rsidR="00FC40C3" w:rsidRPr="00B254EE" w14:paraId="4F332F64" w14:textId="77777777" w:rsidTr="00FC40C3">
        <w:trPr>
          <w:cantSplit/>
        </w:trPr>
        <w:tc>
          <w:tcPr>
            <w:tcW w:w="9286" w:type="dxa"/>
            <w:gridSpan w:val="5"/>
            <w:shd w:val="clear" w:color="auto" w:fill="1F497D" w:themeFill="text2"/>
          </w:tcPr>
          <w:p w14:paraId="46914C91"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Rozsah činností</w:t>
            </w:r>
          </w:p>
        </w:tc>
      </w:tr>
      <w:tr w:rsidR="00FC40C3" w:rsidRPr="00B254EE" w14:paraId="2032E428" w14:textId="77777777" w:rsidTr="00FC40C3">
        <w:trPr>
          <w:cantSplit/>
          <w:trHeight w:val="285"/>
        </w:trPr>
        <w:tc>
          <w:tcPr>
            <w:tcW w:w="9286" w:type="dxa"/>
            <w:gridSpan w:val="5"/>
          </w:tcPr>
          <w:p w14:paraId="79ADEB90" w14:textId="77777777" w:rsidR="00FC40C3" w:rsidRPr="00B254EE" w:rsidRDefault="00FC40C3" w:rsidP="00FC40C3">
            <w:pPr>
              <w:ind w:firstLine="0"/>
              <w:jc w:val="both"/>
              <w:rPr>
                <w:rFonts w:cs="Arial"/>
                <w:color w:val="000000" w:themeColor="text1"/>
              </w:rPr>
            </w:pPr>
            <w:r w:rsidRPr="00B254EE">
              <w:rPr>
                <w:rFonts w:cs="Arial"/>
                <w:color w:val="000000" w:themeColor="text1"/>
              </w:rPr>
              <w:t>Zadavatel požaduje následující rozsah činností:</w:t>
            </w:r>
          </w:p>
        </w:tc>
      </w:tr>
      <w:tr w:rsidR="00FC40C3" w:rsidRPr="00B254EE" w14:paraId="3433633A" w14:textId="77777777" w:rsidTr="00FC40C3">
        <w:trPr>
          <w:cantSplit/>
          <w:trHeight w:val="1073"/>
        </w:trPr>
        <w:tc>
          <w:tcPr>
            <w:tcW w:w="9286" w:type="dxa"/>
            <w:gridSpan w:val="5"/>
          </w:tcPr>
          <w:p w14:paraId="5B679B49" w14:textId="77777777" w:rsidR="00FC40C3" w:rsidRPr="00B254EE" w:rsidRDefault="00FC40C3" w:rsidP="00471999">
            <w:pPr>
              <w:pStyle w:val="Odstavecseseznamem"/>
              <w:numPr>
                <w:ilvl w:val="0"/>
                <w:numId w:val="45"/>
              </w:numPr>
              <w:jc w:val="both"/>
              <w:rPr>
                <w:rFonts w:cs="Arial"/>
                <w:color w:val="000000" w:themeColor="text1"/>
              </w:rPr>
            </w:pPr>
            <w:r w:rsidRPr="00B254EE">
              <w:rPr>
                <w:rFonts w:cs="Arial"/>
                <w:color w:val="000000" w:themeColor="text1"/>
              </w:rPr>
              <w:t>Zpracování školené problematiky v požadovaném formátu a v dohodnutém rozsahu.</w:t>
            </w:r>
          </w:p>
          <w:p w14:paraId="30BD27AC" w14:textId="77777777" w:rsidR="00FC40C3" w:rsidRPr="00B254EE" w:rsidRDefault="00FC40C3" w:rsidP="00471999">
            <w:pPr>
              <w:pStyle w:val="Odstavecseseznamem"/>
              <w:numPr>
                <w:ilvl w:val="0"/>
                <w:numId w:val="45"/>
              </w:numPr>
              <w:jc w:val="both"/>
              <w:rPr>
                <w:rFonts w:cs="Arial"/>
                <w:color w:val="000000" w:themeColor="text1"/>
              </w:rPr>
            </w:pPr>
            <w:r w:rsidRPr="00B254EE">
              <w:rPr>
                <w:rFonts w:cs="Arial"/>
                <w:color w:val="000000" w:themeColor="text1"/>
              </w:rPr>
              <w:t>Příprava a realizace školení.</w:t>
            </w:r>
          </w:p>
          <w:p w14:paraId="63A7B764" w14:textId="3459FAAC" w:rsidR="00FC40C3" w:rsidRPr="00B254EE" w:rsidRDefault="00FC40C3" w:rsidP="00471999">
            <w:pPr>
              <w:pStyle w:val="Odstavecseseznamem"/>
              <w:numPr>
                <w:ilvl w:val="0"/>
                <w:numId w:val="45"/>
              </w:numPr>
              <w:jc w:val="both"/>
              <w:rPr>
                <w:rFonts w:cs="Arial"/>
                <w:color w:val="000000" w:themeColor="text1"/>
              </w:rPr>
            </w:pPr>
            <w:r w:rsidRPr="00B254EE">
              <w:rPr>
                <w:rFonts w:eastAsia="Times New Roman" w:cs="Arial"/>
              </w:rPr>
              <w:t>Školení bude vždy pro maximálně 10 osob</w:t>
            </w:r>
            <w:r w:rsidRPr="00B254EE">
              <w:rPr>
                <w:rFonts w:cs="Arial"/>
                <w:color w:val="000000" w:themeColor="text1"/>
              </w:rPr>
              <w:t xml:space="preserve">, předpokládaný počet školených osob je 20. Konkrétní rozsah délka, způsob realizace kurzů a jejich rozsah (MD) bude stanovena na základě dohody Zadavatele a Uchazeče.  </w:t>
            </w:r>
          </w:p>
        </w:tc>
      </w:tr>
      <w:tr w:rsidR="00FC40C3" w:rsidRPr="00B254EE" w14:paraId="77DFEA4E" w14:textId="77777777" w:rsidTr="00FC40C3">
        <w:trPr>
          <w:cantSplit/>
          <w:trHeight w:val="285"/>
        </w:trPr>
        <w:tc>
          <w:tcPr>
            <w:tcW w:w="9286" w:type="dxa"/>
            <w:gridSpan w:val="5"/>
          </w:tcPr>
          <w:p w14:paraId="32727120" w14:textId="77777777" w:rsidR="00FC40C3" w:rsidRPr="00B254EE" w:rsidRDefault="00FC40C3" w:rsidP="00471999">
            <w:pPr>
              <w:pStyle w:val="Odstavecseseznamem"/>
              <w:numPr>
                <w:ilvl w:val="0"/>
                <w:numId w:val="45"/>
              </w:numPr>
              <w:jc w:val="both"/>
              <w:rPr>
                <w:rFonts w:cs="Arial"/>
                <w:color w:val="000000" w:themeColor="text1"/>
              </w:rPr>
            </w:pPr>
            <w:r w:rsidRPr="00B254EE">
              <w:rPr>
                <w:rFonts w:cs="Arial"/>
                <w:color w:val="000000" w:themeColor="text1"/>
              </w:rPr>
              <w:t xml:space="preserve">Služba bude vykazována na základě skutečně realizovaných a akceptovaných kurzů jako součást měsíčního reportu plnění služeb.  </w:t>
            </w:r>
          </w:p>
          <w:p w14:paraId="1F1C4C1C" w14:textId="77777777" w:rsidR="00FC40C3" w:rsidRDefault="00FC40C3" w:rsidP="00BD6CD7">
            <w:pPr>
              <w:pStyle w:val="Odstavecseseznamem"/>
              <w:numPr>
                <w:ilvl w:val="0"/>
                <w:numId w:val="45"/>
              </w:numPr>
              <w:jc w:val="both"/>
              <w:rPr>
                <w:rFonts w:cs="Arial"/>
                <w:color w:val="000000" w:themeColor="text1"/>
              </w:rPr>
            </w:pPr>
            <w:r w:rsidRPr="00B254EE">
              <w:rPr>
                <w:rFonts w:cs="Arial"/>
                <w:color w:val="000000" w:themeColor="text1"/>
              </w:rPr>
              <w:t xml:space="preserve">Pro zajištění požadovaných činností požaduje zadavatel kapacitu v minimálním </w:t>
            </w:r>
            <w:r w:rsidRPr="00575238">
              <w:rPr>
                <w:rFonts w:cs="Arial"/>
                <w:color w:val="000000" w:themeColor="text1"/>
              </w:rPr>
              <w:t>rozsahu 5 MD za jeden</w:t>
            </w:r>
            <w:r w:rsidRPr="00B254EE">
              <w:rPr>
                <w:rFonts w:cs="Arial"/>
                <w:color w:val="000000" w:themeColor="text1"/>
              </w:rPr>
              <w:t xml:space="preserve"> kalendářní rok. Nevyčerpané MD budou převedeny do</w:t>
            </w:r>
            <w:r w:rsidR="00BD6CD7">
              <w:rPr>
                <w:rFonts w:cs="Arial"/>
                <w:color w:val="000000" w:themeColor="text1"/>
              </w:rPr>
              <w:t> </w:t>
            </w:r>
            <w:r w:rsidRPr="00B254EE">
              <w:rPr>
                <w:rFonts w:cs="Arial"/>
                <w:color w:val="000000" w:themeColor="text1"/>
              </w:rPr>
              <w:t>dalšího období.</w:t>
            </w:r>
          </w:p>
          <w:p w14:paraId="6B6AB648" w14:textId="5DF01280" w:rsidR="00BD6CD7" w:rsidRPr="00B254EE" w:rsidRDefault="00BD6CD7" w:rsidP="00BD6CD7">
            <w:pPr>
              <w:pStyle w:val="Odstavecseseznamem"/>
              <w:ind w:firstLine="0"/>
              <w:jc w:val="both"/>
              <w:rPr>
                <w:rFonts w:cs="Arial"/>
                <w:color w:val="000000" w:themeColor="text1"/>
              </w:rPr>
            </w:pPr>
          </w:p>
        </w:tc>
      </w:tr>
      <w:tr w:rsidR="00FC40C3" w:rsidRPr="00B254EE" w14:paraId="1EFB8A37" w14:textId="77777777" w:rsidTr="00FC40C3">
        <w:trPr>
          <w:cantSplit/>
        </w:trPr>
        <w:tc>
          <w:tcPr>
            <w:tcW w:w="9286" w:type="dxa"/>
            <w:gridSpan w:val="5"/>
            <w:shd w:val="clear" w:color="auto" w:fill="1F497D" w:themeFill="text2"/>
          </w:tcPr>
          <w:p w14:paraId="642C9FCE"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Provozní doba poskytování komponenty</w:t>
            </w:r>
          </w:p>
        </w:tc>
      </w:tr>
      <w:tr w:rsidR="00FC40C3" w:rsidRPr="00B254EE" w14:paraId="0C069F7F" w14:textId="77777777" w:rsidTr="00FC40C3">
        <w:tc>
          <w:tcPr>
            <w:tcW w:w="9286" w:type="dxa"/>
            <w:gridSpan w:val="5"/>
          </w:tcPr>
          <w:p w14:paraId="5E028F57" w14:textId="77777777" w:rsidR="00FC40C3" w:rsidRDefault="00FC40C3" w:rsidP="00CC46B3">
            <w:pPr>
              <w:ind w:firstLine="0"/>
              <w:jc w:val="both"/>
              <w:rPr>
                <w:rFonts w:cs="Arial"/>
                <w:color w:val="000000" w:themeColor="text1"/>
              </w:rPr>
            </w:pPr>
            <w:r w:rsidRPr="00B254EE">
              <w:rPr>
                <w:rFonts w:cs="Arial"/>
                <w:color w:val="000000" w:themeColor="text1"/>
              </w:rPr>
              <w:t xml:space="preserve">Služba „Vzdělávání adminsitrátorů a správců v době provozu“ bude poskytována v pracovní dny mimo státní svátky a dny pracovního volna od 6:00 do 18:00 pokud se obě strany nedohodnou jinak. </w:t>
            </w:r>
          </w:p>
          <w:p w14:paraId="32F2146E" w14:textId="033634C0" w:rsidR="00BD6CD7" w:rsidRPr="00B254EE" w:rsidRDefault="00BD6CD7" w:rsidP="00CC46B3">
            <w:pPr>
              <w:ind w:firstLine="0"/>
              <w:jc w:val="both"/>
              <w:rPr>
                <w:rFonts w:cs="Arial"/>
                <w:color w:val="000000" w:themeColor="text1"/>
              </w:rPr>
            </w:pPr>
          </w:p>
        </w:tc>
      </w:tr>
      <w:tr w:rsidR="00FC40C3" w:rsidRPr="00B254EE" w14:paraId="246A1786" w14:textId="77777777" w:rsidTr="00FC40C3">
        <w:trPr>
          <w:cantSplit/>
        </w:trPr>
        <w:tc>
          <w:tcPr>
            <w:tcW w:w="9286" w:type="dxa"/>
            <w:gridSpan w:val="5"/>
            <w:shd w:val="clear" w:color="auto" w:fill="1F497D" w:themeFill="text2"/>
          </w:tcPr>
          <w:p w14:paraId="75219550" w14:textId="77777777" w:rsidR="00FC40C3" w:rsidRPr="00B254EE" w:rsidRDefault="00FC40C3" w:rsidP="00FC40C3">
            <w:pPr>
              <w:ind w:firstLine="0"/>
              <w:jc w:val="both"/>
              <w:rPr>
                <w:rFonts w:cs="Arial"/>
                <w:b/>
                <w:color w:val="000000" w:themeColor="text1"/>
              </w:rPr>
            </w:pPr>
            <w:r w:rsidRPr="00B254EE">
              <w:rPr>
                <w:rFonts w:cs="Arial"/>
                <w:b/>
                <w:color w:val="FFFFFF" w:themeColor="background1"/>
              </w:rPr>
              <w:t>Reakční lhůty pro poskytování služby</w:t>
            </w:r>
          </w:p>
        </w:tc>
      </w:tr>
      <w:tr w:rsidR="00FC40C3" w:rsidRPr="00B254EE" w14:paraId="0664F936" w14:textId="77777777" w:rsidTr="00FC40C3">
        <w:trPr>
          <w:cantSplit/>
          <w:trHeight w:val="663"/>
        </w:trPr>
        <w:tc>
          <w:tcPr>
            <w:tcW w:w="5663" w:type="dxa"/>
            <w:gridSpan w:val="3"/>
            <w:tcBorders>
              <w:top w:val="single" w:sz="4" w:space="0" w:color="auto"/>
              <w:left w:val="single" w:sz="4" w:space="0" w:color="auto"/>
              <w:bottom w:val="nil"/>
            </w:tcBorders>
            <w:shd w:val="clear" w:color="auto" w:fill="DBE5F1" w:themeFill="accent1" w:themeFillTint="33"/>
            <w:vAlign w:val="center"/>
          </w:tcPr>
          <w:p w14:paraId="15153418"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Typ požadavku</w:t>
            </w:r>
          </w:p>
        </w:tc>
        <w:tc>
          <w:tcPr>
            <w:tcW w:w="1559" w:type="dxa"/>
            <w:tcBorders>
              <w:top w:val="single" w:sz="4" w:space="0" w:color="auto"/>
              <w:bottom w:val="nil"/>
            </w:tcBorders>
            <w:shd w:val="clear" w:color="auto" w:fill="DBE5F1" w:themeFill="accent1" w:themeFillTint="33"/>
          </w:tcPr>
          <w:p w14:paraId="697C29F9" w14:textId="5BA2162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Reakční doba v</w:t>
            </w:r>
            <w:r w:rsidR="00422A7F" w:rsidRPr="00B254EE">
              <w:rPr>
                <w:rFonts w:cs="Arial"/>
                <w:color w:val="000000" w:themeColor="text1"/>
              </w:rPr>
              <w:t> </w:t>
            </w:r>
            <w:r w:rsidRPr="00B254EE">
              <w:rPr>
                <w:rFonts w:cs="Arial"/>
                <w:color w:val="000000" w:themeColor="text1"/>
              </w:rPr>
              <w:t>hodinách</w:t>
            </w:r>
          </w:p>
        </w:tc>
        <w:tc>
          <w:tcPr>
            <w:tcW w:w="2064" w:type="dxa"/>
            <w:tcBorders>
              <w:top w:val="single" w:sz="4" w:space="0" w:color="auto"/>
              <w:bottom w:val="nil"/>
            </w:tcBorders>
            <w:shd w:val="clear" w:color="auto" w:fill="DBE5F1" w:themeFill="accent1" w:themeFillTint="33"/>
          </w:tcPr>
          <w:p w14:paraId="5B632A92"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Doba vyřešení v hodinách</w:t>
            </w:r>
          </w:p>
        </w:tc>
      </w:tr>
      <w:tr w:rsidR="00FC40C3" w:rsidRPr="00B254EE" w14:paraId="5A5C104F" w14:textId="77777777" w:rsidTr="00FC40C3">
        <w:trPr>
          <w:cantSplit/>
          <w:trHeight w:val="543"/>
        </w:trPr>
        <w:tc>
          <w:tcPr>
            <w:tcW w:w="5663" w:type="dxa"/>
            <w:gridSpan w:val="3"/>
            <w:tcBorders>
              <w:top w:val="nil"/>
              <w:left w:val="single" w:sz="4" w:space="0" w:color="auto"/>
              <w:bottom w:val="single" w:sz="4" w:space="0" w:color="auto"/>
            </w:tcBorders>
            <w:vAlign w:val="center"/>
          </w:tcPr>
          <w:p w14:paraId="6AB93BBF"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Požadavek uživatele</w:t>
            </w:r>
          </w:p>
        </w:tc>
        <w:tc>
          <w:tcPr>
            <w:tcW w:w="1559" w:type="dxa"/>
            <w:tcBorders>
              <w:top w:val="nil"/>
              <w:bottom w:val="single" w:sz="4" w:space="0" w:color="auto"/>
            </w:tcBorders>
            <w:vAlign w:val="center"/>
          </w:tcPr>
          <w:p w14:paraId="5F35F1E4" w14:textId="77777777"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2</w:t>
            </w:r>
          </w:p>
        </w:tc>
        <w:tc>
          <w:tcPr>
            <w:tcW w:w="2064" w:type="dxa"/>
            <w:tcBorders>
              <w:top w:val="nil"/>
              <w:bottom w:val="single" w:sz="4" w:space="0" w:color="auto"/>
            </w:tcBorders>
            <w:vAlign w:val="center"/>
          </w:tcPr>
          <w:p w14:paraId="338D9A0F" w14:textId="519269D0"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Dle dohody</w:t>
            </w:r>
          </w:p>
        </w:tc>
      </w:tr>
      <w:tr w:rsidR="00FC40C3" w:rsidRPr="00B254EE" w14:paraId="7712C2A6" w14:textId="77777777" w:rsidTr="00FC40C3">
        <w:trPr>
          <w:cantSplit/>
        </w:trPr>
        <w:tc>
          <w:tcPr>
            <w:tcW w:w="9286" w:type="dxa"/>
            <w:gridSpan w:val="5"/>
          </w:tcPr>
          <w:p w14:paraId="18EA7EE4" w14:textId="42C803EF" w:rsidR="00FC40C3" w:rsidRPr="00B254EE" w:rsidRDefault="00FC40C3" w:rsidP="00FC40C3">
            <w:pPr>
              <w:tabs>
                <w:tab w:val="left" w:pos="1996"/>
              </w:tabs>
              <w:ind w:firstLine="0"/>
              <w:jc w:val="both"/>
              <w:rPr>
                <w:rFonts w:cs="Arial"/>
                <w:color w:val="000000" w:themeColor="text1"/>
              </w:rPr>
            </w:pPr>
            <w:r w:rsidRPr="00B254EE">
              <w:rPr>
                <w:rFonts w:cs="Arial"/>
                <w:color w:val="000000" w:themeColor="text1"/>
              </w:rPr>
              <w:t xml:space="preserve">Reakční lhůta běží v provozní dobu poskytování komponenty a začíná od okamžiku zapsání požadavku oprávněnou osobou (vč. požadavků, které vzniknou interně v rámci činnosti Uchazeče) do Service Desku  . </w:t>
            </w:r>
          </w:p>
        </w:tc>
      </w:tr>
    </w:tbl>
    <w:p w14:paraId="25C241A2" w14:textId="77777777" w:rsidR="00FC40C3" w:rsidRPr="00B254EE" w:rsidRDefault="00FC40C3" w:rsidP="00FC40C3">
      <w:pPr>
        <w:spacing w:after="200" w:line="276" w:lineRule="auto"/>
        <w:ind w:firstLine="0"/>
        <w:jc w:val="both"/>
        <w:rPr>
          <w:rFonts w:cs="Arial"/>
          <w:color w:val="000000" w:themeColor="text1"/>
        </w:rPr>
      </w:pPr>
    </w:p>
    <w:p w14:paraId="05EF231E" w14:textId="2341EA74" w:rsidR="00FC40C3" w:rsidRPr="00B254EE" w:rsidRDefault="00FC40C3" w:rsidP="00BD6CD7">
      <w:pPr>
        <w:spacing w:after="200" w:line="276" w:lineRule="auto"/>
        <w:ind w:firstLine="0"/>
        <w:jc w:val="both"/>
      </w:pPr>
      <w:r w:rsidRPr="00B254EE">
        <w:rPr>
          <w:rFonts w:cs="Arial"/>
          <w:color w:val="000000" w:themeColor="text1"/>
        </w:rPr>
        <w:br w:type="page"/>
      </w:r>
      <w:bookmarkStart w:id="61" w:name="_Toc408581313"/>
      <w:r w:rsidRPr="00B254EE">
        <w:lastRenderedPageBreak/>
        <w:t>Hodnocení služeb</w:t>
      </w:r>
      <w:bookmarkEnd w:id="61"/>
    </w:p>
    <w:p w14:paraId="4222F6B6" w14:textId="77777777" w:rsidR="00FC40C3" w:rsidRPr="00B254EE" w:rsidRDefault="00FC40C3" w:rsidP="0002423E">
      <w:pPr>
        <w:pStyle w:val="Nadpis40"/>
      </w:pPr>
      <w:r w:rsidRPr="00B254EE">
        <w:t>Parametry hodnocení služeb, procentní nastavení</w:t>
      </w:r>
    </w:p>
    <w:p w14:paraId="525F8287"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 xml:space="preserve">Parametry Hodnocení služeb </w:t>
      </w:r>
    </w:p>
    <w:p w14:paraId="351F49CA" w14:textId="77777777" w:rsidR="00FC40C3" w:rsidRPr="00B254EE" w:rsidRDefault="00FC40C3" w:rsidP="00FC40C3">
      <w:pPr>
        <w:jc w:val="both"/>
        <w:rPr>
          <w:rFonts w:cs="Arial"/>
        </w:rPr>
      </w:pPr>
    </w:p>
    <w:tbl>
      <w:tblPr>
        <w:tblW w:w="9214" w:type="dxa"/>
        <w:tblInd w:w="-72" w:type="dxa"/>
        <w:tblCellMar>
          <w:left w:w="70" w:type="dxa"/>
          <w:right w:w="70" w:type="dxa"/>
        </w:tblCellMar>
        <w:tblLook w:val="04A0" w:firstRow="1" w:lastRow="0" w:firstColumn="1" w:lastColumn="0" w:noHBand="0" w:noVBand="1"/>
      </w:tblPr>
      <w:tblGrid>
        <w:gridCol w:w="480"/>
        <w:gridCol w:w="1080"/>
        <w:gridCol w:w="709"/>
        <w:gridCol w:w="3827"/>
        <w:gridCol w:w="574"/>
        <w:gridCol w:w="2544"/>
      </w:tblGrid>
      <w:tr w:rsidR="00FC40C3" w:rsidRPr="00B254EE" w14:paraId="2DE051D0" w14:textId="77777777" w:rsidTr="00FC40C3">
        <w:trPr>
          <w:trHeight w:val="300"/>
        </w:trPr>
        <w:tc>
          <w:tcPr>
            <w:tcW w:w="1560" w:type="dxa"/>
            <w:gridSpan w:val="2"/>
            <w:tcBorders>
              <w:top w:val="single" w:sz="4" w:space="0" w:color="auto"/>
              <w:left w:val="single" w:sz="4" w:space="0" w:color="auto"/>
              <w:bottom w:val="nil"/>
              <w:right w:val="nil"/>
            </w:tcBorders>
            <w:shd w:val="clear" w:color="auto" w:fill="95B3D7" w:themeFill="accent1" w:themeFillTint="99"/>
            <w:noWrap/>
            <w:hideMark/>
          </w:tcPr>
          <w:p w14:paraId="0C5E8E92"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Služba</w:t>
            </w:r>
          </w:p>
        </w:tc>
        <w:tc>
          <w:tcPr>
            <w:tcW w:w="4536" w:type="dxa"/>
            <w:gridSpan w:val="2"/>
            <w:tcBorders>
              <w:top w:val="single" w:sz="4" w:space="0" w:color="auto"/>
              <w:left w:val="nil"/>
              <w:bottom w:val="nil"/>
            </w:tcBorders>
            <w:shd w:val="clear" w:color="auto" w:fill="95B3D7" w:themeFill="accent1" w:themeFillTint="99"/>
            <w:noWrap/>
            <w:hideMark/>
          </w:tcPr>
          <w:p w14:paraId="229035C2"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Komponenta</w:t>
            </w:r>
          </w:p>
        </w:tc>
        <w:tc>
          <w:tcPr>
            <w:tcW w:w="570" w:type="dxa"/>
            <w:tcBorders>
              <w:top w:val="single" w:sz="4" w:space="0" w:color="auto"/>
              <w:bottom w:val="nil"/>
            </w:tcBorders>
            <w:shd w:val="clear" w:color="auto" w:fill="95B3D7" w:themeFill="accent1" w:themeFillTint="99"/>
          </w:tcPr>
          <w:p w14:paraId="116B083B"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ZD</w:t>
            </w:r>
          </w:p>
        </w:tc>
        <w:tc>
          <w:tcPr>
            <w:tcW w:w="2548" w:type="dxa"/>
            <w:tcBorders>
              <w:top w:val="single" w:sz="4" w:space="0" w:color="auto"/>
              <w:bottom w:val="nil"/>
              <w:right w:val="single" w:sz="4" w:space="0" w:color="auto"/>
            </w:tcBorders>
            <w:shd w:val="clear" w:color="auto" w:fill="95B3D7" w:themeFill="accent1" w:themeFillTint="99"/>
          </w:tcPr>
          <w:p w14:paraId="52276E1D"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 xml:space="preserve">SLA </w:t>
            </w:r>
          </w:p>
          <w:p w14:paraId="4DB82E98"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Vstupní parametry pro vyhodnocení kvality</w:t>
            </w:r>
          </w:p>
        </w:tc>
      </w:tr>
      <w:tr w:rsidR="00FC40C3" w:rsidRPr="00B254EE" w14:paraId="7D665728" w14:textId="77777777" w:rsidTr="00FC40C3">
        <w:trPr>
          <w:trHeight w:val="300"/>
        </w:trPr>
        <w:tc>
          <w:tcPr>
            <w:tcW w:w="480" w:type="dxa"/>
            <w:vMerge w:val="restart"/>
            <w:tcBorders>
              <w:top w:val="single" w:sz="4" w:space="0" w:color="auto"/>
              <w:left w:val="single" w:sz="4" w:space="0" w:color="auto"/>
              <w:right w:val="nil"/>
            </w:tcBorders>
            <w:shd w:val="clear" w:color="auto" w:fill="auto"/>
            <w:noWrap/>
            <w:hideMark/>
          </w:tcPr>
          <w:p w14:paraId="11AF752D"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S1</w:t>
            </w:r>
          </w:p>
        </w:tc>
        <w:tc>
          <w:tcPr>
            <w:tcW w:w="1080" w:type="dxa"/>
            <w:vMerge w:val="restart"/>
            <w:tcBorders>
              <w:top w:val="single" w:sz="4" w:space="0" w:color="auto"/>
              <w:left w:val="nil"/>
              <w:right w:val="nil"/>
            </w:tcBorders>
            <w:shd w:val="clear" w:color="auto" w:fill="auto"/>
            <w:noWrap/>
            <w:hideMark/>
          </w:tcPr>
          <w:p w14:paraId="132F064F"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 xml:space="preserve">Provozní podpora  </w:t>
            </w:r>
            <w:r w:rsidRPr="00B254EE">
              <w:rPr>
                <w:rFonts w:eastAsia="Times New Roman" w:cs="Arial"/>
                <w:color w:val="FFFFFF"/>
                <w:sz w:val="20"/>
                <w:szCs w:val="20"/>
              </w:rPr>
              <w:t>M</w:t>
            </w:r>
          </w:p>
          <w:p w14:paraId="0E11B8B4" w14:textId="77777777" w:rsidR="00FC40C3" w:rsidRPr="00B254EE" w:rsidRDefault="00FC40C3" w:rsidP="00FC40C3">
            <w:pPr>
              <w:jc w:val="both"/>
              <w:rPr>
                <w:rFonts w:eastAsia="Times New Roman" w:cs="Arial"/>
                <w:color w:val="000000"/>
                <w:sz w:val="20"/>
                <w:szCs w:val="20"/>
              </w:rPr>
            </w:pPr>
            <w:r w:rsidRPr="00B254EE">
              <w:rPr>
                <w:rFonts w:eastAsia="Times New Roman" w:cs="Arial"/>
                <w:color w:val="FFFFFF"/>
                <w:sz w:val="20"/>
                <w:szCs w:val="20"/>
              </w:rPr>
              <w:t xml:space="preserve">Provoz a podpora  </w:t>
            </w:r>
          </w:p>
        </w:tc>
        <w:tc>
          <w:tcPr>
            <w:tcW w:w="709" w:type="dxa"/>
            <w:tcBorders>
              <w:top w:val="single" w:sz="4" w:space="0" w:color="auto"/>
              <w:left w:val="nil"/>
              <w:bottom w:val="nil"/>
              <w:right w:val="nil"/>
            </w:tcBorders>
            <w:shd w:val="clear" w:color="auto" w:fill="auto"/>
            <w:noWrap/>
            <w:vAlign w:val="center"/>
            <w:hideMark/>
          </w:tcPr>
          <w:p w14:paraId="58E7871D"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KS1.1</w:t>
            </w:r>
          </w:p>
        </w:tc>
        <w:tc>
          <w:tcPr>
            <w:tcW w:w="3827" w:type="dxa"/>
            <w:tcBorders>
              <w:top w:val="single" w:sz="4" w:space="0" w:color="auto"/>
              <w:left w:val="nil"/>
              <w:bottom w:val="nil"/>
            </w:tcBorders>
            <w:shd w:val="clear" w:color="auto" w:fill="auto"/>
            <w:noWrap/>
            <w:hideMark/>
          </w:tcPr>
          <w:p w14:paraId="45374671"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Podpora provozu  </w:t>
            </w:r>
          </w:p>
        </w:tc>
        <w:tc>
          <w:tcPr>
            <w:tcW w:w="570" w:type="dxa"/>
            <w:tcBorders>
              <w:top w:val="single" w:sz="4" w:space="0" w:color="auto"/>
              <w:bottom w:val="nil"/>
            </w:tcBorders>
            <w:shd w:val="clear" w:color="auto" w:fill="auto"/>
          </w:tcPr>
          <w:p w14:paraId="74962DE5"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24x7</w:t>
            </w:r>
          </w:p>
        </w:tc>
        <w:tc>
          <w:tcPr>
            <w:tcW w:w="2548" w:type="dxa"/>
            <w:tcBorders>
              <w:top w:val="single" w:sz="4" w:space="0" w:color="auto"/>
              <w:bottom w:val="nil"/>
              <w:right w:val="single" w:sz="4" w:space="0" w:color="auto"/>
            </w:tcBorders>
          </w:tcPr>
          <w:p w14:paraId="406BAA05"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Incidenty</w:t>
            </w:r>
          </w:p>
        </w:tc>
      </w:tr>
      <w:tr w:rsidR="00FC40C3" w:rsidRPr="00B254EE" w14:paraId="6EBE889C" w14:textId="77777777" w:rsidTr="00FC40C3">
        <w:trPr>
          <w:trHeight w:val="300"/>
        </w:trPr>
        <w:tc>
          <w:tcPr>
            <w:tcW w:w="480" w:type="dxa"/>
            <w:vMerge/>
            <w:tcBorders>
              <w:left w:val="single" w:sz="4" w:space="0" w:color="auto"/>
              <w:right w:val="nil"/>
            </w:tcBorders>
            <w:shd w:val="clear" w:color="auto" w:fill="auto"/>
            <w:noWrap/>
          </w:tcPr>
          <w:p w14:paraId="5A2A9576" w14:textId="77777777" w:rsidR="00FC40C3" w:rsidRPr="00B254EE" w:rsidRDefault="00FC40C3" w:rsidP="00FC40C3">
            <w:pPr>
              <w:jc w:val="both"/>
              <w:rPr>
                <w:rFonts w:eastAsia="Times New Roman" w:cs="Arial"/>
                <w:color w:val="000000"/>
                <w:sz w:val="20"/>
                <w:szCs w:val="20"/>
              </w:rPr>
            </w:pPr>
          </w:p>
        </w:tc>
        <w:tc>
          <w:tcPr>
            <w:tcW w:w="1080" w:type="dxa"/>
            <w:vMerge/>
            <w:tcBorders>
              <w:left w:val="nil"/>
              <w:right w:val="nil"/>
            </w:tcBorders>
            <w:shd w:val="clear" w:color="auto" w:fill="auto"/>
            <w:noWrap/>
          </w:tcPr>
          <w:p w14:paraId="2EB4BA7E" w14:textId="77777777" w:rsidR="00FC40C3" w:rsidRPr="00B254EE" w:rsidRDefault="00FC40C3" w:rsidP="00FC40C3">
            <w:pPr>
              <w:jc w:val="both"/>
              <w:rPr>
                <w:rFonts w:eastAsia="Times New Roman" w:cs="Arial"/>
                <w:color w:val="FFFFFF"/>
                <w:sz w:val="20"/>
                <w:szCs w:val="20"/>
              </w:rPr>
            </w:pPr>
          </w:p>
        </w:tc>
        <w:tc>
          <w:tcPr>
            <w:tcW w:w="709" w:type="dxa"/>
            <w:tcBorders>
              <w:top w:val="nil"/>
              <w:left w:val="nil"/>
              <w:bottom w:val="nil"/>
              <w:right w:val="nil"/>
            </w:tcBorders>
            <w:shd w:val="clear" w:color="auto" w:fill="auto"/>
            <w:noWrap/>
            <w:vAlign w:val="center"/>
          </w:tcPr>
          <w:p w14:paraId="66633974"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KS1.2</w:t>
            </w:r>
          </w:p>
        </w:tc>
        <w:tc>
          <w:tcPr>
            <w:tcW w:w="3827" w:type="dxa"/>
            <w:tcBorders>
              <w:top w:val="nil"/>
              <w:left w:val="nil"/>
              <w:bottom w:val="nil"/>
            </w:tcBorders>
            <w:shd w:val="clear" w:color="auto" w:fill="auto"/>
            <w:noWrap/>
          </w:tcPr>
          <w:p w14:paraId="07A01480"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 xml:space="preserve">Uživatelská podpora  </w:t>
            </w:r>
          </w:p>
        </w:tc>
        <w:tc>
          <w:tcPr>
            <w:tcW w:w="570" w:type="dxa"/>
            <w:tcBorders>
              <w:top w:val="nil"/>
              <w:bottom w:val="nil"/>
            </w:tcBorders>
            <w:shd w:val="clear" w:color="auto" w:fill="auto"/>
          </w:tcPr>
          <w:p w14:paraId="233F218F"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12x5</w:t>
            </w:r>
          </w:p>
        </w:tc>
        <w:tc>
          <w:tcPr>
            <w:tcW w:w="2548" w:type="dxa"/>
            <w:tcBorders>
              <w:top w:val="nil"/>
              <w:bottom w:val="nil"/>
              <w:right w:val="single" w:sz="4" w:space="0" w:color="auto"/>
            </w:tcBorders>
          </w:tcPr>
          <w:p w14:paraId="47F7211F"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Požadavky</w:t>
            </w:r>
          </w:p>
        </w:tc>
      </w:tr>
      <w:tr w:rsidR="00FC40C3" w:rsidRPr="00B254EE" w14:paraId="1CC5BC71" w14:textId="77777777" w:rsidTr="00FC40C3">
        <w:trPr>
          <w:trHeight w:val="300"/>
        </w:trPr>
        <w:tc>
          <w:tcPr>
            <w:tcW w:w="480" w:type="dxa"/>
            <w:vMerge/>
            <w:tcBorders>
              <w:left w:val="single" w:sz="4" w:space="0" w:color="auto"/>
              <w:right w:val="nil"/>
            </w:tcBorders>
            <w:shd w:val="clear" w:color="auto" w:fill="auto"/>
            <w:noWrap/>
            <w:hideMark/>
          </w:tcPr>
          <w:p w14:paraId="1E8BCD86" w14:textId="77777777" w:rsidR="00FC40C3" w:rsidRPr="00B254EE" w:rsidRDefault="00FC40C3" w:rsidP="00FC40C3">
            <w:pPr>
              <w:jc w:val="both"/>
              <w:rPr>
                <w:rFonts w:eastAsia="Times New Roman" w:cs="Arial"/>
                <w:color w:val="000000"/>
                <w:sz w:val="20"/>
                <w:szCs w:val="20"/>
              </w:rPr>
            </w:pPr>
          </w:p>
        </w:tc>
        <w:tc>
          <w:tcPr>
            <w:tcW w:w="1080" w:type="dxa"/>
            <w:vMerge/>
            <w:tcBorders>
              <w:left w:val="nil"/>
              <w:right w:val="nil"/>
            </w:tcBorders>
            <w:shd w:val="clear" w:color="auto" w:fill="auto"/>
            <w:noWrap/>
            <w:hideMark/>
          </w:tcPr>
          <w:p w14:paraId="7458431A" w14:textId="77777777" w:rsidR="00FC40C3" w:rsidRPr="00B254EE" w:rsidRDefault="00FC40C3" w:rsidP="00FC40C3">
            <w:pPr>
              <w:jc w:val="both"/>
              <w:rPr>
                <w:rFonts w:eastAsia="Times New Roman" w:cs="Arial"/>
                <w:color w:val="FFFFFF"/>
                <w:sz w:val="20"/>
                <w:szCs w:val="20"/>
              </w:rPr>
            </w:pPr>
          </w:p>
        </w:tc>
        <w:tc>
          <w:tcPr>
            <w:tcW w:w="709" w:type="dxa"/>
            <w:tcBorders>
              <w:top w:val="nil"/>
              <w:left w:val="nil"/>
              <w:bottom w:val="nil"/>
              <w:right w:val="nil"/>
            </w:tcBorders>
            <w:shd w:val="clear" w:color="auto" w:fill="auto"/>
            <w:noWrap/>
            <w:vAlign w:val="center"/>
          </w:tcPr>
          <w:p w14:paraId="791329D6"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KS1.3</w:t>
            </w:r>
          </w:p>
        </w:tc>
        <w:tc>
          <w:tcPr>
            <w:tcW w:w="3827" w:type="dxa"/>
            <w:tcBorders>
              <w:top w:val="nil"/>
              <w:left w:val="nil"/>
              <w:bottom w:val="nil"/>
            </w:tcBorders>
            <w:shd w:val="clear" w:color="auto" w:fill="auto"/>
            <w:noWrap/>
            <w:hideMark/>
          </w:tcPr>
          <w:p w14:paraId="6F38FE6F"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Technická a metodická podpora  </w:t>
            </w:r>
          </w:p>
        </w:tc>
        <w:tc>
          <w:tcPr>
            <w:tcW w:w="570" w:type="dxa"/>
            <w:tcBorders>
              <w:top w:val="nil"/>
              <w:bottom w:val="nil"/>
            </w:tcBorders>
            <w:shd w:val="clear" w:color="auto" w:fill="auto"/>
          </w:tcPr>
          <w:p w14:paraId="7885E6BA"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12x5</w:t>
            </w:r>
          </w:p>
        </w:tc>
        <w:tc>
          <w:tcPr>
            <w:tcW w:w="2548" w:type="dxa"/>
            <w:tcBorders>
              <w:top w:val="nil"/>
              <w:bottom w:val="nil"/>
              <w:right w:val="single" w:sz="4" w:space="0" w:color="auto"/>
            </w:tcBorders>
          </w:tcPr>
          <w:p w14:paraId="43F157E5"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Požadavky</w:t>
            </w:r>
          </w:p>
        </w:tc>
      </w:tr>
      <w:tr w:rsidR="00FC40C3" w:rsidRPr="00B254EE" w14:paraId="026F6DE9" w14:textId="77777777" w:rsidTr="00FC40C3">
        <w:trPr>
          <w:trHeight w:val="300"/>
        </w:trPr>
        <w:tc>
          <w:tcPr>
            <w:tcW w:w="480" w:type="dxa"/>
            <w:vMerge/>
            <w:tcBorders>
              <w:left w:val="single" w:sz="4" w:space="0" w:color="auto"/>
              <w:right w:val="nil"/>
            </w:tcBorders>
            <w:shd w:val="clear" w:color="auto" w:fill="auto"/>
            <w:noWrap/>
            <w:hideMark/>
          </w:tcPr>
          <w:p w14:paraId="68DB0321" w14:textId="77777777" w:rsidR="00FC40C3" w:rsidRPr="00B254EE" w:rsidRDefault="00FC40C3" w:rsidP="00FC40C3">
            <w:pPr>
              <w:jc w:val="both"/>
              <w:rPr>
                <w:rFonts w:eastAsia="Times New Roman" w:cs="Arial"/>
                <w:color w:val="000000"/>
                <w:sz w:val="20"/>
                <w:szCs w:val="20"/>
              </w:rPr>
            </w:pPr>
          </w:p>
        </w:tc>
        <w:tc>
          <w:tcPr>
            <w:tcW w:w="1080" w:type="dxa"/>
            <w:vMerge/>
            <w:tcBorders>
              <w:left w:val="nil"/>
              <w:right w:val="nil"/>
            </w:tcBorders>
            <w:shd w:val="clear" w:color="auto" w:fill="auto"/>
            <w:noWrap/>
            <w:hideMark/>
          </w:tcPr>
          <w:p w14:paraId="3513FF27" w14:textId="77777777" w:rsidR="00FC40C3" w:rsidRPr="00B254EE" w:rsidRDefault="00FC40C3" w:rsidP="00FC40C3">
            <w:pPr>
              <w:jc w:val="both"/>
              <w:rPr>
                <w:rFonts w:eastAsia="Times New Roman" w:cs="Arial"/>
                <w:color w:val="FFFFFF"/>
                <w:sz w:val="20"/>
                <w:szCs w:val="20"/>
              </w:rPr>
            </w:pPr>
          </w:p>
        </w:tc>
        <w:tc>
          <w:tcPr>
            <w:tcW w:w="709" w:type="dxa"/>
            <w:tcBorders>
              <w:top w:val="nil"/>
              <w:left w:val="nil"/>
              <w:bottom w:val="nil"/>
              <w:right w:val="nil"/>
            </w:tcBorders>
            <w:shd w:val="clear" w:color="auto" w:fill="auto"/>
            <w:noWrap/>
            <w:vAlign w:val="center"/>
          </w:tcPr>
          <w:p w14:paraId="5B303FCD"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KS1.4</w:t>
            </w:r>
          </w:p>
        </w:tc>
        <w:tc>
          <w:tcPr>
            <w:tcW w:w="3827" w:type="dxa"/>
            <w:tcBorders>
              <w:top w:val="nil"/>
              <w:left w:val="nil"/>
              <w:bottom w:val="nil"/>
            </w:tcBorders>
            <w:shd w:val="clear" w:color="auto" w:fill="auto"/>
            <w:noWrap/>
            <w:hideMark/>
          </w:tcPr>
          <w:p w14:paraId="650C83FF"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Bezpečnostní dohled  </w:t>
            </w:r>
          </w:p>
        </w:tc>
        <w:tc>
          <w:tcPr>
            <w:tcW w:w="570" w:type="dxa"/>
            <w:tcBorders>
              <w:top w:val="nil"/>
              <w:bottom w:val="nil"/>
            </w:tcBorders>
            <w:shd w:val="clear" w:color="auto" w:fill="auto"/>
          </w:tcPr>
          <w:p w14:paraId="2C30B663"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12x5</w:t>
            </w:r>
          </w:p>
        </w:tc>
        <w:tc>
          <w:tcPr>
            <w:tcW w:w="2548" w:type="dxa"/>
            <w:tcBorders>
              <w:top w:val="nil"/>
              <w:bottom w:val="nil"/>
              <w:right w:val="single" w:sz="4" w:space="0" w:color="auto"/>
            </w:tcBorders>
          </w:tcPr>
          <w:p w14:paraId="63D1CB41"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Požadavky</w:t>
            </w:r>
          </w:p>
        </w:tc>
      </w:tr>
      <w:tr w:rsidR="00FC40C3" w:rsidRPr="00B254EE" w14:paraId="1CC45653" w14:textId="77777777" w:rsidTr="00FC40C3">
        <w:trPr>
          <w:trHeight w:val="280"/>
        </w:trPr>
        <w:tc>
          <w:tcPr>
            <w:tcW w:w="480" w:type="dxa"/>
            <w:vMerge/>
            <w:tcBorders>
              <w:left w:val="single" w:sz="4" w:space="0" w:color="auto"/>
              <w:right w:val="nil"/>
            </w:tcBorders>
            <w:shd w:val="clear" w:color="auto" w:fill="auto"/>
            <w:noWrap/>
            <w:hideMark/>
          </w:tcPr>
          <w:p w14:paraId="07D82956" w14:textId="77777777" w:rsidR="00FC40C3" w:rsidRPr="00B254EE" w:rsidRDefault="00FC40C3" w:rsidP="00FC40C3">
            <w:pPr>
              <w:jc w:val="both"/>
              <w:rPr>
                <w:rFonts w:eastAsia="Times New Roman" w:cs="Arial"/>
                <w:color w:val="000000"/>
                <w:sz w:val="20"/>
                <w:szCs w:val="20"/>
              </w:rPr>
            </w:pPr>
          </w:p>
        </w:tc>
        <w:tc>
          <w:tcPr>
            <w:tcW w:w="1080" w:type="dxa"/>
            <w:vMerge/>
            <w:tcBorders>
              <w:left w:val="nil"/>
              <w:right w:val="nil"/>
            </w:tcBorders>
            <w:shd w:val="clear" w:color="auto" w:fill="auto"/>
            <w:noWrap/>
            <w:hideMark/>
          </w:tcPr>
          <w:p w14:paraId="0AB689BC" w14:textId="77777777" w:rsidR="00FC40C3" w:rsidRPr="00B254EE" w:rsidRDefault="00FC40C3" w:rsidP="00FC40C3">
            <w:pPr>
              <w:jc w:val="both"/>
              <w:rPr>
                <w:rFonts w:eastAsia="Times New Roman" w:cs="Arial"/>
                <w:color w:val="FFFFFF"/>
                <w:sz w:val="20"/>
                <w:szCs w:val="20"/>
              </w:rPr>
            </w:pPr>
          </w:p>
        </w:tc>
        <w:tc>
          <w:tcPr>
            <w:tcW w:w="709" w:type="dxa"/>
            <w:tcBorders>
              <w:top w:val="nil"/>
              <w:left w:val="nil"/>
              <w:bottom w:val="nil"/>
              <w:right w:val="nil"/>
            </w:tcBorders>
            <w:shd w:val="clear" w:color="auto" w:fill="auto"/>
            <w:noWrap/>
            <w:vAlign w:val="center"/>
          </w:tcPr>
          <w:p w14:paraId="17CEB254"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KS1.5</w:t>
            </w:r>
          </w:p>
        </w:tc>
        <w:tc>
          <w:tcPr>
            <w:tcW w:w="3827" w:type="dxa"/>
            <w:tcBorders>
              <w:top w:val="nil"/>
              <w:left w:val="nil"/>
              <w:bottom w:val="nil"/>
            </w:tcBorders>
            <w:shd w:val="clear" w:color="auto" w:fill="auto"/>
            <w:noWrap/>
            <w:hideMark/>
          </w:tcPr>
          <w:p w14:paraId="6F9BFE35"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Technologický update  </w:t>
            </w:r>
          </w:p>
        </w:tc>
        <w:tc>
          <w:tcPr>
            <w:tcW w:w="570" w:type="dxa"/>
            <w:tcBorders>
              <w:top w:val="nil"/>
              <w:bottom w:val="nil"/>
            </w:tcBorders>
            <w:shd w:val="clear" w:color="auto" w:fill="auto"/>
          </w:tcPr>
          <w:p w14:paraId="4E742B51"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12x5</w:t>
            </w:r>
          </w:p>
        </w:tc>
        <w:tc>
          <w:tcPr>
            <w:tcW w:w="2548" w:type="dxa"/>
            <w:tcBorders>
              <w:top w:val="nil"/>
              <w:bottom w:val="nil"/>
              <w:right w:val="single" w:sz="4" w:space="0" w:color="auto"/>
            </w:tcBorders>
          </w:tcPr>
          <w:p w14:paraId="59AEAA33"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Požadavky</w:t>
            </w:r>
          </w:p>
        </w:tc>
      </w:tr>
      <w:tr w:rsidR="00FC40C3" w:rsidRPr="00B254EE" w14:paraId="6BD76195" w14:textId="77777777" w:rsidTr="00FC40C3">
        <w:trPr>
          <w:trHeight w:val="300"/>
        </w:trPr>
        <w:tc>
          <w:tcPr>
            <w:tcW w:w="480" w:type="dxa"/>
            <w:vMerge/>
            <w:tcBorders>
              <w:left w:val="single" w:sz="4" w:space="0" w:color="auto"/>
              <w:right w:val="nil"/>
            </w:tcBorders>
            <w:shd w:val="clear" w:color="auto" w:fill="auto"/>
            <w:noWrap/>
          </w:tcPr>
          <w:p w14:paraId="333061EE" w14:textId="77777777" w:rsidR="00FC40C3" w:rsidRPr="00B254EE" w:rsidRDefault="00FC40C3" w:rsidP="00FC40C3">
            <w:pPr>
              <w:jc w:val="both"/>
              <w:rPr>
                <w:rFonts w:eastAsia="Times New Roman" w:cs="Arial"/>
                <w:color w:val="000000"/>
                <w:sz w:val="20"/>
                <w:szCs w:val="20"/>
              </w:rPr>
            </w:pPr>
          </w:p>
        </w:tc>
        <w:tc>
          <w:tcPr>
            <w:tcW w:w="1080" w:type="dxa"/>
            <w:vMerge/>
            <w:tcBorders>
              <w:left w:val="nil"/>
              <w:right w:val="nil"/>
            </w:tcBorders>
            <w:shd w:val="clear" w:color="auto" w:fill="auto"/>
            <w:noWrap/>
          </w:tcPr>
          <w:p w14:paraId="6229AEA4" w14:textId="77777777" w:rsidR="00FC40C3" w:rsidRPr="00B254EE" w:rsidRDefault="00FC40C3" w:rsidP="00FC40C3">
            <w:pPr>
              <w:jc w:val="both"/>
              <w:rPr>
                <w:rFonts w:eastAsia="Times New Roman" w:cs="Arial"/>
                <w:color w:val="FFFFFF"/>
                <w:sz w:val="20"/>
                <w:szCs w:val="20"/>
              </w:rPr>
            </w:pPr>
          </w:p>
        </w:tc>
        <w:tc>
          <w:tcPr>
            <w:tcW w:w="709" w:type="dxa"/>
            <w:tcBorders>
              <w:top w:val="nil"/>
              <w:left w:val="nil"/>
              <w:bottom w:val="nil"/>
              <w:right w:val="nil"/>
            </w:tcBorders>
            <w:shd w:val="clear" w:color="auto" w:fill="auto"/>
            <w:noWrap/>
            <w:vAlign w:val="center"/>
          </w:tcPr>
          <w:p w14:paraId="741DB8D8"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KS1.6</w:t>
            </w:r>
          </w:p>
        </w:tc>
        <w:tc>
          <w:tcPr>
            <w:tcW w:w="3827" w:type="dxa"/>
            <w:tcBorders>
              <w:top w:val="nil"/>
              <w:left w:val="nil"/>
              <w:bottom w:val="nil"/>
            </w:tcBorders>
            <w:shd w:val="clear" w:color="auto" w:fill="auto"/>
            <w:noWrap/>
          </w:tcPr>
          <w:p w14:paraId="33492C8F"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 xml:space="preserve">Záloha a obnova  </w:t>
            </w:r>
          </w:p>
        </w:tc>
        <w:tc>
          <w:tcPr>
            <w:tcW w:w="570" w:type="dxa"/>
            <w:tcBorders>
              <w:top w:val="nil"/>
              <w:bottom w:val="nil"/>
            </w:tcBorders>
            <w:shd w:val="clear" w:color="auto" w:fill="auto"/>
          </w:tcPr>
          <w:p w14:paraId="193F279E"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12x5</w:t>
            </w:r>
          </w:p>
        </w:tc>
        <w:tc>
          <w:tcPr>
            <w:tcW w:w="2548" w:type="dxa"/>
            <w:tcBorders>
              <w:top w:val="nil"/>
              <w:bottom w:val="nil"/>
              <w:right w:val="single" w:sz="4" w:space="0" w:color="auto"/>
            </w:tcBorders>
          </w:tcPr>
          <w:p w14:paraId="26DF9EAF" w14:textId="77777777" w:rsidR="00FC40C3" w:rsidRPr="00B254EE" w:rsidRDefault="00FC40C3" w:rsidP="00FC40C3">
            <w:pPr>
              <w:ind w:firstLine="0"/>
              <w:jc w:val="both"/>
              <w:rPr>
                <w:rFonts w:cs="Arial"/>
                <w:sz w:val="20"/>
                <w:szCs w:val="20"/>
              </w:rPr>
            </w:pPr>
            <w:r w:rsidRPr="00B254EE">
              <w:rPr>
                <w:rFonts w:eastAsia="Times New Roman" w:cs="Arial"/>
                <w:color w:val="000000" w:themeColor="text1"/>
                <w:sz w:val="20"/>
                <w:szCs w:val="20"/>
              </w:rPr>
              <w:t>Požadavky</w:t>
            </w:r>
          </w:p>
        </w:tc>
      </w:tr>
      <w:tr w:rsidR="00FC40C3" w:rsidRPr="00B254EE" w14:paraId="229C0BA2" w14:textId="77777777" w:rsidTr="00FC40C3">
        <w:trPr>
          <w:trHeight w:val="300"/>
        </w:trPr>
        <w:tc>
          <w:tcPr>
            <w:tcW w:w="480" w:type="dxa"/>
            <w:vMerge/>
            <w:tcBorders>
              <w:left w:val="single" w:sz="4" w:space="0" w:color="auto"/>
              <w:bottom w:val="single" w:sz="4" w:space="0" w:color="auto"/>
              <w:right w:val="nil"/>
            </w:tcBorders>
            <w:shd w:val="clear" w:color="auto" w:fill="auto"/>
            <w:noWrap/>
            <w:hideMark/>
          </w:tcPr>
          <w:p w14:paraId="40C7924E" w14:textId="77777777" w:rsidR="00FC40C3" w:rsidRPr="00B254EE" w:rsidRDefault="00FC40C3" w:rsidP="00FC40C3">
            <w:pPr>
              <w:ind w:firstLine="0"/>
              <w:jc w:val="both"/>
              <w:rPr>
                <w:rFonts w:eastAsia="Times New Roman" w:cs="Arial"/>
                <w:color w:val="000000"/>
                <w:sz w:val="20"/>
                <w:szCs w:val="20"/>
              </w:rPr>
            </w:pPr>
          </w:p>
        </w:tc>
        <w:tc>
          <w:tcPr>
            <w:tcW w:w="1080" w:type="dxa"/>
            <w:vMerge/>
            <w:tcBorders>
              <w:left w:val="nil"/>
              <w:bottom w:val="single" w:sz="4" w:space="0" w:color="auto"/>
              <w:right w:val="nil"/>
            </w:tcBorders>
            <w:shd w:val="clear" w:color="auto" w:fill="auto"/>
            <w:noWrap/>
            <w:hideMark/>
          </w:tcPr>
          <w:p w14:paraId="434499DF" w14:textId="77777777" w:rsidR="00FC40C3" w:rsidRPr="00B254EE" w:rsidRDefault="00FC40C3" w:rsidP="00FC40C3">
            <w:pPr>
              <w:ind w:firstLine="0"/>
              <w:jc w:val="both"/>
              <w:rPr>
                <w:rFonts w:eastAsia="Times New Roman" w:cs="Arial"/>
                <w:color w:val="FFFFFF"/>
                <w:sz w:val="20"/>
                <w:szCs w:val="20"/>
              </w:rPr>
            </w:pPr>
          </w:p>
        </w:tc>
        <w:tc>
          <w:tcPr>
            <w:tcW w:w="709" w:type="dxa"/>
            <w:tcBorders>
              <w:top w:val="nil"/>
              <w:left w:val="nil"/>
              <w:bottom w:val="single" w:sz="4" w:space="0" w:color="auto"/>
              <w:right w:val="nil"/>
            </w:tcBorders>
            <w:shd w:val="clear" w:color="auto" w:fill="auto"/>
            <w:noWrap/>
            <w:vAlign w:val="center"/>
            <w:hideMark/>
          </w:tcPr>
          <w:p w14:paraId="39CFCA31"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KS1.7</w:t>
            </w:r>
          </w:p>
        </w:tc>
        <w:tc>
          <w:tcPr>
            <w:tcW w:w="3827" w:type="dxa"/>
            <w:tcBorders>
              <w:top w:val="nil"/>
              <w:left w:val="nil"/>
              <w:bottom w:val="single" w:sz="4" w:space="0" w:color="auto"/>
            </w:tcBorders>
            <w:shd w:val="clear" w:color="auto" w:fill="auto"/>
            <w:noWrap/>
            <w:hideMark/>
          </w:tcPr>
          <w:p w14:paraId="738C8CE5"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themeColor="text1"/>
                <w:sz w:val="20"/>
                <w:szCs w:val="20"/>
              </w:rPr>
              <w:t xml:space="preserve">Dohled nad provozem  </w:t>
            </w:r>
          </w:p>
        </w:tc>
        <w:tc>
          <w:tcPr>
            <w:tcW w:w="570" w:type="dxa"/>
            <w:tcBorders>
              <w:top w:val="nil"/>
              <w:bottom w:val="single" w:sz="4" w:space="0" w:color="auto"/>
            </w:tcBorders>
            <w:shd w:val="clear" w:color="auto" w:fill="auto"/>
          </w:tcPr>
          <w:p w14:paraId="720617E3"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24x7</w:t>
            </w:r>
          </w:p>
        </w:tc>
        <w:tc>
          <w:tcPr>
            <w:tcW w:w="2548" w:type="dxa"/>
            <w:tcBorders>
              <w:top w:val="nil"/>
              <w:bottom w:val="single" w:sz="4" w:space="0" w:color="auto"/>
              <w:right w:val="single" w:sz="4" w:space="0" w:color="auto"/>
            </w:tcBorders>
          </w:tcPr>
          <w:p w14:paraId="6ECF527A" w14:textId="77777777" w:rsidR="00FC40C3" w:rsidRPr="00B254EE" w:rsidRDefault="00FC40C3" w:rsidP="00FC40C3">
            <w:pPr>
              <w:ind w:firstLine="0"/>
              <w:jc w:val="both"/>
              <w:rPr>
                <w:rFonts w:cs="Arial"/>
                <w:sz w:val="20"/>
                <w:szCs w:val="20"/>
              </w:rPr>
            </w:pPr>
            <w:r w:rsidRPr="00B254EE">
              <w:rPr>
                <w:rFonts w:eastAsia="Times New Roman" w:cs="Arial"/>
                <w:color w:val="000000" w:themeColor="text1"/>
                <w:sz w:val="20"/>
                <w:szCs w:val="20"/>
              </w:rPr>
              <w:t>Požadavky</w:t>
            </w:r>
          </w:p>
        </w:tc>
      </w:tr>
      <w:tr w:rsidR="00FC40C3" w:rsidRPr="00B254EE" w14:paraId="24684F0A" w14:textId="77777777" w:rsidTr="00FC40C3">
        <w:trPr>
          <w:trHeight w:val="300"/>
        </w:trPr>
        <w:tc>
          <w:tcPr>
            <w:tcW w:w="480" w:type="dxa"/>
            <w:tcBorders>
              <w:top w:val="single" w:sz="4" w:space="0" w:color="auto"/>
              <w:left w:val="single" w:sz="4" w:space="0" w:color="auto"/>
              <w:bottom w:val="single" w:sz="4" w:space="0" w:color="auto"/>
              <w:right w:val="nil"/>
            </w:tcBorders>
            <w:shd w:val="clear" w:color="auto" w:fill="auto"/>
            <w:noWrap/>
            <w:vAlign w:val="center"/>
            <w:hideMark/>
          </w:tcPr>
          <w:p w14:paraId="5776FC53"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S2</w:t>
            </w:r>
          </w:p>
        </w:tc>
        <w:tc>
          <w:tcPr>
            <w:tcW w:w="5616" w:type="dxa"/>
            <w:gridSpan w:val="3"/>
            <w:tcBorders>
              <w:top w:val="single" w:sz="4" w:space="0" w:color="auto"/>
              <w:left w:val="nil"/>
              <w:bottom w:val="single" w:sz="4" w:space="0" w:color="auto"/>
            </w:tcBorders>
            <w:shd w:val="clear" w:color="auto" w:fill="auto"/>
            <w:noWrap/>
            <w:hideMark/>
          </w:tcPr>
          <w:p w14:paraId="0ABAD805"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 xml:space="preserve">Vzdělávání administrátorů a správců v době provozu  </w:t>
            </w:r>
          </w:p>
        </w:tc>
        <w:tc>
          <w:tcPr>
            <w:tcW w:w="570" w:type="dxa"/>
            <w:tcBorders>
              <w:top w:val="single" w:sz="4" w:space="0" w:color="auto"/>
              <w:bottom w:val="single" w:sz="4" w:space="0" w:color="auto"/>
            </w:tcBorders>
            <w:shd w:val="clear" w:color="auto" w:fill="auto"/>
          </w:tcPr>
          <w:p w14:paraId="3CFDDF74" w14:textId="77777777" w:rsidR="00FC40C3" w:rsidRPr="00B254EE" w:rsidRDefault="00FC40C3" w:rsidP="00FC40C3">
            <w:pPr>
              <w:ind w:firstLine="0"/>
              <w:jc w:val="both"/>
              <w:rPr>
                <w:rFonts w:eastAsia="Times New Roman" w:cs="Arial"/>
                <w:color w:val="000000"/>
                <w:sz w:val="20"/>
                <w:szCs w:val="20"/>
              </w:rPr>
            </w:pPr>
            <w:r w:rsidRPr="00B254EE">
              <w:rPr>
                <w:rFonts w:eastAsia="Times New Roman" w:cs="Arial"/>
                <w:color w:val="000000"/>
                <w:sz w:val="20"/>
                <w:szCs w:val="20"/>
              </w:rPr>
              <w:t>-</w:t>
            </w:r>
          </w:p>
        </w:tc>
        <w:tc>
          <w:tcPr>
            <w:tcW w:w="2548" w:type="dxa"/>
            <w:tcBorders>
              <w:top w:val="single" w:sz="4" w:space="0" w:color="auto"/>
              <w:bottom w:val="single" w:sz="4" w:space="0" w:color="auto"/>
              <w:right w:val="single" w:sz="4" w:space="0" w:color="auto"/>
            </w:tcBorders>
          </w:tcPr>
          <w:p w14:paraId="72724259" w14:textId="77777777" w:rsidR="00FC40C3" w:rsidRPr="00B254EE" w:rsidRDefault="00FC40C3" w:rsidP="00FC40C3">
            <w:pPr>
              <w:ind w:firstLine="0"/>
              <w:jc w:val="both"/>
              <w:rPr>
                <w:rFonts w:eastAsia="Times New Roman" w:cs="Arial"/>
                <w:color w:val="000000" w:themeColor="text1"/>
                <w:sz w:val="20"/>
                <w:szCs w:val="20"/>
              </w:rPr>
            </w:pPr>
            <w:r w:rsidRPr="00B254EE">
              <w:rPr>
                <w:rFonts w:eastAsia="Times New Roman" w:cs="Arial"/>
                <w:color w:val="000000" w:themeColor="text1"/>
                <w:sz w:val="20"/>
                <w:szCs w:val="20"/>
              </w:rPr>
              <w:t>Dle skutečnosti</w:t>
            </w:r>
          </w:p>
        </w:tc>
      </w:tr>
    </w:tbl>
    <w:p w14:paraId="50ACEC1A" w14:textId="77777777" w:rsidR="00FC40C3" w:rsidRPr="00B254EE" w:rsidRDefault="00FC40C3" w:rsidP="00FC40C3">
      <w:pPr>
        <w:jc w:val="both"/>
        <w:rPr>
          <w:rFonts w:cs="Arial"/>
        </w:rPr>
      </w:pPr>
    </w:p>
    <w:p w14:paraId="14EA8780" w14:textId="77777777" w:rsidR="00FC40C3" w:rsidRPr="00B254EE" w:rsidRDefault="00FC40C3" w:rsidP="00FC40C3">
      <w:pPr>
        <w:ind w:firstLine="0"/>
        <w:jc w:val="both"/>
        <w:rPr>
          <w:rFonts w:cs="Arial"/>
        </w:rPr>
      </w:pPr>
      <w:r w:rsidRPr="00B254EE">
        <w:rPr>
          <w:rFonts w:cs="Arial"/>
        </w:rPr>
        <w:t>Vyhodnocení kvalita poskytovaných služeb bude součástí pravidelných měsíčních reportů. Nedodržení požadovaných SLA parametrů bude zpracováno.</w:t>
      </w:r>
    </w:p>
    <w:p w14:paraId="045CFC1D" w14:textId="77777777" w:rsidR="00FC40C3" w:rsidRPr="00B254EE" w:rsidRDefault="00FC40C3" w:rsidP="00FC40C3">
      <w:pPr>
        <w:ind w:firstLine="0"/>
        <w:jc w:val="both"/>
        <w:rPr>
          <w:rFonts w:cs="Arial"/>
        </w:rPr>
      </w:pPr>
    </w:p>
    <w:p w14:paraId="7E40AA5D" w14:textId="77777777" w:rsidR="00FC40C3" w:rsidRPr="00B254EE" w:rsidRDefault="00FC40C3" w:rsidP="00FC40C3">
      <w:pPr>
        <w:ind w:firstLine="0"/>
        <w:jc w:val="both"/>
        <w:rPr>
          <w:rFonts w:cs="Arial"/>
        </w:rPr>
      </w:pPr>
      <w:r w:rsidRPr="00B254EE">
        <w:rPr>
          <w:rFonts w:cs="Arial"/>
        </w:rPr>
        <w:t>Slevy za nedodržení jednotlivých parametrů se sčítají.</w:t>
      </w:r>
    </w:p>
    <w:p w14:paraId="11D4BD14" w14:textId="77777777" w:rsidR="00FC40C3" w:rsidRPr="00B254EE" w:rsidRDefault="00FC40C3" w:rsidP="00FC40C3">
      <w:pPr>
        <w:jc w:val="both"/>
        <w:rPr>
          <w:rFonts w:cs="Arial"/>
        </w:rPr>
      </w:pPr>
    </w:p>
    <w:p w14:paraId="29667585" w14:textId="77777777" w:rsidR="00FC40C3" w:rsidRPr="00B254EE" w:rsidRDefault="00FC40C3" w:rsidP="0002423E">
      <w:pPr>
        <w:pStyle w:val="Nadpis40"/>
      </w:pPr>
      <w:r w:rsidRPr="00B254EE">
        <w:t>Vyhodnocení parametrů plnění dostupnosti</w:t>
      </w:r>
    </w:p>
    <w:p w14:paraId="5AB72D35"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 xml:space="preserve">Výpočet parametru z vykazovaných nedostupností služeb  </w:t>
      </w:r>
    </w:p>
    <w:p w14:paraId="404E2571" w14:textId="77777777" w:rsidR="00FC40C3" w:rsidRPr="00B254EE" w:rsidRDefault="00FC40C3" w:rsidP="00FC40C3">
      <w:pPr>
        <w:jc w:val="both"/>
        <w:rPr>
          <w:rFonts w:cs="Arial"/>
        </w:rPr>
      </w:pPr>
    </w:p>
    <w:tbl>
      <w:tblPr>
        <w:tblW w:w="935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80"/>
        <w:gridCol w:w="7576"/>
      </w:tblGrid>
      <w:tr w:rsidR="00FC40C3" w:rsidRPr="00B254EE" w14:paraId="3F0C53B8" w14:textId="77777777" w:rsidTr="00B34427">
        <w:tc>
          <w:tcPr>
            <w:tcW w:w="178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10FF3C11" w14:textId="77777777" w:rsidR="00FC40C3" w:rsidRPr="00B254EE" w:rsidRDefault="00FC40C3" w:rsidP="00FC40C3">
            <w:pPr>
              <w:spacing w:line="276" w:lineRule="auto"/>
              <w:ind w:firstLine="0"/>
              <w:jc w:val="both"/>
              <w:rPr>
                <w:rFonts w:eastAsia="Times New Roman" w:cs="Arial"/>
                <w:b/>
              </w:rPr>
            </w:pPr>
            <w:r w:rsidRPr="00B254EE">
              <w:rPr>
                <w:rFonts w:eastAsia="Times New Roman" w:cs="Arial"/>
                <w:b/>
              </w:rPr>
              <w:t>Parametr</w:t>
            </w:r>
          </w:p>
        </w:tc>
        <w:tc>
          <w:tcPr>
            <w:tcW w:w="7576" w:type="dxa"/>
            <w:tcBorders>
              <w:top w:val="single" w:sz="4" w:space="0" w:color="000000"/>
              <w:left w:val="single" w:sz="4" w:space="0" w:color="000000"/>
              <w:bottom w:val="single" w:sz="4" w:space="0" w:color="000000"/>
              <w:right w:val="single" w:sz="4" w:space="0" w:color="000000"/>
            </w:tcBorders>
            <w:hideMark/>
          </w:tcPr>
          <w:p w14:paraId="2AB00DC0" w14:textId="77777777" w:rsidR="00FC40C3" w:rsidRPr="00B254EE" w:rsidRDefault="00FC40C3" w:rsidP="00FC40C3">
            <w:pPr>
              <w:spacing w:line="276" w:lineRule="auto"/>
              <w:ind w:firstLine="0"/>
              <w:jc w:val="both"/>
              <w:rPr>
                <w:rFonts w:eastAsia="Times New Roman" w:cs="Arial"/>
                <w:b/>
              </w:rPr>
            </w:pPr>
            <w:r w:rsidRPr="00B254EE">
              <w:rPr>
                <w:rFonts w:eastAsia="Times New Roman" w:cs="Arial"/>
                <w:b/>
              </w:rPr>
              <w:t xml:space="preserve">Dostupnost  </w:t>
            </w:r>
          </w:p>
        </w:tc>
      </w:tr>
      <w:tr w:rsidR="00FC40C3" w:rsidRPr="00B254EE" w14:paraId="78B5915E" w14:textId="77777777" w:rsidTr="00B34427">
        <w:tc>
          <w:tcPr>
            <w:tcW w:w="178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56F492EF"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Popis</w:t>
            </w:r>
          </w:p>
        </w:tc>
        <w:tc>
          <w:tcPr>
            <w:tcW w:w="7576" w:type="dxa"/>
            <w:tcBorders>
              <w:top w:val="single" w:sz="4" w:space="0" w:color="000000"/>
              <w:left w:val="single" w:sz="4" w:space="0" w:color="000000"/>
              <w:bottom w:val="single" w:sz="4" w:space="0" w:color="000000"/>
              <w:right w:val="single" w:sz="4" w:space="0" w:color="000000"/>
            </w:tcBorders>
            <w:hideMark/>
          </w:tcPr>
          <w:p w14:paraId="7FB5B389"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Dostupností je vyjádřena v % doby, po kterou bude Infrastruktura dostupna. Dostupnost se vyhodnocuje pro zaručenou provozní dobu (ZPD) a mimo ZPD.</w:t>
            </w:r>
          </w:p>
        </w:tc>
      </w:tr>
      <w:tr w:rsidR="00FC40C3" w:rsidRPr="00B254EE" w14:paraId="1A150DE6" w14:textId="77777777" w:rsidTr="00B34427">
        <w:trPr>
          <w:trHeight w:val="2198"/>
        </w:trPr>
        <w:tc>
          <w:tcPr>
            <w:tcW w:w="178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6896B410"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Metrika</w:t>
            </w:r>
          </w:p>
        </w:tc>
        <w:tc>
          <w:tcPr>
            <w:tcW w:w="7576" w:type="dxa"/>
            <w:tcBorders>
              <w:top w:val="single" w:sz="4" w:space="0" w:color="000000"/>
              <w:left w:val="single" w:sz="4" w:space="0" w:color="000000"/>
              <w:bottom w:val="single" w:sz="4" w:space="0" w:color="000000"/>
              <w:right w:val="single" w:sz="4" w:space="0" w:color="000000"/>
            </w:tcBorders>
            <w:vAlign w:val="center"/>
            <w:hideMark/>
          </w:tcPr>
          <w:p w14:paraId="7886BFD2"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Dostupnost pro každý prvek se vypočítá dle následujícího vzorce:</w:t>
            </w:r>
          </w:p>
          <w:p w14:paraId="6479DEB6" w14:textId="77777777" w:rsidR="00FC40C3" w:rsidRPr="00B254EE" w:rsidRDefault="00FC40C3" w:rsidP="00FC40C3">
            <w:pPr>
              <w:spacing w:line="276" w:lineRule="auto"/>
              <w:ind w:firstLine="0"/>
              <w:jc w:val="both"/>
              <w:rPr>
                <w:rFonts w:eastAsia="Times New Roman" w:cs="Arial"/>
              </w:rPr>
            </w:pPr>
          </w:p>
          <w:p w14:paraId="3261DD09" w14:textId="77777777" w:rsidR="00FC40C3" w:rsidRPr="00B254EE" w:rsidRDefault="00FC40C3" w:rsidP="00FC40C3">
            <w:pPr>
              <w:spacing w:line="276" w:lineRule="auto"/>
              <w:ind w:left="239" w:firstLine="0"/>
              <w:jc w:val="both"/>
              <w:rPr>
                <w:rFonts w:eastAsia="Times New Roman" w:cs="Arial"/>
              </w:rPr>
            </w:pPr>
            <m:oMathPara>
              <m:oMathParaPr>
                <m:jc m:val="left"/>
              </m:oMathParaPr>
              <m:oMath>
                <m:r>
                  <w:rPr>
                    <w:rFonts w:ascii="Cambria Math" w:eastAsia="Times New Roman" w:hAnsi="Cambria Math" w:cs="Arial"/>
                  </w:rPr>
                  <m:t>A=</m:t>
                </m:r>
                <m:f>
                  <m:fPr>
                    <m:ctrlPr>
                      <w:rPr>
                        <w:rFonts w:ascii="Cambria Math" w:eastAsia="Times New Roman" w:hAnsi="Cambria Math" w:cs="Arial"/>
                        <w:i/>
                      </w:rPr>
                    </m:ctrlPr>
                  </m:fPr>
                  <m:num>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A</m:t>
                        </m:r>
                      </m:e>
                      <m:sub>
                        <m:r>
                          <w:rPr>
                            <w:rFonts w:ascii="Cambria Math" w:eastAsia="Times New Roman" w:hAnsi="Cambria Math" w:cs="Arial"/>
                          </w:rPr>
                          <m:t>ST</m:t>
                        </m:r>
                      </m:sub>
                    </m:sSub>
                    <m:r>
                      <m:rPr>
                        <m:sty m:val="p"/>
                      </m:rPr>
                      <w:rPr>
                        <w:rFonts w:ascii="Cambria Math" w:eastAsia="Times New Roman" w:hAnsi="Cambria Math" w:cs="Arial"/>
                      </w:rPr>
                      <m:t xml:space="preserve"> </m:t>
                    </m:r>
                    <m:r>
                      <w:rPr>
                        <w:rFonts w:ascii="Cambria Math" w:eastAsia="Times New Roman" w:hAnsi="Cambria Math" w:cs="Arial"/>
                      </w:rPr>
                      <m:t>-DT)</m:t>
                    </m:r>
                  </m:num>
                  <m:den>
                    <m:sSub>
                      <m:sSubPr>
                        <m:ctrlPr>
                          <w:rPr>
                            <w:rFonts w:ascii="Cambria Math" w:eastAsia="Times New Roman" w:hAnsi="Cambria Math" w:cs="Arial"/>
                            <w:i/>
                          </w:rPr>
                        </m:ctrlPr>
                      </m:sSubPr>
                      <m:e>
                        <m:r>
                          <w:rPr>
                            <w:rFonts w:ascii="Cambria Math" w:eastAsia="Times New Roman" w:hAnsi="Cambria Math" w:cs="Arial"/>
                          </w:rPr>
                          <m:t>A</m:t>
                        </m:r>
                      </m:e>
                      <m:sub>
                        <m:r>
                          <w:rPr>
                            <w:rFonts w:ascii="Cambria Math" w:eastAsia="Times New Roman" w:hAnsi="Cambria Math" w:cs="Arial"/>
                          </w:rPr>
                          <m:t>ST</m:t>
                        </m:r>
                      </m:sub>
                    </m:sSub>
                    <m:r>
                      <m:rPr>
                        <m:sty m:val="p"/>
                      </m:rPr>
                      <w:rPr>
                        <w:rFonts w:ascii="Cambria Math" w:eastAsia="Times New Roman" w:hAnsi="Cambria Math" w:cs="Arial"/>
                      </w:rPr>
                      <m:t xml:space="preserve"> </m:t>
                    </m:r>
                  </m:den>
                </m:f>
                <m:r>
                  <w:rPr>
                    <w:rFonts w:ascii="Cambria Math" w:eastAsia="Times New Roman" w:hAnsi="Cambria Math" w:cs="Arial"/>
                  </w:rPr>
                  <m:t>*100</m:t>
                </m:r>
              </m:oMath>
            </m:oMathPara>
          </w:p>
          <w:p w14:paraId="6F6971D7" w14:textId="77777777" w:rsidR="00FC40C3" w:rsidRPr="00B254EE" w:rsidRDefault="00FC40C3" w:rsidP="00FC40C3">
            <w:pPr>
              <w:spacing w:line="276" w:lineRule="auto"/>
              <w:ind w:hanging="617"/>
              <w:jc w:val="both"/>
              <w:rPr>
                <w:rFonts w:eastAsia="Times New Roman" w:cs="Arial"/>
              </w:rPr>
            </w:pPr>
          </w:p>
          <w:p w14:paraId="3B414190" w14:textId="77777777" w:rsidR="00FC40C3" w:rsidRPr="00B254EE" w:rsidRDefault="00FC40C3" w:rsidP="00FC40C3">
            <w:pPr>
              <w:spacing w:line="276" w:lineRule="auto"/>
              <w:ind w:hanging="19"/>
              <w:jc w:val="both"/>
              <w:rPr>
                <w:rFonts w:eastAsia="Times New Roman" w:cs="Arial"/>
              </w:rPr>
            </w:pPr>
            <w:r w:rsidRPr="00B254EE">
              <w:rPr>
                <w:rFonts w:eastAsia="Times New Roman" w:cs="Arial"/>
              </w:rPr>
              <w:t>A</w:t>
            </w:r>
            <w:r w:rsidRPr="00B254EE">
              <w:rPr>
                <w:rFonts w:eastAsia="Times New Roman" w:cs="Arial"/>
              </w:rPr>
              <w:tab/>
              <w:t>Dostupnost (Availability)</w:t>
            </w:r>
          </w:p>
          <w:p w14:paraId="517CFFE9" w14:textId="77777777" w:rsidR="00FC40C3" w:rsidRPr="00B254EE" w:rsidRDefault="00CA09AE" w:rsidP="00FC40C3">
            <w:pPr>
              <w:spacing w:line="276" w:lineRule="auto"/>
              <w:ind w:hanging="19"/>
              <w:jc w:val="both"/>
              <w:rPr>
                <w:rFonts w:eastAsia="Times New Roman" w:cs="Arial"/>
              </w:rPr>
            </w:pPr>
            <m:oMath>
              <m:sSub>
                <m:sSubPr>
                  <m:ctrlPr>
                    <w:rPr>
                      <w:rFonts w:ascii="Cambria Math" w:eastAsia="Times New Roman" w:hAnsi="Cambria Math" w:cs="Arial"/>
                      <w:i/>
                    </w:rPr>
                  </m:ctrlPr>
                </m:sSubPr>
                <m:e>
                  <m:r>
                    <w:rPr>
                      <w:rFonts w:ascii="Cambria Math" w:eastAsia="Times New Roman" w:hAnsi="Cambria Math" w:cs="Arial"/>
                    </w:rPr>
                    <m:t>A</m:t>
                  </m:r>
                </m:e>
                <m:sub>
                  <m:r>
                    <w:rPr>
                      <w:rFonts w:ascii="Cambria Math" w:eastAsia="Times New Roman" w:hAnsi="Cambria Math" w:cs="Arial"/>
                    </w:rPr>
                    <m:t>ST</m:t>
                  </m:r>
                </m:sub>
              </m:sSub>
            </m:oMath>
            <w:r w:rsidR="00FC40C3" w:rsidRPr="00B254EE">
              <w:rPr>
                <w:rFonts w:eastAsia="Times New Roman" w:cs="Arial"/>
              </w:rPr>
              <w:t xml:space="preserve"> </w:t>
            </w:r>
            <w:r w:rsidR="00FC40C3" w:rsidRPr="00B254EE">
              <w:rPr>
                <w:rFonts w:eastAsia="Times New Roman" w:cs="Arial"/>
              </w:rPr>
              <w:tab/>
              <w:t>Celková odsouhlasená provozní doba za sledované období (měsíc) bez plánovaných odstávek</w:t>
            </w:r>
          </w:p>
          <w:p w14:paraId="43727C3D" w14:textId="77777777" w:rsidR="00FC40C3" w:rsidRPr="00B254EE" w:rsidRDefault="00FC40C3" w:rsidP="00FC40C3">
            <w:pPr>
              <w:spacing w:line="276" w:lineRule="auto"/>
              <w:ind w:hanging="19"/>
              <w:jc w:val="both"/>
              <w:rPr>
                <w:rFonts w:eastAsia="Times New Roman" w:cs="Arial"/>
              </w:rPr>
            </w:pPr>
            <w:r w:rsidRPr="00B254EE">
              <w:rPr>
                <w:rFonts w:eastAsia="Times New Roman" w:cs="Arial"/>
              </w:rPr>
              <w:t>DT = Celková doba neplánovaných odstávek (výpadků) ve sledovaném období (měsíc).</w:t>
            </w:r>
          </w:p>
        </w:tc>
      </w:tr>
      <w:tr w:rsidR="00FC40C3" w:rsidRPr="00B254EE" w14:paraId="31E6B825" w14:textId="77777777" w:rsidTr="00B34427">
        <w:tc>
          <w:tcPr>
            <w:tcW w:w="178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34C2ECF3" w14:textId="77777777" w:rsidR="00FC40C3" w:rsidRPr="00B254EE" w:rsidRDefault="00FC40C3" w:rsidP="00FC40C3">
            <w:pPr>
              <w:tabs>
                <w:tab w:val="left" w:pos="5145"/>
              </w:tabs>
              <w:spacing w:line="276" w:lineRule="auto"/>
              <w:ind w:firstLine="0"/>
              <w:jc w:val="both"/>
              <w:rPr>
                <w:rFonts w:eastAsia="Times New Roman" w:cs="Arial"/>
              </w:rPr>
            </w:pPr>
            <w:r w:rsidRPr="00B254EE">
              <w:rPr>
                <w:rFonts w:eastAsia="Times New Roman" w:cs="Arial"/>
              </w:rPr>
              <w:t>Metoda</w:t>
            </w:r>
          </w:p>
        </w:tc>
        <w:tc>
          <w:tcPr>
            <w:tcW w:w="7576" w:type="dxa"/>
            <w:tcBorders>
              <w:top w:val="single" w:sz="4" w:space="0" w:color="000000"/>
              <w:left w:val="single" w:sz="4" w:space="0" w:color="000000"/>
              <w:bottom w:val="single" w:sz="4" w:space="0" w:color="000000"/>
              <w:right w:val="single" w:sz="4" w:space="0" w:color="000000"/>
            </w:tcBorders>
            <w:hideMark/>
          </w:tcPr>
          <w:p w14:paraId="3508E930"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Měření bude prováděno automatickým vyhodnocováním Incidentů (kategorie A) v Service Desku (SD) a porovnáním s informacemi v dohledovém systému.</w:t>
            </w:r>
          </w:p>
        </w:tc>
      </w:tr>
      <w:tr w:rsidR="00FC40C3" w:rsidRPr="00B254EE" w14:paraId="3AF4DF39" w14:textId="77777777" w:rsidTr="00B34427">
        <w:tc>
          <w:tcPr>
            <w:tcW w:w="178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7B3337E2" w14:textId="77777777" w:rsidR="00FC40C3" w:rsidRPr="00B254EE" w:rsidRDefault="00FC40C3" w:rsidP="00FC40C3">
            <w:pPr>
              <w:tabs>
                <w:tab w:val="left" w:pos="5145"/>
              </w:tabs>
              <w:spacing w:line="276" w:lineRule="auto"/>
              <w:ind w:firstLine="0"/>
              <w:jc w:val="both"/>
              <w:rPr>
                <w:rFonts w:eastAsia="Times New Roman" w:cs="Arial"/>
              </w:rPr>
            </w:pPr>
            <w:r w:rsidRPr="00B254EE">
              <w:rPr>
                <w:rFonts w:eastAsia="Times New Roman" w:cs="Arial"/>
              </w:rPr>
              <w:t>Časové body</w:t>
            </w:r>
          </w:p>
        </w:tc>
        <w:tc>
          <w:tcPr>
            <w:tcW w:w="7576" w:type="dxa"/>
            <w:tcBorders>
              <w:top w:val="single" w:sz="4" w:space="0" w:color="000000"/>
              <w:left w:val="single" w:sz="4" w:space="0" w:color="000000"/>
              <w:bottom w:val="single" w:sz="4" w:space="0" w:color="000000"/>
              <w:right w:val="single" w:sz="4" w:space="0" w:color="000000"/>
            </w:tcBorders>
            <w:hideMark/>
          </w:tcPr>
          <w:p w14:paraId="76F3CE23"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Začátek: Čas evidence nedostupnosti prvku v Service Desku (SD)</w:t>
            </w:r>
          </w:p>
          <w:p w14:paraId="02380A6E"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Konec: Čas nahlášení dostupnosti služby do SD.</w:t>
            </w:r>
          </w:p>
        </w:tc>
      </w:tr>
      <w:tr w:rsidR="00FC40C3" w:rsidRPr="00B254EE" w14:paraId="0230F066" w14:textId="77777777" w:rsidTr="00B34427">
        <w:tc>
          <w:tcPr>
            <w:tcW w:w="178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5F246F90" w14:textId="77777777" w:rsidR="00FC40C3" w:rsidRPr="00B254EE" w:rsidRDefault="00FC40C3" w:rsidP="00FC40C3">
            <w:pPr>
              <w:tabs>
                <w:tab w:val="left" w:pos="5145"/>
              </w:tabs>
              <w:spacing w:line="276" w:lineRule="auto"/>
              <w:ind w:firstLine="0"/>
              <w:jc w:val="both"/>
              <w:rPr>
                <w:rFonts w:eastAsia="Times New Roman" w:cs="Arial"/>
              </w:rPr>
            </w:pPr>
            <w:r w:rsidRPr="00B254EE">
              <w:rPr>
                <w:rFonts w:eastAsia="Times New Roman" w:cs="Arial"/>
              </w:rPr>
              <w:t>Časový interval</w:t>
            </w:r>
          </w:p>
        </w:tc>
        <w:tc>
          <w:tcPr>
            <w:tcW w:w="7576" w:type="dxa"/>
            <w:tcBorders>
              <w:top w:val="single" w:sz="4" w:space="0" w:color="000000"/>
              <w:left w:val="single" w:sz="4" w:space="0" w:color="000000"/>
              <w:bottom w:val="single" w:sz="4" w:space="0" w:color="000000"/>
              <w:right w:val="single" w:sz="4" w:space="0" w:color="000000"/>
            </w:tcBorders>
            <w:hideMark/>
          </w:tcPr>
          <w:p w14:paraId="13D8E0B3"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Dostupnost bude vypočítávána, hlášena a vyhodnocována měsíčně</w:t>
            </w:r>
          </w:p>
        </w:tc>
      </w:tr>
      <w:tr w:rsidR="00FC40C3" w:rsidRPr="00B254EE" w14:paraId="2DFFEA05" w14:textId="77777777" w:rsidTr="00B34427">
        <w:tc>
          <w:tcPr>
            <w:tcW w:w="178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2A832377" w14:textId="77777777" w:rsidR="00FC40C3" w:rsidRPr="00B254EE" w:rsidRDefault="00FC40C3" w:rsidP="00FC40C3">
            <w:pPr>
              <w:tabs>
                <w:tab w:val="left" w:pos="5145"/>
              </w:tabs>
              <w:spacing w:line="276" w:lineRule="auto"/>
              <w:ind w:firstLine="0"/>
              <w:jc w:val="both"/>
              <w:rPr>
                <w:rFonts w:eastAsia="Times New Roman" w:cs="Arial"/>
              </w:rPr>
            </w:pPr>
            <w:r w:rsidRPr="00B254EE">
              <w:rPr>
                <w:rFonts w:eastAsia="Times New Roman" w:cs="Arial"/>
              </w:rPr>
              <w:t>Výjimky</w:t>
            </w:r>
          </w:p>
        </w:tc>
        <w:tc>
          <w:tcPr>
            <w:tcW w:w="7576" w:type="dxa"/>
            <w:tcBorders>
              <w:top w:val="single" w:sz="4" w:space="0" w:color="000000"/>
              <w:left w:val="single" w:sz="4" w:space="0" w:color="000000"/>
              <w:bottom w:val="single" w:sz="4" w:space="0" w:color="000000"/>
              <w:right w:val="single" w:sz="4" w:space="0" w:color="000000"/>
            </w:tcBorders>
            <w:hideMark/>
          </w:tcPr>
          <w:p w14:paraId="03F45EBC"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Měření bude prováděno pro všechny služby uvedené v KS 1.1</w:t>
            </w:r>
          </w:p>
          <w:p w14:paraId="50E2F5E3" w14:textId="77777777" w:rsidR="00FC40C3" w:rsidRPr="00B254EE" w:rsidRDefault="00FC40C3" w:rsidP="00FC40C3">
            <w:pPr>
              <w:spacing w:line="276" w:lineRule="auto"/>
              <w:ind w:firstLine="0"/>
              <w:jc w:val="both"/>
              <w:rPr>
                <w:rFonts w:eastAsia="Times New Roman" w:cs="Arial"/>
              </w:rPr>
            </w:pPr>
            <w:r w:rsidRPr="00B254EE">
              <w:rPr>
                <w:rFonts w:eastAsia="Times New Roman" w:cs="Arial"/>
              </w:rPr>
              <w:t>Měření bude prováděno pouze v odsouhlasené provozní době KS 1.1</w:t>
            </w:r>
          </w:p>
        </w:tc>
      </w:tr>
    </w:tbl>
    <w:p w14:paraId="1382EA8B" w14:textId="77777777" w:rsidR="00FC40C3" w:rsidRDefault="00FC40C3" w:rsidP="00FC40C3">
      <w:pPr>
        <w:jc w:val="both"/>
        <w:rPr>
          <w:rFonts w:cs="Arial"/>
        </w:rPr>
      </w:pPr>
    </w:p>
    <w:tbl>
      <w:tblPr>
        <w:tblW w:w="9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723"/>
        <w:gridCol w:w="1000"/>
        <w:gridCol w:w="1112"/>
        <w:gridCol w:w="1112"/>
        <w:gridCol w:w="1225"/>
        <w:gridCol w:w="1112"/>
        <w:gridCol w:w="1073"/>
      </w:tblGrid>
      <w:tr w:rsidR="00B34427" w:rsidRPr="00BB5B56" w14:paraId="44D0E2F9" w14:textId="77777777" w:rsidTr="00B34427">
        <w:trPr>
          <w:trHeight w:val="300"/>
          <w:jc w:val="center"/>
        </w:trPr>
        <w:tc>
          <w:tcPr>
            <w:tcW w:w="9355" w:type="dxa"/>
            <w:gridSpan w:val="7"/>
            <w:shd w:val="clear" w:color="auto" w:fill="B8CCE4" w:themeFill="accent1" w:themeFillTint="66"/>
            <w:noWrap/>
            <w:vAlign w:val="bottom"/>
            <w:hideMark/>
          </w:tcPr>
          <w:p w14:paraId="0EAAAD8E" w14:textId="440532CD" w:rsidR="00B34427" w:rsidRPr="00BB5B56" w:rsidRDefault="00B34427" w:rsidP="00B34427">
            <w:pPr>
              <w:ind w:firstLine="0"/>
              <w:jc w:val="both"/>
              <w:rPr>
                <w:rFonts w:cs="Arial"/>
                <w:color w:val="000000"/>
              </w:rPr>
            </w:pPr>
            <w:r w:rsidRPr="00BB5B56">
              <w:rPr>
                <w:rFonts w:cs="Arial"/>
                <w:color w:val="000000"/>
              </w:rPr>
              <w:lastRenderedPageBreak/>
              <w:t>Dostupnost pro ZPD – Služba KS1.1 Podpora provozu</w:t>
            </w:r>
          </w:p>
        </w:tc>
      </w:tr>
      <w:tr w:rsidR="00B34427" w:rsidRPr="00BB5B56" w14:paraId="02144442" w14:textId="77777777" w:rsidTr="00B34427">
        <w:trPr>
          <w:trHeight w:val="300"/>
          <w:jc w:val="center"/>
        </w:trPr>
        <w:tc>
          <w:tcPr>
            <w:tcW w:w="2723" w:type="dxa"/>
            <w:shd w:val="clear" w:color="auto" w:fill="B8CCE4" w:themeFill="accent1" w:themeFillTint="66"/>
            <w:noWrap/>
            <w:vAlign w:val="bottom"/>
            <w:hideMark/>
          </w:tcPr>
          <w:p w14:paraId="1CA041C0" w14:textId="77777777" w:rsidR="00B34427" w:rsidRPr="00BB5B56" w:rsidRDefault="00B34427" w:rsidP="00EC5236">
            <w:pPr>
              <w:ind w:firstLine="0"/>
              <w:jc w:val="both"/>
              <w:rPr>
                <w:rFonts w:cs="Arial"/>
                <w:color w:val="000000"/>
              </w:rPr>
            </w:pPr>
            <w:r w:rsidRPr="00BB5B56">
              <w:rPr>
                <w:rFonts w:cs="Arial"/>
                <w:color w:val="000000"/>
              </w:rPr>
              <w:t>Dosažená dostupnost</w:t>
            </w:r>
          </w:p>
        </w:tc>
        <w:tc>
          <w:tcPr>
            <w:tcW w:w="1000" w:type="dxa"/>
            <w:shd w:val="clear" w:color="auto" w:fill="B8CCE4" w:themeFill="accent1" w:themeFillTint="66"/>
            <w:noWrap/>
            <w:vAlign w:val="bottom"/>
            <w:hideMark/>
          </w:tcPr>
          <w:p w14:paraId="4B072DAE" w14:textId="77777777" w:rsidR="00B34427" w:rsidRPr="00BB5B56" w:rsidRDefault="00B34427" w:rsidP="00EC5236">
            <w:pPr>
              <w:ind w:firstLine="0"/>
              <w:jc w:val="both"/>
              <w:rPr>
                <w:rFonts w:cs="Arial"/>
                <w:color w:val="000000"/>
              </w:rPr>
            </w:pPr>
            <w:r w:rsidRPr="00BB5B56">
              <w:rPr>
                <w:rFonts w:cs="Arial"/>
                <w:color w:val="000000"/>
              </w:rPr>
              <w:t>&gt;99,8%</w:t>
            </w:r>
          </w:p>
        </w:tc>
        <w:tc>
          <w:tcPr>
            <w:tcW w:w="1112" w:type="dxa"/>
            <w:shd w:val="clear" w:color="auto" w:fill="B8CCE4" w:themeFill="accent1" w:themeFillTint="66"/>
            <w:noWrap/>
            <w:vAlign w:val="bottom"/>
            <w:hideMark/>
          </w:tcPr>
          <w:p w14:paraId="6D703843" w14:textId="77777777" w:rsidR="00B34427" w:rsidRPr="00BB5B56" w:rsidRDefault="00B34427" w:rsidP="00EC5236">
            <w:pPr>
              <w:ind w:firstLine="0"/>
              <w:jc w:val="both"/>
              <w:rPr>
                <w:rFonts w:cs="Arial"/>
                <w:color w:val="000000"/>
              </w:rPr>
            </w:pPr>
            <w:r w:rsidRPr="00BB5B56">
              <w:rPr>
                <w:rFonts w:cs="Arial"/>
                <w:color w:val="000000"/>
              </w:rPr>
              <w:t>&gt;99,0%</w:t>
            </w:r>
          </w:p>
        </w:tc>
        <w:tc>
          <w:tcPr>
            <w:tcW w:w="1112" w:type="dxa"/>
            <w:shd w:val="clear" w:color="auto" w:fill="B8CCE4" w:themeFill="accent1" w:themeFillTint="66"/>
            <w:noWrap/>
            <w:vAlign w:val="bottom"/>
            <w:hideMark/>
          </w:tcPr>
          <w:p w14:paraId="052B4A32" w14:textId="77777777" w:rsidR="00B34427" w:rsidRPr="00BB5B56" w:rsidRDefault="00B34427" w:rsidP="00EC5236">
            <w:pPr>
              <w:ind w:firstLine="0"/>
              <w:jc w:val="both"/>
              <w:rPr>
                <w:rFonts w:cs="Arial"/>
                <w:color w:val="000000"/>
              </w:rPr>
            </w:pPr>
            <w:r w:rsidRPr="00BB5B56">
              <w:rPr>
                <w:rFonts w:cs="Arial"/>
                <w:color w:val="000000"/>
              </w:rPr>
              <w:t>&gt;97,0%</w:t>
            </w:r>
          </w:p>
        </w:tc>
        <w:tc>
          <w:tcPr>
            <w:tcW w:w="1225" w:type="dxa"/>
            <w:shd w:val="clear" w:color="auto" w:fill="B8CCE4" w:themeFill="accent1" w:themeFillTint="66"/>
            <w:noWrap/>
            <w:vAlign w:val="bottom"/>
            <w:hideMark/>
          </w:tcPr>
          <w:p w14:paraId="68CA0A32" w14:textId="77777777" w:rsidR="00B34427" w:rsidRPr="00BB5B56" w:rsidRDefault="00B34427" w:rsidP="00EC5236">
            <w:pPr>
              <w:ind w:firstLine="0"/>
              <w:jc w:val="both"/>
              <w:rPr>
                <w:rFonts w:cs="Arial"/>
                <w:color w:val="000000"/>
              </w:rPr>
            </w:pPr>
            <w:r w:rsidRPr="00BB5B56">
              <w:rPr>
                <w:rFonts w:cs="Arial"/>
                <w:color w:val="000000"/>
              </w:rPr>
              <w:t>&gt;95,0%</w:t>
            </w:r>
          </w:p>
        </w:tc>
        <w:tc>
          <w:tcPr>
            <w:tcW w:w="1112" w:type="dxa"/>
            <w:shd w:val="clear" w:color="auto" w:fill="B8CCE4" w:themeFill="accent1" w:themeFillTint="66"/>
            <w:noWrap/>
            <w:vAlign w:val="bottom"/>
            <w:hideMark/>
          </w:tcPr>
          <w:p w14:paraId="29F61C8C" w14:textId="77777777" w:rsidR="00B34427" w:rsidRPr="00BB5B56" w:rsidRDefault="00B34427" w:rsidP="00EC5236">
            <w:pPr>
              <w:ind w:firstLine="0"/>
              <w:jc w:val="both"/>
              <w:rPr>
                <w:rFonts w:cs="Arial"/>
                <w:color w:val="000000"/>
              </w:rPr>
            </w:pPr>
            <w:r w:rsidRPr="00BB5B56">
              <w:rPr>
                <w:rFonts w:cs="Arial"/>
                <w:color w:val="000000"/>
              </w:rPr>
              <w:t>&gt;90,0%</w:t>
            </w:r>
          </w:p>
        </w:tc>
        <w:tc>
          <w:tcPr>
            <w:tcW w:w="1073" w:type="dxa"/>
            <w:shd w:val="clear" w:color="auto" w:fill="B8CCE4" w:themeFill="accent1" w:themeFillTint="66"/>
            <w:noWrap/>
            <w:vAlign w:val="bottom"/>
            <w:hideMark/>
          </w:tcPr>
          <w:p w14:paraId="61B1EE6A" w14:textId="77777777" w:rsidR="00B34427" w:rsidRPr="00BB5B56" w:rsidRDefault="00B34427" w:rsidP="00EC5236">
            <w:pPr>
              <w:ind w:firstLine="0"/>
              <w:jc w:val="both"/>
              <w:rPr>
                <w:rFonts w:cs="Arial"/>
                <w:color w:val="000000"/>
              </w:rPr>
            </w:pPr>
            <w:r w:rsidRPr="00BB5B56">
              <w:rPr>
                <w:rFonts w:cs="Arial"/>
                <w:color w:val="000000"/>
              </w:rPr>
              <w:t>&lt;90,0%</w:t>
            </w:r>
          </w:p>
        </w:tc>
      </w:tr>
      <w:tr w:rsidR="00B34427" w:rsidRPr="00BB5B56" w14:paraId="20874C5C" w14:textId="77777777" w:rsidTr="00B34427">
        <w:trPr>
          <w:trHeight w:val="300"/>
          <w:jc w:val="center"/>
        </w:trPr>
        <w:tc>
          <w:tcPr>
            <w:tcW w:w="2723" w:type="dxa"/>
            <w:shd w:val="clear" w:color="auto" w:fill="auto"/>
            <w:noWrap/>
            <w:vAlign w:val="center"/>
          </w:tcPr>
          <w:p w14:paraId="5E8B5318" w14:textId="77777777" w:rsidR="00B34427" w:rsidRPr="00BB5B56" w:rsidRDefault="00B34427" w:rsidP="00EC5236">
            <w:pPr>
              <w:ind w:firstLine="0"/>
              <w:jc w:val="both"/>
              <w:rPr>
                <w:rFonts w:cs="Arial"/>
                <w:color w:val="000000"/>
              </w:rPr>
            </w:pPr>
            <w:r w:rsidRPr="00BB5B56">
              <w:rPr>
                <w:rFonts w:cs="Arial"/>
                <w:color w:val="000000"/>
              </w:rPr>
              <w:t>Sleva z ceny služby</w:t>
            </w:r>
          </w:p>
        </w:tc>
        <w:tc>
          <w:tcPr>
            <w:tcW w:w="1000" w:type="dxa"/>
            <w:shd w:val="clear" w:color="auto" w:fill="auto"/>
            <w:noWrap/>
            <w:vAlign w:val="center"/>
          </w:tcPr>
          <w:p w14:paraId="21FFA5A0" w14:textId="77777777" w:rsidR="00B34427" w:rsidRPr="00BB5B56" w:rsidRDefault="00B34427" w:rsidP="00EC5236">
            <w:pPr>
              <w:ind w:firstLine="0"/>
              <w:jc w:val="both"/>
              <w:rPr>
                <w:rFonts w:cs="Arial"/>
                <w:color w:val="000000"/>
              </w:rPr>
            </w:pPr>
            <w:r w:rsidRPr="00BB5B56">
              <w:rPr>
                <w:rFonts w:cs="Arial"/>
                <w:color w:val="000000"/>
              </w:rPr>
              <w:t>0%</w:t>
            </w:r>
          </w:p>
        </w:tc>
        <w:tc>
          <w:tcPr>
            <w:tcW w:w="1112" w:type="dxa"/>
            <w:shd w:val="clear" w:color="auto" w:fill="auto"/>
            <w:noWrap/>
            <w:vAlign w:val="center"/>
          </w:tcPr>
          <w:p w14:paraId="6781B6CD" w14:textId="77777777" w:rsidR="00B34427" w:rsidRPr="00BB5B56" w:rsidRDefault="00B34427" w:rsidP="00EC5236">
            <w:pPr>
              <w:ind w:firstLine="0"/>
              <w:jc w:val="both"/>
              <w:rPr>
                <w:rFonts w:cs="Arial"/>
                <w:color w:val="000000"/>
              </w:rPr>
            </w:pPr>
            <w:r w:rsidRPr="00BB5B56">
              <w:rPr>
                <w:rFonts w:cs="Arial"/>
                <w:color w:val="000000"/>
              </w:rPr>
              <w:t>10%</w:t>
            </w:r>
          </w:p>
        </w:tc>
        <w:tc>
          <w:tcPr>
            <w:tcW w:w="1112" w:type="dxa"/>
            <w:shd w:val="clear" w:color="auto" w:fill="auto"/>
            <w:noWrap/>
            <w:vAlign w:val="center"/>
          </w:tcPr>
          <w:p w14:paraId="764EC1D8" w14:textId="77777777" w:rsidR="00B34427" w:rsidRPr="00BB5B56" w:rsidRDefault="00B34427" w:rsidP="00EC5236">
            <w:pPr>
              <w:ind w:firstLine="0"/>
              <w:jc w:val="both"/>
              <w:rPr>
                <w:rFonts w:cs="Arial"/>
                <w:color w:val="000000"/>
              </w:rPr>
            </w:pPr>
            <w:r w:rsidRPr="00BB5B56">
              <w:rPr>
                <w:rFonts w:cs="Arial"/>
                <w:color w:val="000000"/>
              </w:rPr>
              <w:t>20%</w:t>
            </w:r>
          </w:p>
        </w:tc>
        <w:tc>
          <w:tcPr>
            <w:tcW w:w="1225" w:type="dxa"/>
            <w:shd w:val="clear" w:color="auto" w:fill="auto"/>
            <w:noWrap/>
            <w:vAlign w:val="center"/>
          </w:tcPr>
          <w:p w14:paraId="466F6079" w14:textId="77777777" w:rsidR="00B34427" w:rsidRPr="00BB5B56" w:rsidRDefault="00B34427" w:rsidP="00EC5236">
            <w:pPr>
              <w:ind w:firstLine="0"/>
              <w:jc w:val="both"/>
              <w:rPr>
                <w:rFonts w:cs="Arial"/>
                <w:color w:val="000000"/>
              </w:rPr>
            </w:pPr>
            <w:r w:rsidRPr="00BB5B56">
              <w:rPr>
                <w:rFonts w:cs="Arial"/>
                <w:color w:val="000000"/>
              </w:rPr>
              <w:t>30%</w:t>
            </w:r>
          </w:p>
        </w:tc>
        <w:tc>
          <w:tcPr>
            <w:tcW w:w="1112" w:type="dxa"/>
            <w:shd w:val="clear" w:color="auto" w:fill="auto"/>
            <w:noWrap/>
            <w:vAlign w:val="center"/>
          </w:tcPr>
          <w:p w14:paraId="39D4D61A" w14:textId="77777777" w:rsidR="00B34427" w:rsidRPr="00BB5B56" w:rsidRDefault="00B34427" w:rsidP="00EC5236">
            <w:pPr>
              <w:ind w:firstLine="0"/>
              <w:jc w:val="both"/>
              <w:rPr>
                <w:rFonts w:cs="Arial"/>
                <w:color w:val="000000"/>
              </w:rPr>
            </w:pPr>
            <w:r w:rsidRPr="00BB5B56">
              <w:rPr>
                <w:rFonts w:cs="Arial"/>
                <w:color w:val="000000"/>
              </w:rPr>
              <w:t>40%</w:t>
            </w:r>
          </w:p>
        </w:tc>
        <w:tc>
          <w:tcPr>
            <w:tcW w:w="1073" w:type="dxa"/>
            <w:shd w:val="clear" w:color="auto" w:fill="auto"/>
            <w:noWrap/>
            <w:vAlign w:val="center"/>
          </w:tcPr>
          <w:p w14:paraId="35267C9C" w14:textId="77777777" w:rsidR="00B34427" w:rsidRPr="00BB5B56" w:rsidRDefault="00B34427" w:rsidP="00EC5236">
            <w:pPr>
              <w:ind w:firstLine="0"/>
              <w:jc w:val="both"/>
              <w:rPr>
                <w:rFonts w:cs="Arial"/>
                <w:color w:val="000000"/>
              </w:rPr>
            </w:pPr>
            <w:r w:rsidRPr="00BB5B56">
              <w:rPr>
                <w:rFonts w:cs="Arial"/>
                <w:color w:val="000000"/>
              </w:rPr>
              <w:t>50%</w:t>
            </w:r>
          </w:p>
        </w:tc>
      </w:tr>
      <w:tr w:rsidR="00B34427" w:rsidRPr="00BB5B56" w14:paraId="034AE434" w14:textId="77777777" w:rsidTr="00B34427">
        <w:trPr>
          <w:trHeight w:val="300"/>
          <w:jc w:val="center"/>
        </w:trPr>
        <w:tc>
          <w:tcPr>
            <w:tcW w:w="9357" w:type="dxa"/>
            <w:gridSpan w:val="7"/>
            <w:shd w:val="clear" w:color="auto" w:fill="B0CAFF"/>
            <w:noWrap/>
            <w:vAlign w:val="bottom"/>
            <w:hideMark/>
          </w:tcPr>
          <w:p w14:paraId="0189172E" w14:textId="269BFC0A" w:rsidR="00B34427" w:rsidRPr="00BB5B56" w:rsidRDefault="00B34427" w:rsidP="00B34427">
            <w:pPr>
              <w:ind w:firstLine="0"/>
              <w:jc w:val="both"/>
              <w:rPr>
                <w:rFonts w:cs="Arial"/>
                <w:color w:val="000000"/>
              </w:rPr>
            </w:pPr>
            <w:r w:rsidRPr="00BB5B56">
              <w:rPr>
                <w:rFonts w:cs="Arial"/>
                <w:color w:val="000000"/>
              </w:rPr>
              <w:t>Dostupnost mimo ZPD – Služba KS1.1 Podpora provozu</w:t>
            </w:r>
          </w:p>
        </w:tc>
      </w:tr>
      <w:tr w:rsidR="00B34427" w:rsidRPr="00BB5B56" w14:paraId="359DA24D" w14:textId="77777777" w:rsidTr="00B34427">
        <w:trPr>
          <w:trHeight w:val="300"/>
          <w:jc w:val="center"/>
        </w:trPr>
        <w:tc>
          <w:tcPr>
            <w:tcW w:w="2723" w:type="dxa"/>
            <w:shd w:val="clear" w:color="auto" w:fill="B0CAFF"/>
            <w:noWrap/>
            <w:vAlign w:val="bottom"/>
            <w:hideMark/>
          </w:tcPr>
          <w:p w14:paraId="6B2163F9" w14:textId="77777777" w:rsidR="00B34427" w:rsidRPr="00BB5B56" w:rsidRDefault="00B34427" w:rsidP="00EC5236">
            <w:pPr>
              <w:ind w:firstLine="0"/>
              <w:jc w:val="both"/>
              <w:rPr>
                <w:rFonts w:cs="Arial"/>
                <w:color w:val="000000"/>
              </w:rPr>
            </w:pPr>
            <w:r w:rsidRPr="00BB5B56">
              <w:rPr>
                <w:rFonts w:cs="Arial"/>
                <w:color w:val="000000"/>
              </w:rPr>
              <w:t>Dosažená dostupnost</w:t>
            </w:r>
          </w:p>
        </w:tc>
        <w:tc>
          <w:tcPr>
            <w:tcW w:w="1000" w:type="dxa"/>
            <w:shd w:val="clear" w:color="auto" w:fill="B0CAFF"/>
            <w:noWrap/>
            <w:vAlign w:val="bottom"/>
            <w:hideMark/>
          </w:tcPr>
          <w:p w14:paraId="7B053EED" w14:textId="77777777" w:rsidR="00B34427" w:rsidRPr="00BB5B56" w:rsidRDefault="00B34427" w:rsidP="00EC5236">
            <w:pPr>
              <w:ind w:firstLine="0"/>
              <w:jc w:val="both"/>
              <w:rPr>
                <w:rFonts w:cs="Arial"/>
                <w:color w:val="000000"/>
              </w:rPr>
            </w:pPr>
            <w:r w:rsidRPr="00BB5B56">
              <w:rPr>
                <w:rFonts w:cs="Arial"/>
                <w:color w:val="000000"/>
              </w:rPr>
              <w:t>&gt;98,0%</w:t>
            </w:r>
          </w:p>
        </w:tc>
        <w:tc>
          <w:tcPr>
            <w:tcW w:w="1112" w:type="dxa"/>
            <w:shd w:val="clear" w:color="auto" w:fill="B0CAFF"/>
            <w:noWrap/>
            <w:vAlign w:val="bottom"/>
            <w:hideMark/>
          </w:tcPr>
          <w:p w14:paraId="134BF82C" w14:textId="77777777" w:rsidR="00B34427" w:rsidRPr="00BB5B56" w:rsidRDefault="00B34427" w:rsidP="00EC5236">
            <w:pPr>
              <w:ind w:firstLine="0"/>
              <w:jc w:val="both"/>
              <w:rPr>
                <w:rFonts w:cs="Arial"/>
                <w:color w:val="000000"/>
              </w:rPr>
            </w:pPr>
            <w:r w:rsidRPr="00BB5B56">
              <w:rPr>
                <w:rFonts w:cs="Arial"/>
                <w:color w:val="000000"/>
              </w:rPr>
              <w:t>&gt;94,0%</w:t>
            </w:r>
          </w:p>
        </w:tc>
        <w:tc>
          <w:tcPr>
            <w:tcW w:w="1112" w:type="dxa"/>
            <w:shd w:val="clear" w:color="auto" w:fill="B0CAFF"/>
            <w:noWrap/>
            <w:vAlign w:val="bottom"/>
            <w:hideMark/>
          </w:tcPr>
          <w:p w14:paraId="647C5D04" w14:textId="77777777" w:rsidR="00B34427" w:rsidRPr="00BB5B56" w:rsidRDefault="00B34427" w:rsidP="00EC5236">
            <w:pPr>
              <w:ind w:firstLine="0"/>
              <w:jc w:val="both"/>
              <w:rPr>
                <w:rFonts w:cs="Arial"/>
                <w:color w:val="000000"/>
              </w:rPr>
            </w:pPr>
            <w:r w:rsidRPr="00BB5B56">
              <w:rPr>
                <w:rFonts w:cs="Arial"/>
                <w:color w:val="000000"/>
              </w:rPr>
              <w:t>&gt;90,0%</w:t>
            </w:r>
          </w:p>
        </w:tc>
        <w:tc>
          <w:tcPr>
            <w:tcW w:w="1225" w:type="dxa"/>
            <w:shd w:val="clear" w:color="auto" w:fill="B0CAFF"/>
            <w:noWrap/>
            <w:vAlign w:val="bottom"/>
            <w:hideMark/>
          </w:tcPr>
          <w:p w14:paraId="120942AA" w14:textId="77777777" w:rsidR="00B34427" w:rsidRPr="00BB5B56" w:rsidRDefault="00B34427" w:rsidP="00EC5236">
            <w:pPr>
              <w:ind w:firstLine="0"/>
              <w:jc w:val="both"/>
              <w:rPr>
                <w:rFonts w:cs="Arial"/>
                <w:color w:val="000000"/>
              </w:rPr>
            </w:pPr>
            <w:r w:rsidRPr="00BB5B56">
              <w:rPr>
                <w:rFonts w:cs="Arial"/>
                <w:color w:val="000000"/>
              </w:rPr>
              <w:t>&gt;86,0%</w:t>
            </w:r>
          </w:p>
        </w:tc>
        <w:tc>
          <w:tcPr>
            <w:tcW w:w="1112" w:type="dxa"/>
            <w:shd w:val="clear" w:color="auto" w:fill="B0CAFF"/>
            <w:noWrap/>
            <w:vAlign w:val="bottom"/>
            <w:hideMark/>
          </w:tcPr>
          <w:p w14:paraId="084F2FEE" w14:textId="77777777" w:rsidR="00B34427" w:rsidRPr="00BB5B56" w:rsidRDefault="00B34427" w:rsidP="00EC5236">
            <w:pPr>
              <w:ind w:firstLine="0"/>
              <w:jc w:val="both"/>
              <w:rPr>
                <w:rFonts w:cs="Arial"/>
                <w:color w:val="000000"/>
              </w:rPr>
            </w:pPr>
            <w:r w:rsidRPr="00BB5B56">
              <w:rPr>
                <w:rFonts w:cs="Arial"/>
                <w:color w:val="000000"/>
              </w:rPr>
              <w:t>&gt;80,0%</w:t>
            </w:r>
          </w:p>
        </w:tc>
        <w:tc>
          <w:tcPr>
            <w:tcW w:w="1073" w:type="dxa"/>
            <w:shd w:val="clear" w:color="auto" w:fill="B0CAFF"/>
            <w:noWrap/>
            <w:vAlign w:val="bottom"/>
            <w:hideMark/>
          </w:tcPr>
          <w:p w14:paraId="60EE6B77" w14:textId="77777777" w:rsidR="00B34427" w:rsidRPr="00BB5B56" w:rsidRDefault="00B34427" w:rsidP="00EC5236">
            <w:pPr>
              <w:ind w:firstLine="0"/>
              <w:jc w:val="both"/>
              <w:rPr>
                <w:rFonts w:cs="Arial"/>
                <w:color w:val="000000"/>
              </w:rPr>
            </w:pPr>
            <w:r w:rsidRPr="00BB5B56">
              <w:rPr>
                <w:rFonts w:cs="Arial"/>
                <w:color w:val="000000"/>
              </w:rPr>
              <w:t>&lt;80,0%</w:t>
            </w:r>
          </w:p>
        </w:tc>
      </w:tr>
      <w:tr w:rsidR="00B34427" w:rsidRPr="00BB5B56" w14:paraId="22A2EE11" w14:textId="77777777" w:rsidTr="00B34427">
        <w:trPr>
          <w:trHeight w:val="300"/>
          <w:jc w:val="center"/>
        </w:trPr>
        <w:tc>
          <w:tcPr>
            <w:tcW w:w="2723" w:type="dxa"/>
            <w:shd w:val="clear" w:color="auto" w:fill="auto"/>
            <w:noWrap/>
            <w:vAlign w:val="center"/>
          </w:tcPr>
          <w:p w14:paraId="7B68374A" w14:textId="77777777" w:rsidR="00B34427" w:rsidRPr="00BB5B56" w:rsidRDefault="00B34427" w:rsidP="00EC5236">
            <w:pPr>
              <w:ind w:firstLine="0"/>
              <w:jc w:val="both"/>
              <w:rPr>
                <w:rFonts w:cs="Arial"/>
                <w:color w:val="000000"/>
              </w:rPr>
            </w:pPr>
            <w:r w:rsidRPr="00BB5B56">
              <w:rPr>
                <w:rFonts w:cs="Arial"/>
                <w:color w:val="000000"/>
              </w:rPr>
              <w:t>Sleva z ceny služby</w:t>
            </w:r>
          </w:p>
        </w:tc>
        <w:tc>
          <w:tcPr>
            <w:tcW w:w="1000" w:type="dxa"/>
            <w:shd w:val="clear" w:color="auto" w:fill="auto"/>
            <w:noWrap/>
            <w:vAlign w:val="center"/>
          </w:tcPr>
          <w:p w14:paraId="681E117C" w14:textId="77777777" w:rsidR="00B34427" w:rsidRPr="00BB5B56" w:rsidRDefault="00B34427" w:rsidP="00EC5236">
            <w:pPr>
              <w:ind w:firstLine="0"/>
              <w:jc w:val="both"/>
              <w:rPr>
                <w:rFonts w:cs="Arial"/>
                <w:color w:val="000000"/>
              </w:rPr>
            </w:pPr>
            <w:r w:rsidRPr="00BB5B56">
              <w:rPr>
                <w:rFonts w:cs="Arial"/>
                <w:color w:val="000000"/>
              </w:rPr>
              <w:t>0%</w:t>
            </w:r>
          </w:p>
        </w:tc>
        <w:tc>
          <w:tcPr>
            <w:tcW w:w="1112" w:type="dxa"/>
            <w:shd w:val="clear" w:color="auto" w:fill="auto"/>
            <w:noWrap/>
            <w:vAlign w:val="center"/>
          </w:tcPr>
          <w:p w14:paraId="6491A8C6" w14:textId="77777777" w:rsidR="00B34427" w:rsidRPr="00BB5B56" w:rsidRDefault="00B34427" w:rsidP="00EC5236">
            <w:pPr>
              <w:ind w:firstLine="0"/>
              <w:jc w:val="both"/>
              <w:rPr>
                <w:rFonts w:cs="Arial"/>
                <w:color w:val="000000"/>
              </w:rPr>
            </w:pPr>
            <w:r w:rsidRPr="00BB5B56">
              <w:rPr>
                <w:rFonts w:cs="Arial"/>
                <w:color w:val="000000"/>
              </w:rPr>
              <w:t>10%</w:t>
            </w:r>
          </w:p>
        </w:tc>
        <w:tc>
          <w:tcPr>
            <w:tcW w:w="1112" w:type="dxa"/>
            <w:shd w:val="clear" w:color="auto" w:fill="auto"/>
            <w:noWrap/>
            <w:vAlign w:val="center"/>
          </w:tcPr>
          <w:p w14:paraId="43048EE5" w14:textId="77777777" w:rsidR="00B34427" w:rsidRPr="00BB5B56" w:rsidRDefault="00B34427" w:rsidP="00EC5236">
            <w:pPr>
              <w:ind w:firstLine="0"/>
              <w:jc w:val="both"/>
              <w:rPr>
                <w:rFonts w:cs="Arial"/>
                <w:color w:val="000000"/>
              </w:rPr>
            </w:pPr>
            <w:r w:rsidRPr="00BB5B56">
              <w:rPr>
                <w:rFonts w:cs="Arial"/>
                <w:color w:val="000000"/>
              </w:rPr>
              <w:t>20%</w:t>
            </w:r>
          </w:p>
        </w:tc>
        <w:tc>
          <w:tcPr>
            <w:tcW w:w="1225" w:type="dxa"/>
            <w:shd w:val="clear" w:color="auto" w:fill="auto"/>
            <w:noWrap/>
            <w:vAlign w:val="center"/>
          </w:tcPr>
          <w:p w14:paraId="20EAAE4D" w14:textId="77777777" w:rsidR="00B34427" w:rsidRPr="00BB5B56" w:rsidRDefault="00B34427" w:rsidP="00EC5236">
            <w:pPr>
              <w:ind w:firstLine="0"/>
              <w:jc w:val="both"/>
              <w:rPr>
                <w:rFonts w:cs="Arial"/>
                <w:color w:val="000000"/>
              </w:rPr>
            </w:pPr>
            <w:r w:rsidRPr="00BB5B56">
              <w:rPr>
                <w:rFonts w:cs="Arial"/>
                <w:color w:val="000000"/>
              </w:rPr>
              <w:t>30%</w:t>
            </w:r>
          </w:p>
        </w:tc>
        <w:tc>
          <w:tcPr>
            <w:tcW w:w="1112" w:type="dxa"/>
            <w:shd w:val="clear" w:color="auto" w:fill="auto"/>
            <w:noWrap/>
            <w:vAlign w:val="center"/>
          </w:tcPr>
          <w:p w14:paraId="662D81E8" w14:textId="77777777" w:rsidR="00B34427" w:rsidRPr="00BB5B56" w:rsidRDefault="00B34427" w:rsidP="00EC5236">
            <w:pPr>
              <w:ind w:firstLine="0"/>
              <w:jc w:val="both"/>
              <w:rPr>
                <w:rFonts w:cs="Arial"/>
                <w:color w:val="000000"/>
              </w:rPr>
            </w:pPr>
            <w:r w:rsidRPr="00BB5B56">
              <w:rPr>
                <w:rFonts w:cs="Arial"/>
                <w:color w:val="000000"/>
              </w:rPr>
              <w:t>40%</w:t>
            </w:r>
          </w:p>
        </w:tc>
        <w:tc>
          <w:tcPr>
            <w:tcW w:w="1073" w:type="dxa"/>
            <w:shd w:val="clear" w:color="auto" w:fill="auto"/>
            <w:noWrap/>
            <w:vAlign w:val="center"/>
          </w:tcPr>
          <w:p w14:paraId="7ADD9B7C" w14:textId="77777777" w:rsidR="00B34427" w:rsidRPr="00BB5B56" w:rsidRDefault="00B34427" w:rsidP="00EC5236">
            <w:pPr>
              <w:ind w:firstLine="0"/>
              <w:jc w:val="both"/>
              <w:rPr>
                <w:rFonts w:cs="Arial"/>
                <w:color w:val="000000"/>
              </w:rPr>
            </w:pPr>
            <w:r w:rsidRPr="00BB5B56">
              <w:rPr>
                <w:rFonts w:cs="Arial"/>
                <w:color w:val="000000"/>
              </w:rPr>
              <w:t>50%</w:t>
            </w:r>
          </w:p>
        </w:tc>
      </w:tr>
    </w:tbl>
    <w:p w14:paraId="49908B44" w14:textId="77777777" w:rsidR="00B34427" w:rsidRDefault="00B34427" w:rsidP="00FC40C3">
      <w:pPr>
        <w:jc w:val="both"/>
        <w:rPr>
          <w:rFonts w:cs="Arial"/>
        </w:rPr>
      </w:pPr>
    </w:p>
    <w:p w14:paraId="206C8AB9" w14:textId="10EEFCB7" w:rsidR="00FC40C3" w:rsidRPr="00B254EE" w:rsidRDefault="00FC40C3" w:rsidP="00FC40C3">
      <w:pPr>
        <w:ind w:firstLine="0"/>
        <w:jc w:val="both"/>
        <w:rPr>
          <w:rFonts w:cs="Arial"/>
        </w:rPr>
      </w:pPr>
      <w:r w:rsidRPr="00B254EE">
        <w:rPr>
          <w:rFonts w:cs="Arial"/>
        </w:rPr>
        <w:t>Celková sleva za nedostupnost Infrastruktury je dána součtem slev za nedostupnost v ZPD a</w:t>
      </w:r>
      <w:r w:rsidR="00BD6CD7">
        <w:rPr>
          <w:rFonts w:cs="Arial"/>
        </w:rPr>
        <w:t> </w:t>
      </w:r>
      <w:r w:rsidRPr="00B254EE">
        <w:rPr>
          <w:rFonts w:cs="Arial"/>
        </w:rPr>
        <w:t>mimo ZPD. Do nedostupnosti se nezapočítávají plánovaná servisní okna.</w:t>
      </w:r>
    </w:p>
    <w:p w14:paraId="7F12A5D5" w14:textId="77777777" w:rsidR="00FC40C3" w:rsidRPr="00B254EE" w:rsidRDefault="00FC40C3" w:rsidP="00FC40C3">
      <w:pPr>
        <w:ind w:firstLine="0"/>
        <w:jc w:val="both"/>
        <w:rPr>
          <w:rFonts w:cs="Arial"/>
        </w:rPr>
      </w:pPr>
    </w:p>
    <w:p w14:paraId="494C9791" w14:textId="77777777" w:rsidR="00FC40C3" w:rsidRPr="00B254EE" w:rsidRDefault="00FC40C3" w:rsidP="0002423E">
      <w:pPr>
        <w:pStyle w:val="Nadpis40"/>
      </w:pPr>
      <w:r w:rsidRPr="00B254EE">
        <w:t>Vyhodnocení zpracování incidentů</w:t>
      </w:r>
    </w:p>
    <w:p w14:paraId="1A5F6B8C" w14:textId="306A2102" w:rsidR="00FC40C3" w:rsidRPr="00B254EE" w:rsidRDefault="00FC40C3" w:rsidP="00FC40C3">
      <w:pPr>
        <w:ind w:firstLine="0"/>
        <w:jc w:val="both"/>
        <w:rPr>
          <w:rFonts w:cs="Arial"/>
        </w:rPr>
      </w:pPr>
      <w:r w:rsidRPr="00B254EE">
        <w:rPr>
          <w:rFonts w:cs="Arial"/>
        </w:rPr>
        <w:t>Vyhodnocení incidentů bude prováděno na základě Kategorie incidentu a prostředí, ve</w:t>
      </w:r>
      <w:r w:rsidR="00BD6CD7">
        <w:rPr>
          <w:rFonts w:cs="Arial"/>
        </w:rPr>
        <w:t> </w:t>
      </w:r>
      <w:r w:rsidRPr="00B254EE">
        <w:rPr>
          <w:rFonts w:cs="Arial"/>
        </w:rPr>
        <w:t>kterém k Incidentu došlo. Do vyhodnocení vstupují parametry Reakční doba a Doba vyřešení.</w:t>
      </w:r>
    </w:p>
    <w:p w14:paraId="59AD937A"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Kategorizace Incidentů (vad)</w:t>
      </w:r>
    </w:p>
    <w:p w14:paraId="72FFA34E" w14:textId="77777777" w:rsidR="00FC40C3" w:rsidRPr="00B254EE" w:rsidRDefault="00FC40C3" w:rsidP="00FC40C3">
      <w:pPr>
        <w:ind w:firstLine="0"/>
        <w:jc w:val="both"/>
        <w:rPr>
          <w:rFonts w:cs="Arial"/>
          <w:b/>
        </w:rPr>
      </w:pPr>
    </w:p>
    <w:p w14:paraId="5428EE6E" w14:textId="77777777" w:rsidR="00FC40C3" w:rsidRPr="00B254EE" w:rsidRDefault="00FC40C3" w:rsidP="00FC40C3">
      <w:pPr>
        <w:ind w:firstLine="0"/>
        <w:jc w:val="both"/>
        <w:rPr>
          <w:rFonts w:cs="Arial"/>
        </w:rPr>
      </w:pPr>
      <w:r w:rsidRPr="00B254EE">
        <w:rPr>
          <w:rFonts w:cs="Arial"/>
          <w:b/>
        </w:rPr>
        <w:t>Kategorie A</w:t>
      </w:r>
      <w:r w:rsidRPr="00B254EE">
        <w:rPr>
          <w:rFonts w:cs="Arial"/>
        </w:rPr>
        <w:t xml:space="preserve"> – Vážný incident s nejvyšší prioritou, který má kritický dopad do funkčnosti   nebo její logické části a dále incident, který znemožňuje užívání prvků nebo způsobuje vážné provozní problémy.</w:t>
      </w:r>
    </w:p>
    <w:p w14:paraId="414FDEFB" w14:textId="5E7DAC03" w:rsidR="00FC40C3" w:rsidRPr="00B254EE" w:rsidRDefault="00FC40C3" w:rsidP="00FC40C3">
      <w:pPr>
        <w:ind w:firstLine="0"/>
        <w:jc w:val="both"/>
        <w:rPr>
          <w:rFonts w:cs="Arial"/>
        </w:rPr>
      </w:pPr>
      <w:r w:rsidRPr="00B254EE">
        <w:rPr>
          <w:rFonts w:cs="Arial"/>
          <w:b/>
        </w:rPr>
        <w:t>Kategorie B</w:t>
      </w:r>
      <w:r w:rsidRPr="00B254EE">
        <w:rPr>
          <w:rFonts w:cs="Arial"/>
        </w:rPr>
        <w:t xml:space="preserve"> - Incident, který svým charakterem nespadá do kategorie A. Znamená vážné zhoršení výkonnosti a funkčnosti prvku nebo má zásadní omezení nebo je částečně nefunkční. Jedná se o incidenty odstranitelné, které způsobují problémy při užívání a</w:t>
      </w:r>
      <w:r w:rsidR="00BD6CD7">
        <w:rPr>
          <w:rFonts w:cs="Arial"/>
        </w:rPr>
        <w:t> </w:t>
      </w:r>
      <w:r w:rsidRPr="00B254EE">
        <w:rPr>
          <w:rFonts w:cs="Arial"/>
        </w:rPr>
        <w:t>provozování, ale umožňují provoz. Bezpečnostní incident, který neohrožuje dostupnost služby, spadá vždy do kategorie B.</w:t>
      </w:r>
    </w:p>
    <w:p w14:paraId="302A280A" w14:textId="77777777" w:rsidR="00FC40C3" w:rsidRPr="00B254EE" w:rsidRDefault="00FC40C3" w:rsidP="00FC40C3">
      <w:pPr>
        <w:ind w:firstLine="0"/>
        <w:jc w:val="both"/>
        <w:rPr>
          <w:rFonts w:cs="Arial"/>
        </w:rPr>
      </w:pPr>
      <w:r w:rsidRPr="00B254EE">
        <w:rPr>
          <w:rFonts w:cs="Arial"/>
          <w:b/>
        </w:rPr>
        <w:t>Kategorie C</w:t>
      </w:r>
      <w:r w:rsidRPr="00B254EE">
        <w:rPr>
          <w:rFonts w:cs="Arial"/>
        </w:rPr>
        <w:t xml:space="preserve"> – Incident, který svým charakterem nespadá do kategorie A nebo kategorie B. Znamená snadno odstranitelné incidenty s minimálním dopadem na funkcionality. </w:t>
      </w:r>
    </w:p>
    <w:p w14:paraId="5C4ECDD7" w14:textId="77777777" w:rsidR="00FC40C3" w:rsidRPr="00B254EE" w:rsidRDefault="00FC40C3" w:rsidP="00FC40C3">
      <w:pPr>
        <w:ind w:firstLine="0"/>
        <w:jc w:val="both"/>
        <w:rPr>
          <w:rFonts w:cs="Arial"/>
        </w:rPr>
      </w:pPr>
    </w:p>
    <w:p w14:paraId="563B9283" w14:textId="77777777" w:rsidR="00FC40C3" w:rsidRPr="00B254EE" w:rsidRDefault="00FC40C3" w:rsidP="00FC40C3">
      <w:pPr>
        <w:ind w:firstLine="0"/>
        <w:jc w:val="both"/>
        <w:rPr>
          <w:rFonts w:cs="Arial"/>
        </w:rPr>
      </w:pPr>
      <w:r w:rsidRPr="00B254EE">
        <w:rPr>
          <w:rFonts w:cs="Arial"/>
        </w:rPr>
        <w:t>Priority reakce a vyřešení incidentu:</w:t>
      </w:r>
    </w:p>
    <w:p w14:paraId="46708A86" w14:textId="77777777" w:rsidR="00FC40C3" w:rsidRPr="00B254EE" w:rsidRDefault="00FC40C3" w:rsidP="00FC40C3">
      <w:pPr>
        <w:ind w:firstLine="0"/>
        <w:jc w:val="both"/>
        <w:rPr>
          <w:rFonts w:cs="Arial"/>
        </w:rPr>
      </w:pPr>
      <w:r w:rsidRPr="00B254EE">
        <w:rPr>
          <w:rFonts w:cs="Arial"/>
        </w:rPr>
        <w:t>Tabulka níže definuje požadované parametry Reakční doby a požadované doby vyřešení incidentů pro jednotlivé priority.</w:t>
      </w:r>
    </w:p>
    <w:tbl>
      <w:tblPr>
        <w:tblStyle w:val="Mkatabulky"/>
        <w:tblW w:w="9356" w:type="dxa"/>
        <w:tblInd w:w="-34" w:type="dxa"/>
        <w:tblLook w:val="04A0" w:firstRow="1" w:lastRow="0" w:firstColumn="1" w:lastColumn="0" w:noHBand="0" w:noVBand="1"/>
      </w:tblPr>
      <w:tblGrid>
        <w:gridCol w:w="1149"/>
        <w:gridCol w:w="3715"/>
        <w:gridCol w:w="2378"/>
        <w:gridCol w:w="2114"/>
      </w:tblGrid>
      <w:tr w:rsidR="00FC40C3" w:rsidRPr="00B254EE" w14:paraId="0F72097B" w14:textId="77777777" w:rsidTr="00FC40C3">
        <w:tc>
          <w:tcPr>
            <w:tcW w:w="1149" w:type="dxa"/>
            <w:shd w:val="clear" w:color="auto" w:fill="B8CCE4" w:themeFill="accent1" w:themeFillTint="66"/>
          </w:tcPr>
          <w:p w14:paraId="667F15D6" w14:textId="77777777" w:rsidR="00FC40C3" w:rsidRPr="00B254EE" w:rsidRDefault="00FC40C3" w:rsidP="00FC40C3">
            <w:pPr>
              <w:ind w:firstLine="0"/>
              <w:jc w:val="both"/>
              <w:rPr>
                <w:rFonts w:cs="Arial"/>
                <w:highlight w:val="black"/>
              </w:rPr>
            </w:pPr>
            <w:r w:rsidRPr="00B254EE">
              <w:rPr>
                <w:rFonts w:cs="Arial"/>
              </w:rPr>
              <w:t>Priorita</w:t>
            </w:r>
          </w:p>
        </w:tc>
        <w:tc>
          <w:tcPr>
            <w:tcW w:w="3715" w:type="dxa"/>
            <w:shd w:val="clear" w:color="auto" w:fill="B8CCE4" w:themeFill="accent1" w:themeFillTint="66"/>
          </w:tcPr>
          <w:p w14:paraId="3475A6CF" w14:textId="77777777" w:rsidR="00FC40C3" w:rsidRPr="00B254EE" w:rsidRDefault="00FC40C3" w:rsidP="00FC40C3">
            <w:pPr>
              <w:ind w:firstLine="0"/>
              <w:jc w:val="both"/>
              <w:rPr>
                <w:rFonts w:cs="Arial"/>
              </w:rPr>
            </w:pPr>
            <w:r w:rsidRPr="00B254EE">
              <w:rPr>
                <w:rFonts w:cs="Arial"/>
              </w:rPr>
              <w:t>Popis</w:t>
            </w:r>
          </w:p>
        </w:tc>
        <w:tc>
          <w:tcPr>
            <w:tcW w:w="2378" w:type="dxa"/>
            <w:shd w:val="clear" w:color="auto" w:fill="B8CCE4" w:themeFill="accent1" w:themeFillTint="66"/>
          </w:tcPr>
          <w:p w14:paraId="208D148A" w14:textId="77777777" w:rsidR="00FC40C3" w:rsidRPr="00B254EE" w:rsidRDefault="00FC40C3" w:rsidP="00FC40C3">
            <w:pPr>
              <w:ind w:firstLine="0"/>
              <w:rPr>
                <w:rFonts w:cs="Arial"/>
              </w:rPr>
            </w:pPr>
            <w:r w:rsidRPr="00B254EE">
              <w:rPr>
                <w:rFonts w:cs="Arial"/>
                <w:color w:val="000000" w:themeColor="text1"/>
              </w:rPr>
              <w:t xml:space="preserve">Reakční doba </w:t>
            </w:r>
            <w:r w:rsidRPr="00B254EE">
              <w:rPr>
                <w:rFonts w:cs="Arial"/>
              </w:rPr>
              <w:t>na incident</w:t>
            </w:r>
          </w:p>
        </w:tc>
        <w:tc>
          <w:tcPr>
            <w:tcW w:w="2114" w:type="dxa"/>
            <w:shd w:val="clear" w:color="auto" w:fill="B8CCE4" w:themeFill="accent1" w:themeFillTint="66"/>
          </w:tcPr>
          <w:p w14:paraId="5F59B498" w14:textId="77777777" w:rsidR="00FC40C3" w:rsidRPr="00B254EE" w:rsidRDefault="00FC40C3" w:rsidP="00FC40C3">
            <w:pPr>
              <w:ind w:firstLine="0"/>
              <w:rPr>
                <w:rFonts w:cs="Arial"/>
              </w:rPr>
            </w:pPr>
            <w:r w:rsidRPr="00B254EE">
              <w:rPr>
                <w:rFonts w:cs="Arial"/>
              </w:rPr>
              <w:t>Doba vyřešení incidentu</w:t>
            </w:r>
          </w:p>
        </w:tc>
      </w:tr>
      <w:tr w:rsidR="00FC40C3" w:rsidRPr="00B254EE" w14:paraId="5465135F" w14:textId="77777777" w:rsidTr="00FC40C3">
        <w:tc>
          <w:tcPr>
            <w:tcW w:w="1149" w:type="dxa"/>
          </w:tcPr>
          <w:p w14:paraId="24E27A7E" w14:textId="77777777" w:rsidR="00FC40C3" w:rsidRPr="00B254EE" w:rsidRDefault="00FC40C3" w:rsidP="00FC40C3">
            <w:pPr>
              <w:ind w:firstLine="0"/>
              <w:jc w:val="both"/>
              <w:rPr>
                <w:rFonts w:cs="Arial"/>
              </w:rPr>
            </w:pPr>
            <w:r w:rsidRPr="00B254EE">
              <w:rPr>
                <w:rFonts w:cs="Arial"/>
              </w:rPr>
              <w:t>1</w:t>
            </w:r>
          </w:p>
        </w:tc>
        <w:tc>
          <w:tcPr>
            <w:tcW w:w="3715" w:type="dxa"/>
          </w:tcPr>
          <w:p w14:paraId="1F820034" w14:textId="77777777" w:rsidR="00FC40C3" w:rsidRPr="00B254EE" w:rsidRDefault="00FC40C3" w:rsidP="00FC40C3">
            <w:pPr>
              <w:ind w:firstLine="0"/>
              <w:jc w:val="both"/>
              <w:rPr>
                <w:rFonts w:cs="Arial"/>
              </w:rPr>
            </w:pPr>
            <w:r w:rsidRPr="00B254EE">
              <w:rPr>
                <w:rFonts w:cs="Arial"/>
              </w:rPr>
              <w:t>Nejvyšší priorita na odstranění chyby</w:t>
            </w:r>
          </w:p>
        </w:tc>
        <w:tc>
          <w:tcPr>
            <w:tcW w:w="2378" w:type="dxa"/>
          </w:tcPr>
          <w:p w14:paraId="594E88DB" w14:textId="018DE34B" w:rsidR="00FC40C3" w:rsidRPr="000B68AD" w:rsidRDefault="000B68AD" w:rsidP="000B68AD">
            <w:pPr>
              <w:ind w:firstLine="0"/>
              <w:jc w:val="both"/>
              <w:rPr>
                <w:rFonts w:cs="Arial"/>
              </w:rPr>
            </w:pPr>
            <w:r w:rsidRPr="000B68AD">
              <w:rPr>
                <w:rFonts w:cs="Arial"/>
              </w:rPr>
              <w:t>0,5</w:t>
            </w:r>
            <w:r w:rsidR="00FC40C3" w:rsidRPr="000B68AD">
              <w:rPr>
                <w:rFonts w:cs="Arial"/>
              </w:rPr>
              <w:t xml:space="preserve"> hodin</w:t>
            </w:r>
            <w:r w:rsidRPr="000B68AD">
              <w:rPr>
                <w:rFonts w:cs="Arial"/>
              </w:rPr>
              <w:t>y</w:t>
            </w:r>
          </w:p>
        </w:tc>
        <w:tc>
          <w:tcPr>
            <w:tcW w:w="2114" w:type="dxa"/>
          </w:tcPr>
          <w:p w14:paraId="34E51BB7" w14:textId="33AB16A1" w:rsidR="00FC40C3" w:rsidRPr="000B68AD" w:rsidRDefault="000B68AD" w:rsidP="000B68AD">
            <w:pPr>
              <w:ind w:firstLine="0"/>
              <w:jc w:val="both"/>
              <w:rPr>
                <w:rFonts w:cs="Arial"/>
              </w:rPr>
            </w:pPr>
            <w:r w:rsidRPr="000B68AD">
              <w:rPr>
                <w:rFonts w:cs="Arial"/>
              </w:rPr>
              <w:t>do 4 hodin</w:t>
            </w:r>
          </w:p>
        </w:tc>
      </w:tr>
      <w:tr w:rsidR="00FC40C3" w:rsidRPr="00B254EE" w14:paraId="2FF21E5A" w14:textId="77777777" w:rsidTr="00FC40C3">
        <w:tc>
          <w:tcPr>
            <w:tcW w:w="1149" w:type="dxa"/>
          </w:tcPr>
          <w:p w14:paraId="44A4FFD3" w14:textId="77777777" w:rsidR="00FC40C3" w:rsidRPr="00B254EE" w:rsidRDefault="00FC40C3" w:rsidP="00FC40C3">
            <w:pPr>
              <w:ind w:firstLine="0"/>
              <w:jc w:val="both"/>
              <w:rPr>
                <w:rFonts w:cs="Arial"/>
              </w:rPr>
            </w:pPr>
            <w:r w:rsidRPr="00B254EE">
              <w:rPr>
                <w:rFonts w:cs="Arial"/>
              </w:rPr>
              <w:t>2</w:t>
            </w:r>
          </w:p>
        </w:tc>
        <w:tc>
          <w:tcPr>
            <w:tcW w:w="3715" w:type="dxa"/>
          </w:tcPr>
          <w:p w14:paraId="08F7131A" w14:textId="77777777" w:rsidR="00FC40C3" w:rsidRPr="00B254EE" w:rsidRDefault="00FC40C3" w:rsidP="00FC40C3">
            <w:pPr>
              <w:ind w:firstLine="0"/>
              <w:jc w:val="both"/>
              <w:rPr>
                <w:rFonts w:cs="Arial"/>
              </w:rPr>
            </w:pPr>
            <w:r w:rsidRPr="00B254EE">
              <w:rPr>
                <w:rFonts w:cs="Arial"/>
              </w:rPr>
              <w:t>Vysoká priorita na odstranění chyby</w:t>
            </w:r>
          </w:p>
        </w:tc>
        <w:tc>
          <w:tcPr>
            <w:tcW w:w="2378" w:type="dxa"/>
          </w:tcPr>
          <w:p w14:paraId="09A490EF" w14:textId="16ACCB0D" w:rsidR="00FC40C3" w:rsidRPr="000B68AD" w:rsidRDefault="000B68AD" w:rsidP="00FC40C3">
            <w:pPr>
              <w:ind w:firstLine="0"/>
              <w:jc w:val="both"/>
              <w:rPr>
                <w:rFonts w:cs="Arial"/>
              </w:rPr>
            </w:pPr>
            <w:r w:rsidRPr="000B68AD">
              <w:rPr>
                <w:rFonts w:cs="Arial"/>
              </w:rPr>
              <w:t>0,5 hodiny</w:t>
            </w:r>
          </w:p>
        </w:tc>
        <w:tc>
          <w:tcPr>
            <w:tcW w:w="2114" w:type="dxa"/>
          </w:tcPr>
          <w:p w14:paraId="0958D50E" w14:textId="77777777" w:rsidR="00FC40C3" w:rsidRPr="000B68AD" w:rsidRDefault="00FC40C3" w:rsidP="00FC40C3">
            <w:pPr>
              <w:ind w:firstLine="0"/>
              <w:jc w:val="both"/>
              <w:rPr>
                <w:rFonts w:cs="Arial"/>
              </w:rPr>
            </w:pPr>
            <w:r w:rsidRPr="000B68AD">
              <w:rPr>
                <w:rFonts w:cs="Arial"/>
              </w:rPr>
              <w:t>NBD</w:t>
            </w:r>
          </w:p>
        </w:tc>
      </w:tr>
      <w:tr w:rsidR="00FC40C3" w:rsidRPr="00B254EE" w14:paraId="155BA918" w14:textId="77777777" w:rsidTr="00FC40C3">
        <w:tc>
          <w:tcPr>
            <w:tcW w:w="1149" w:type="dxa"/>
          </w:tcPr>
          <w:p w14:paraId="7683393C" w14:textId="77777777" w:rsidR="00FC40C3" w:rsidRPr="00B254EE" w:rsidRDefault="00FC40C3" w:rsidP="00FC40C3">
            <w:pPr>
              <w:ind w:firstLine="0"/>
              <w:jc w:val="both"/>
              <w:rPr>
                <w:rFonts w:cs="Arial"/>
              </w:rPr>
            </w:pPr>
            <w:r w:rsidRPr="00B254EE">
              <w:rPr>
                <w:rFonts w:cs="Arial"/>
              </w:rPr>
              <w:t>3</w:t>
            </w:r>
          </w:p>
        </w:tc>
        <w:tc>
          <w:tcPr>
            <w:tcW w:w="3715" w:type="dxa"/>
          </w:tcPr>
          <w:p w14:paraId="2337AB22" w14:textId="77777777" w:rsidR="00FC40C3" w:rsidRPr="00B254EE" w:rsidRDefault="00FC40C3" w:rsidP="00FC40C3">
            <w:pPr>
              <w:ind w:firstLine="0"/>
              <w:rPr>
                <w:rFonts w:cs="Arial"/>
              </w:rPr>
            </w:pPr>
            <w:r w:rsidRPr="00B254EE">
              <w:rPr>
                <w:rFonts w:cs="Arial"/>
              </w:rPr>
              <w:t>Střední až nízká priorita na odstranění chyby</w:t>
            </w:r>
          </w:p>
        </w:tc>
        <w:tc>
          <w:tcPr>
            <w:tcW w:w="2378" w:type="dxa"/>
          </w:tcPr>
          <w:p w14:paraId="29AD0667" w14:textId="7075889F" w:rsidR="00FC40C3" w:rsidRPr="000B68AD" w:rsidRDefault="000B68AD" w:rsidP="00FC40C3">
            <w:pPr>
              <w:ind w:firstLine="0"/>
              <w:jc w:val="both"/>
              <w:rPr>
                <w:rFonts w:cs="Arial"/>
              </w:rPr>
            </w:pPr>
            <w:r w:rsidRPr="000B68AD">
              <w:rPr>
                <w:rFonts w:cs="Arial"/>
              </w:rPr>
              <w:t>0,5 hodiny</w:t>
            </w:r>
          </w:p>
        </w:tc>
        <w:tc>
          <w:tcPr>
            <w:tcW w:w="2114" w:type="dxa"/>
          </w:tcPr>
          <w:p w14:paraId="6DDB6918" w14:textId="46747B09" w:rsidR="00FC40C3" w:rsidRPr="000B68AD" w:rsidRDefault="000B68AD" w:rsidP="00FC40C3">
            <w:pPr>
              <w:ind w:firstLine="0"/>
              <w:jc w:val="both"/>
              <w:rPr>
                <w:rFonts w:cs="Arial"/>
              </w:rPr>
            </w:pPr>
            <w:r w:rsidRPr="000B68AD">
              <w:rPr>
                <w:rFonts w:cs="Arial"/>
              </w:rPr>
              <w:t>72 hodin</w:t>
            </w:r>
          </w:p>
        </w:tc>
      </w:tr>
    </w:tbl>
    <w:p w14:paraId="7872BC6E" w14:textId="77777777" w:rsidR="00FC40C3" w:rsidRPr="00B254EE" w:rsidRDefault="00FC40C3" w:rsidP="00FC40C3">
      <w:pPr>
        <w:ind w:firstLine="0"/>
        <w:jc w:val="both"/>
        <w:rPr>
          <w:rFonts w:cs="Arial"/>
          <w:b/>
        </w:rPr>
      </w:pPr>
      <w:r w:rsidRPr="00B254EE">
        <w:rPr>
          <w:rFonts w:cs="Arial"/>
          <w:b/>
        </w:rPr>
        <w:t>Incidenty s prioritou 1 a 2 budou řešeny bez ohledu na ZPD.</w:t>
      </w:r>
    </w:p>
    <w:p w14:paraId="64B3C96F" w14:textId="77777777" w:rsidR="00FC40C3" w:rsidRPr="00EC5236" w:rsidRDefault="00FC40C3" w:rsidP="00FC40C3">
      <w:pPr>
        <w:pStyle w:val="Nadpis50"/>
        <w:keepNext/>
        <w:keepLines/>
        <w:spacing w:after="0"/>
        <w:jc w:val="both"/>
        <w:rPr>
          <w:rFonts w:ascii="Arial" w:hAnsi="Arial" w:cs="Arial"/>
        </w:rPr>
      </w:pPr>
      <w:r w:rsidRPr="00EC5236">
        <w:rPr>
          <w:rFonts w:ascii="Arial" w:hAnsi="Arial" w:cs="Arial"/>
        </w:rPr>
        <w:t>Matice přiřazení priorit pro řešení incidentů:</w:t>
      </w:r>
    </w:p>
    <w:p w14:paraId="6043A2BB" w14:textId="0B1CEC33" w:rsidR="00FC40C3" w:rsidRPr="00EC5236" w:rsidRDefault="00FC40C3" w:rsidP="00FC40C3">
      <w:pPr>
        <w:ind w:firstLine="0"/>
        <w:jc w:val="both"/>
        <w:rPr>
          <w:rFonts w:cs="Arial"/>
        </w:rPr>
      </w:pPr>
      <w:r w:rsidRPr="00EC5236">
        <w:rPr>
          <w:rFonts w:cs="Arial"/>
        </w:rPr>
        <w:t xml:space="preserve">V závislosti na typu a kategorii incidentu je v následující tabulce provedeno přiřazení konkrétní požadované priority. Z vazby na parametry priorit je odvozen požadavek na </w:t>
      </w:r>
      <w:r w:rsidR="00B34427" w:rsidRPr="00EC5236">
        <w:rPr>
          <w:rFonts w:cs="Arial"/>
        </w:rPr>
        <w:t>r</w:t>
      </w:r>
      <w:r w:rsidRPr="00EC5236">
        <w:rPr>
          <w:rFonts w:cs="Arial"/>
        </w:rPr>
        <w:t>eakční dobu a požadovanou dobu vyřešení.</w:t>
      </w:r>
    </w:p>
    <w:tbl>
      <w:tblPr>
        <w:tblStyle w:val="Mkatabulky"/>
        <w:tblW w:w="9356" w:type="dxa"/>
        <w:tblInd w:w="-34" w:type="dxa"/>
        <w:tblLayout w:type="fixed"/>
        <w:tblLook w:val="04A0" w:firstRow="1" w:lastRow="0" w:firstColumn="1" w:lastColumn="0" w:noHBand="0" w:noVBand="1"/>
      </w:tblPr>
      <w:tblGrid>
        <w:gridCol w:w="3970"/>
        <w:gridCol w:w="1795"/>
        <w:gridCol w:w="1795"/>
        <w:gridCol w:w="1796"/>
      </w:tblGrid>
      <w:tr w:rsidR="00FC40C3" w:rsidRPr="00B254EE" w14:paraId="363676F9" w14:textId="77777777" w:rsidTr="00FC40C3">
        <w:tc>
          <w:tcPr>
            <w:tcW w:w="3970" w:type="dxa"/>
            <w:shd w:val="clear" w:color="auto" w:fill="B8CCE4" w:themeFill="accent1" w:themeFillTint="66"/>
          </w:tcPr>
          <w:p w14:paraId="1DC6BFFE" w14:textId="0DD54B77" w:rsidR="00FC40C3" w:rsidRPr="00B254EE" w:rsidRDefault="00FC40C3" w:rsidP="00FC40C3">
            <w:pPr>
              <w:ind w:firstLine="0"/>
              <w:jc w:val="both"/>
              <w:rPr>
                <w:rFonts w:cs="Arial"/>
              </w:rPr>
            </w:pPr>
            <w:r w:rsidRPr="00B254EE">
              <w:rPr>
                <w:rFonts w:cs="Arial"/>
              </w:rPr>
              <w:t>Prostředí Zadavatele</w:t>
            </w:r>
          </w:p>
        </w:tc>
        <w:tc>
          <w:tcPr>
            <w:tcW w:w="1795" w:type="dxa"/>
            <w:shd w:val="clear" w:color="auto" w:fill="B8CCE4" w:themeFill="accent1" w:themeFillTint="66"/>
          </w:tcPr>
          <w:p w14:paraId="6CC047DD" w14:textId="77777777" w:rsidR="00FC40C3" w:rsidRPr="00B254EE" w:rsidRDefault="00FC40C3" w:rsidP="00FC40C3">
            <w:pPr>
              <w:ind w:firstLine="0"/>
              <w:jc w:val="both"/>
              <w:rPr>
                <w:rFonts w:cs="Arial"/>
              </w:rPr>
            </w:pPr>
            <w:r w:rsidRPr="00B254EE">
              <w:rPr>
                <w:rFonts w:cs="Arial"/>
              </w:rPr>
              <w:t>Incident Kategorie A</w:t>
            </w:r>
          </w:p>
        </w:tc>
        <w:tc>
          <w:tcPr>
            <w:tcW w:w="1795" w:type="dxa"/>
            <w:shd w:val="clear" w:color="auto" w:fill="B8CCE4" w:themeFill="accent1" w:themeFillTint="66"/>
          </w:tcPr>
          <w:p w14:paraId="2791EC43" w14:textId="77777777" w:rsidR="00FC40C3" w:rsidRPr="00B254EE" w:rsidRDefault="00FC40C3" w:rsidP="00FC40C3">
            <w:pPr>
              <w:ind w:firstLine="0"/>
              <w:jc w:val="both"/>
              <w:rPr>
                <w:rFonts w:cs="Arial"/>
              </w:rPr>
            </w:pPr>
            <w:r w:rsidRPr="00B254EE">
              <w:rPr>
                <w:rFonts w:cs="Arial"/>
              </w:rPr>
              <w:t>Incident Kategorie B</w:t>
            </w:r>
          </w:p>
        </w:tc>
        <w:tc>
          <w:tcPr>
            <w:tcW w:w="1796" w:type="dxa"/>
            <w:shd w:val="clear" w:color="auto" w:fill="B8CCE4" w:themeFill="accent1" w:themeFillTint="66"/>
          </w:tcPr>
          <w:p w14:paraId="24218D4D" w14:textId="77777777" w:rsidR="00FC40C3" w:rsidRPr="00B254EE" w:rsidRDefault="00FC40C3" w:rsidP="00FC40C3">
            <w:pPr>
              <w:ind w:firstLine="0"/>
              <w:jc w:val="both"/>
              <w:rPr>
                <w:rFonts w:cs="Arial"/>
              </w:rPr>
            </w:pPr>
            <w:r w:rsidRPr="00B254EE">
              <w:rPr>
                <w:rFonts w:cs="Arial"/>
              </w:rPr>
              <w:t>Incident Kategorie C</w:t>
            </w:r>
          </w:p>
        </w:tc>
      </w:tr>
      <w:tr w:rsidR="00FC40C3" w:rsidRPr="00B254EE" w14:paraId="3CB9E5D1" w14:textId="77777777" w:rsidTr="00FC40C3">
        <w:tc>
          <w:tcPr>
            <w:tcW w:w="3970" w:type="dxa"/>
          </w:tcPr>
          <w:p w14:paraId="627F0A8B" w14:textId="63A57861" w:rsidR="00FC40C3" w:rsidRPr="00B254EE" w:rsidRDefault="00D31662" w:rsidP="00FC40C3">
            <w:pPr>
              <w:ind w:firstLine="0"/>
              <w:jc w:val="both"/>
              <w:rPr>
                <w:rFonts w:cs="Arial"/>
              </w:rPr>
            </w:pPr>
            <w:r>
              <w:rPr>
                <w:rFonts w:cs="Arial"/>
              </w:rPr>
              <w:t>Datové centrum A</w:t>
            </w:r>
          </w:p>
        </w:tc>
        <w:tc>
          <w:tcPr>
            <w:tcW w:w="1795" w:type="dxa"/>
          </w:tcPr>
          <w:p w14:paraId="3EC45967" w14:textId="77777777" w:rsidR="00FC40C3" w:rsidRPr="00B254EE" w:rsidRDefault="00FC40C3" w:rsidP="00FC40C3">
            <w:pPr>
              <w:ind w:firstLine="0"/>
              <w:jc w:val="both"/>
              <w:rPr>
                <w:rFonts w:cs="Arial"/>
              </w:rPr>
            </w:pPr>
            <w:r w:rsidRPr="00B254EE">
              <w:rPr>
                <w:rFonts w:cs="Arial"/>
              </w:rPr>
              <w:t>1</w:t>
            </w:r>
          </w:p>
        </w:tc>
        <w:tc>
          <w:tcPr>
            <w:tcW w:w="1795" w:type="dxa"/>
          </w:tcPr>
          <w:p w14:paraId="0DA69545" w14:textId="77777777" w:rsidR="00FC40C3" w:rsidRPr="00B254EE" w:rsidRDefault="00FC40C3" w:rsidP="00FC40C3">
            <w:pPr>
              <w:ind w:firstLine="0"/>
              <w:jc w:val="both"/>
              <w:rPr>
                <w:rFonts w:cs="Arial"/>
              </w:rPr>
            </w:pPr>
            <w:r w:rsidRPr="00B254EE">
              <w:rPr>
                <w:rFonts w:cs="Arial"/>
              </w:rPr>
              <w:t>2</w:t>
            </w:r>
          </w:p>
        </w:tc>
        <w:tc>
          <w:tcPr>
            <w:tcW w:w="1796" w:type="dxa"/>
          </w:tcPr>
          <w:p w14:paraId="4AB92B2B" w14:textId="77777777" w:rsidR="00FC40C3" w:rsidRPr="00B254EE" w:rsidRDefault="00FC40C3" w:rsidP="00FC40C3">
            <w:pPr>
              <w:ind w:firstLine="0"/>
              <w:jc w:val="both"/>
              <w:rPr>
                <w:rFonts w:cs="Arial"/>
              </w:rPr>
            </w:pPr>
            <w:r w:rsidRPr="00B254EE">
              <w:rPr>
                <w:rFonts w:cs="Arial"/>
              </w:rPr>
              <w:t>3</w:t>
            </w:r>
          </w:p>
        </w:tc>
      </w:tr>
      <w:tr w:rsidR="00D31662" w:rsidRPr="00B254EE" w14:paraId="72BDAD78" w14:textId="77777777" w:rsidTr="00FC40C3">
        <w:tc>
          <w:tcPr>
            <w:tcW w:w="3970" w:type="dxa"/>
          </w:tcPr>
          <w:p w14:paraId="1627609E" w14:textId="1CF8D167" w:rsidR="00D31662" w:rsidRPr="00B254EE" w:rsidRDefault="00D31662" w:rsidP="00D31662">
            <w:pPr>
              <w:ind w:firstLine="0"/>
              <w:jc w:val="both"/>
              <w:rPr>
                <w:rFonts w:cs="Arial"/>
              </w:rPr>
            </w:pPr>
            <w:r>
              <w:rPr>
                <w:rFonts w:cs="Arial"/>
              </w:rPr>
              <w:t>Datové centrum B</w:t>
            </w:r>
          </w:p>
        </w:tc>
        <w:tc>
          <w:tcPr>
            <w:tcW w:w="1795" w:type="dxa"/>
          </w:tcPr>
          <w:p w14:paraId="7FB251A8" w14:textId="7C8BD176" w:rsidR="00D31662" w:rsidRPr="00B254EE" w:rsidRDefault="00D31662" w:rsidP="00FC40C3">
            <w:pPr>
              <w:ind w:firstLine="0"/>
              <w:jc w:val="both"/>
              <w:rPr>
                <w:rFonts w:cs="Arial"/>
              </w:rPr>
            </w:pPr>
            <w:r w:rsidRPr="00B254EE">
              <w:rPr>
                <w:rFonts w:cs="Arial"/>
              </w:rPr>
              <w:t>1</w:t>
            </w:r>
          </w:p>
        </w:tc>
        <w:tc>
          <w:tcPr>
            <w:tcW w:w="1795" w:type="dxa"/>
          </w:tcPr>
          <w:p w14:paraId="76F38613" w14:textId="1AEF849F" w:rsidR="00D31662" w:rsidRPr="00B254EE" w:rsidRDefault="00D31662" w:rsidP="00FC40C3">
            <w:pPr>
              <w:ind w:firstLine="0"/>
              <w:jc w:val="both"/>
              <w:rPr>
                <w:rFonts w:cs="Arial"/>
              </w:rPr>
            </w:pPr>
            <w:r w:rsidRPr="00B254EE">
              <w:rPr>
                <w:rFonts w:cs="Arial"/>
              </w:rPr>
              <w:t>2</w:t>
            </w:r>
          </w:p>
        </w:tc>
        <w:tc>
          <w:tcPr>
            <w:tcW w:w="1796" w:type="dxa"/>
          </w:tcPr>
          <w:p w14:paraId="776B8441" w14:textId="71BF78B0" w:rsidR="00D31662" w:rsidRPr="00B254EE" w:rsidRDefault="00D31662" w:rsidP="00FC40C3">
            <w:pPr>
              <w:ind w:firstLine="0"/>
              <w:jc w:val="both"/>
              <w:rPr>
                <w:rFonts w:cs="Arial"/>
              </w:rPr>
            </w:pPr>
            <w:r w:rsidRPr="00B254EE">
              <w:rPr>
                <w:rFonts w:cs="Arial"/>
              </w:rPr>
              <w:t>3</w:t>
            </w:r>
          </w:p>
        </w:tc>
      </w:tr>
    </w:tbl>
    <w:p w14:paraId="42B24A8F" w14:textId="77777777" w:rsidR="00FC40C3" w:rsidRPr="00B254EE" w:rsidRDefault="00FC40C3" w:rsidP="00FC40C3">
      <w:pPr>
        <w:ind w:firstLine="0"/>
        <w:jc w:val="both"/>
        <w:rPr>
          <w:rFonts w:cs="Arial"/>
        </w:rPr>
      </w:pPr>
    </w:p>
    <w:p w14:paraId="4CE31C4D" w14:textId="3D4DD85C" w:rsidR="00FC40C3" w:rsidRPr="00B254EE" w:rsidRDefault="00FC40C3" w:rsidP="00FC40C3">
      <w:pPr>
        <w:ind w:firstLine="0"/>
        <w:jc w:val="both"/>
        <w:rPr>
          <w:rFonts w:cs="Arial"/>
        </w:rPr>
      </w:pPr>
      <w:r w:rsidRPr="00B254EE">
        <w:rPr>
          <w:rFonts w:cs="Arial"/>
        </w:rPr>
        <w:lastRenderedPageBreak/>
        <w:t>V rámci řešení Incidentu, především vzhledem k požadavku na minimalizaci dopadů Incidentu, může Uchazeč použít i dočasné řešení (náhradní řešení). Dočasné řešení je založené na postupu, jehož pomocí lze nevyhovující stav překlenout či obejít, nebo na</w:t>
      </w:r>
      <w:r w:rsidR="00BD6CD7">
        <w:rPr>
          <w:rFonts w:cs="Arial"/>
        </w:rPr>
        <w:t> </w:t>
      </w:r>
      <w:r w:rsidRPr="00B254EE">
        <w:rPr>
          <w:rFonts w:cs="Arial"/>
        </w:rPr>
        <w:t>úpravě, která eliminuje klíčové negativní dopady Incidentu. Na základě poskytnutí takového dočasného řešení může dojít ke změně klasifikace kategorie Incidentu a tedy i</w:t>
      </w:r>
      <w:r w:rsidR="00BD6CD7">
        <w:rPr>
          <w:rFonts w:cs="Arial"/>
        </w:rPr>
        <w:t> </w:t>
      </w:r>
      <w:r w:rsidRPr="00B254EE">
        <w:rPr>
          <w:rFonts w:cs="Arial"/>
        </w:rPr>
        <w:t>ke</w:t>
      </w:r>
      <w:r w:rsidR="00BD6CD7">
        <w:rPr>
          <w:rFonts w:cs="Arial"/>
        </w:rPr>
        <w:t> </w:t>
      </w:r>
      <w:r w:rsidRPr="00B254EE">
        <w:rPr>
          <w:rFonts w:cs="Arial"/>
        </w:rPr>
        <w:t>snížení Priority. Změnu priority schvaluje Zadavatel.</w:t>
      </w:r>
    </w:p>
    <w:p w14:paraId="3FC19355"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Vyhodnocení slevy dle SLA pro Incidenty</w:t>
      </w:r>
    </w:p>
    <w:p w14:paraId="003E0A29" w14:textId="77777777" w:rsidR="00FC40C3" w:rsidRPr="00B254EE" w:rsidRDefault="00FC40C3" w:rsidP="00FC40C3">
      <w:pPr>
        <w:ind w:firstLine="0"/>
        <w:jc w:val="both"/>
        <w:rPr>
          <w:rFonts w:cs="Arial"/>
        </w:rPr>
      </w:pPr>
      <w:r w:rsidRPr="00B254EE">
        <w:rPr>
          <w:rFonts w:cs="Arial"/>
        </w:rPr>
        <w:t xml:space="preserve">Následující tabulka udává výši slevy z ceny Služeb za úhrn překročení </w:t>
      </w:r>
      <w:r w:rsidRPr="00B254EE">
        <w:rPr>
          <w:rFonts w:cs="Arial"/>
          <w:u w:val="single"/>
        </w:rPr>
        <w:t>Reakční doby</w:t>
      </w:r>
      <w:r w:rsidRPr="00B254EE">
        <w:rPr>
          <w:rFonts w:cs="Arial"/>
        </w:rPr>
        <w:t xml:space="preserve"> jednotlivých kategorií Incidentů. Pro výpočet překročení Reakční doby se nezapočítává tolerance 15 minut u kategorie A a B a tolerance 30 minut u kategorie C, vypočet je prováděn měsíčně.</w:t>
      </w:r>
    </w:p>
    <w:p w14:paraId="6718780C" w14:textId="77777777" w:rsidR="00FC40C3" w:rsidRPr="00B254EE" w:rsidRDefault="00FC40C3" w:rsidP="00FC40C3">
      <w:pPr>
        <w:ind w:firstLine="0"/>
        <w:jc w:val="both"/>
        <w:rPr>
          <w:rFonts w:cs="Arial"/>
        </w:rPr>
      </w:pPr>
    </w:p>
    <w:tbl>
      <w:tblPr>
        <w:tblStyle w:val="Mkatabulky"/>
        <w:tblW w:w="9356" w:type="dxa"/>
        <w:tblInd w:w="-34" w:type="dxa"/>
        <w:tblLook w:val="04A0" w:firstRow="1" w:lastRow="0" w:firstColumn="1" w:lastColumn="0" w:noHBand="0" w:noVBand="1"/>
      </w:tblPr>
      <w:tblGrid>
        <w:gridCol w:w="3832"/>
        <w:gridCol w:w="2973"/>
        <w:gridCol w:w="2551"/>
      </w:tblGrid>
      <w:tr w:rsidR="00FC40C3" w:rsidRPr="00B254EE" w14:paraId="6F41C5D3" w14:textId="77777777" w:rsidTr="00FC40C3">
        <w:tc>
          <w:tcPr>
            <w:tcW w:w="3832" w:type="dxa"/>
            <w:shd w:val="clear" w:color="auto" w:fill="B8CCE4" w:themeFill="accent1" w:themeFillTint="66"/>
          </w:tcPr>
          <w:p w14:paraId="30C24432" w14:textId="77777777" w:rsidR="00FC40C3" w:rsidRPr="00B254EE" w:rsidRDefault="00FC40C3" w:rsidP="00FC40C3">
            <w:pPr>
              <w:ind w:firstLine="0"/>
              <w:jc w:val="both"/>
              <w:rPr>
                <w:rFonts w:cs="Arial"/>
              </w:rPr>
            </w:pPr>
            <w:r w:rsidRPr="00B254EE">
              <w:rPr>
                <w:rFonts w:cs="Arial"/>
              </w:rPr>
              <w:t>Kategorie incidentu</w:t>
            </w:r>
          </w:p>
        </w:tc>
        <w:tc>
          <w:tcPr>
            <w:tcW w:w="2973" w:type="dxa"/>
            <w:shd w:val="clear" w:color="auto" w:fill="B8CCE4" w:themeFill="accent1" w:themeFillTint="66"/>
          </w:tcPr>
          <w:p w14:paraId="27BF003E" w14:textId="77777777" w:rsidR="00FC40C3" w:rsidRPr="00B254EE" w:rsidRDefault="00FC40C3" w:rsidP="00CC46B3">
            <w:pPr>
              <w:ind w:firstLine="0"/>
              <w:rPr>
                <w:rFonts w:cs="Arial"/>
              </w:rPr>
            </w:pPr>
            <w:r w:rsidRPr="00B254EE">
              <w:rPr>
                <w:rFonts w:cs="Arial"/>
              </w:rPr>
              <w:t xml:space="preserve">Sleva za překročení </w:t>
            </w:r>
            <w:r w:rsidRPr="00B254EE">
              <w:rPr>
                <w:rFonts w:cs="Arial"/>
                <w:u w:val="single"/>
              </w:rPr>
              <w:t>Reakční doby</w:t>
            </w:r>
            <w:r w:rsidRPr="00B254EE">
              <w:rPr>
                <w:rFonts w:cs="Arial"/>
              </w:rPr>
              <w:t xml:space="preserve"> za každou započatou hodinu</w:t>
            </w:r>
          </w:p>
        </w:tc>
        <w:tc>
          <w:tcPr>
            <w:tcW w:w="2551" w:type="dxa"/>
            <w:shd w:val="clear" w:color="auto" w:fill="B8CCE4" w:themeFill="accent1" w:themeFillTint="66"/>
          </w:tcPr>
          <w:p w14:paraId="65790856" w14:textId="77777777" w:rsidR="00FC40C3" w:rsidRPr="00B254EE" w:rsidRDefault="00FC40C3" w:rsidP="00CC46B3">
            <w:pPr>
              <w:ind w:firstLine="0"/>
              <w:rPr>
                <w:rFonts w:cs="Arial"/>
              </w:rPr>
            </w:pPr>
            <w:r w:rsidRPr="00B254EE">
              <w:rPr>
                <w:rFonts w:cs="Arial"/>
              </w:rPr>
              <w:t xml:space="preserve">Sleva za překročení </w:t>
            </w:r>
            <w:r w:rsidRPr="00B254EE">
              <w:rPr>
                <w:rFonts w:cs="Arial"/>
                <w:u w:val="single"/>
              </w:rPr>
              <w:t>Reakční doby</w:t>
            </w:r>
            <w:r w:rsidRPr="00B254EE">
              <w:rPr>
                <w:rFonts w:cs="Arial"/>
              </w:rPr>
              <w:t xml:space="preserve"> za každou započatou hodinu nad </w:t>
            </w:r>
            <w:r w:rsidRPr="00B254EE">
              <w:rPr>
                <w:rFonts w:cs="Arial"/>
                <w:b/>
                <w:u w:val="single"/>
              </w:rPr>
              <w:t>4</w:t>
            </w:r>
            <w:r w:rsidRPr="00B254EE">
              <w:rPr>
                <w:rFonts w:cs="Arial"/>
              </w:rPr>
              <w:t xml:space="preserve"> násobek požadované Reakční doby dle Priority.</w:t>
            </w:r>
          </w:p>
        </w:tc>
      </w:tr>
      <w:tr w:rsidR="00EC5236" w:rsidRPr="00EC5236" w14:paraId="424D9622" w14:textId="77777777" w:rsidTr="00FC40C3">
        <w:tc>
          <w:tcPr>
            <w:tcW w:w="3832" w:type="dxa"/>
          </w:tcPr>
          <w:p w14:paraId="494F0FC9" w14:textId="77777777" w:rsidR="00EC5236" w:rsidRPr="00B254EE" w:rsidRDefault="00EC5236" w:rsidP="00FC40C3">
            <w:pPr>
              <w:ind w:firstLine="0"/>
              <w:jc w:val="both"/>
              <w:rPr>
                <w:rFonts w:cs="Arial"/>
              </w:rPr>
            </w:pPr>
            <w:r w:rsidRPr="00B254EE">
              <w:rPr>
                <w:rFonts w:cs="Arial"/>
              </w:rPr>
              <w:t>Kategorie A</w:t>
            </w:r>
          </w:p>
        </w:tc>
        <w:tc>
          <w:tcPr>
            <w:tcW w:w="2973" w:type="dxa"/>
          </w:tcPr>
          <w:p w14:paraId="791D6DA7" w14:textId="35E72FAE" w:rsidR="00EC5236" w:rsidRPr="00EC5236" w:rsidRDefault="00EC5236" w:rsidP="00FC40C3">
            <w:pPr>
              <w:ind w:firstLine="0"/>
              <w:jc w:val="both"/>
              <w:rPr>
                <w:rFonts w:cs="Arial"/>
              </w:rPr>
            </w:pPr>
            <w:r w:rsidRPr="00EC5236">
              <w:rPr>
                <w:rFonts w:cs="Arial"/>
              </w:rPr>
              <w:t>6000,- Kč</w:t>
            </w:r>
          </w:p>
        </w:tc>
        <w:tc>
          <w:tcPr>
            <w:tcW w:w="2551" w:type="dxa"/>
          </w:tcPr>
          <w:p w14:paraId="7904A57D" w14:textId="4E9DDB28" w:rsidR="00EC5236" w:rsidRPr="00EC5236" w:rsidRDefault="00EC5236" w:rsidP="00FC40C3">
            <w:pPr>
              <w:ind w:firstLine="0"/>
              <w:jc w:val="both"/>
              <w:rPr>
                <w:rFonts w:cs="Arial"/>
              </w:rPr>
            </w:pPr>
            <w:r w:rsidRPr="00EC5236">
              <w:rPr>
                <w:rFonts w:cs="Arial"/>
              </w:rPr>
              <w:t>12000,- Kč</w:t>
            </w:r>
          </w:p>
        </w:tc>
      </w:tr>
      <w:tr w:rsidR="00EC5236" w:rsidRPr="00EC5236" w14:paraId="5B215360" w14:textId="77777777" w:rsidTr="00FC40C3">
        <w:tc>
          <w:tcPr>
            <w:tcW w:w="3832" w:type="dxa"/>
          </w:tcPr>
          <w:p w14:paraId="35857B95" w14:textId="77777777" w:rsidR="00EC5236" w:rsidRPr="00B254EE" w:rsidRDefault="00EC5236" w:rsidP="00FC40C3">
            <w:pPr>
              <w:ind w:firstLine="0"/>
              <w:jc w:val="both"/>
              <w:rPr>
                <w:rFonts w:cs="Arial"/>
              </w:rPr>
            </w:pPr>
            <w:r w:rsidRPr="00B254EE">
              <w:rPr>
                <w:rFonts w:cs="Arial"/>
              </w:rPr>
              <w:t>Kategorie B</w:t>
            </w:r>
          </w:p>
        </w:tc>
        <w:tc>
          <w:tcPr>
            <w:tcW w:w="2973" w:type="dxa"/>
          </w:tcPr>
          <w:p w14:paraId="5CE2C5D0" w14:textId="66084BA1" w:rsidR="00EC5236" w:rsidRPr="00EC5236" w:rsidRDefault="00EC5236" w:rsidP="00FC40C3">
            <w:pPr>
              <w:ind w:firstLine="0"/>
              <w:jc w:val="both"/>
              <w:rPr>
                <w:rFonts w:cs="Arial"/>
              </w:rPr>
            </w:pPr>
            <w:r w:rsidRPr="00EC5236">
              <w:rPr>
                <w:rFonts w:cs="Arial"/>
              </w:rPr>
              <w:t>2400,- Kč</w:t>
            </w:r>
          </w:p>
        </w:tc>
        <w:tc>
          <w:tcPr>
            <w:tcW w:w="2551" w:type="dxa"/>
          </w:tcPr>
          <w:p w14:paraId="02CBAFBB" w14:textId="28DBD6C8" w:rsidR="00EC5236" w:rsidRPr="00EC5236" w:rsidRDefault="00EC5236" w:rsidP="00FC40C3">
            <w:pPr>
              <w:ind w:firstLine="0"/>
              <w:jc w:val="both"/>
              <w:rPr>
                <w:rFonts w:cs="Arial"/>
              </w:rPr>
            </w:pPr>
            <w:r w:rsidRPr="00EC5236">
              <w:rPr>
                <w:rFonts w:cs="Arial"/>
              </w:rPr>
              <w:t>4800,- Kč</w:t>
            </w:r>
          </w:p>
        </w:tc>
      </w:tr>
      <w:tr w:rsidR="00EC5236" w:rsidRPr="00EC5236" w14:paraId="2CC1292C" w14:textId="77777777" w:rsidTr="00FC40C3">
        <w:tc>
          <w:tcPr>
            <w:tcW w:w="3832" w:type="dxa"/>
          </w:tcPr>
          <w:p w14:paraId="28887DCB" w14:textId="77777777" w:rsidR="00EC5236" w:rsidRPr="00EC5236" w:rsidRDefault="00EC5236" w:rsidP="00FC40C3">
            <w:pPr>
              <w:ind w:firstLine="0"/>
              <w:jc w:val="both"/>
              <w:rPr>
                <w:rFonts w:cs="Arial"/>
              </w:rPr>
            </w:pPr>
            <w:r w:rsidRPr="00B254EE">
              <w:rPr>
                <w:rFonts w:cs="Arial"/>
              </w:rPr>
              <w:t>Kategorie C</w:t>
            </w:r>
          </w:p>
        </w:tc>
        <w:tc>
          <w:tcPr>
            <w:tcW w:w="2973" w:type="dxa"/>
          </w:tcPr>
          <w:p w14:paraId="174E9F27" w14:textId="5B2F0676" w:rsidR="00EC5236" w:rsidRPr="00EC5236" w:rsidRDefault="00EC5236" w:rsidP="00FC40C3">
            <w:pPr>
              <w:ind w:firstLine="0"/>
              <w:jc w:val="both"/>
              <w:rPr>
                <w:rFonts w:cs="Arial"/>
              </w:rPr>
            </w:pPr>
            <w:r w:rsidRPr="00EC5236">
              <w:rPr>
                <w:rFonts w:cs="Arial"/>
              </w:rPr>
              <w:t>600,- Kč</w:t>
            </w:r>
          </w:p>
        </w:tc>
        <w:tc>
          <w:tcPr>
            <w:tcW w:w="2551" w:type="dxa"/>
          </w:tcPr>
          <w:p w14:paraId="3E3C5CCE" w14:textId="48E856FC" w:rsidR="00EC5236" w:rsidRPr="00EC5236" w:rsidRDefault="00EC5236" w:rsidP="00FC40C3">
            <w:pPr>
              <w:ind w:firstLine="0"/>
              <w:jc w:val="both"/>
              <w:rPr>
                <w:rFonts w:cs="Arial"/>
              </w:rPr>
            </w:pPr>
            <w:r w:rsidRPr="00EC5236">
              <w:rPr>
                <w:rFonts w:cs="Arial"/>
              </w:rPr>
              <w:t>1200,- Kč</w:t>
            </w:r>
          </w:p>
        </w:tc>
      </w:tr>
    </w:tbl>
    <w:p w14:paraId="09554AC3" w14:textId="77777777" w:rsidR="00FC40C3" w:rsidRPr="00B254EE" w:rsidRDefault="00FC40C3" w:rsidP="00FC40C3">
      <w:pPr>
        <w:ind w:firstLine="0"/>
        <w:jc w:val="both"/>
        <w:rPr>
          <w:rFonts w:cs="Arial"/>
        </w:rPr>
      </w:pPr>
    </w:p>
    <w:p w14:paraId="2821E326" w14:textId="77777777" w:rsidR="00FC40C3" w:rsidRPr="00B254EE" w:rsidRDefault="00FC40C3" w:rsidP="00FC40C3">
      <w:pPr>
        <w:ind w:firstLine="0"/>
        <w:jc w:val="both"/>
        <w:rPr>
          <w:rFonts w:cs="Arial"/>
        </w:rPr>
      </w:pPr>
    </w:p>
    <w:p w14:paraId="3713E725" w14:textId="77777777" w:rsidR="00FC40C3" w:rsidRPr="00B254EE" w:rsidRDefault="00FC40C3" w:rsidP="00FC40C3">
      <w:pPr>
        <w:ind w:firstLine="0"/>
        <w:jc w:val="both"/>
        <w:rPr>
          <w:rFonts w:cs="Arial"/>
        </w:rPr>
      </w:pPr>
      <w:r w:rsidRPr="00B254EE">
        <w:rPr>
          <w:rFonts w:cs="Arial"/>
        </w:rPr>
        <w:t xml:space="preserve">Následující tabulka udává výši slevy z ceny Služeb za úhrn překročení </w:t>
      </w:r>
      <w:r w:rsidRPr="00B254EE">
        <w:rPr>
          <w:rFonts w:cs="Arial"/>
          <w:u w:val="single"/>
        </w:rPr>
        <w:t>Doby vyřešení</w:t>
      </w:r>
      <w:r w:rsidRPr="00B254EE">
        <w:rPr>
          <w:rFonts w:cs="Arial"/>
        </w:rPr>
        <w:t xml:space="preserve"> jednotlivých kategorií Incidentů. Pro výpočet překročení Doby vyřešení se nezapočítává tolerance 15 minut u kategorie A a B a tolerance 30 minut u kategorie C, vypočet je prováděn měsíčně.</w:t>
      </w:r>
    </w:p>
    <w:p w14:paraId="11975514" w14:textId="77777777" w:rsidR="00FC40C3" w:rsidRPr="00B254EE" w:rsidRDefault="00FC40C3" w:rsidP="00FC40C3">
      <w:pPr>
        <w:ind w:firstLine="0"/>
        <w:jc w:val="both"/>
        <w:rPr>
          <w:rFonts w:cs="Arial"/>
        </w:rPr>
      </w:pPr>
    </w:p>
    <w:tbl>
      <w:tblPr>
        <w:tblStyle w:val="Mkatabulky"/>
        <w:tblW w:w="9356" w:type="dxa"/>
        <w:tblInd w:w="-34" w:type="dxa"/>
        <w:tblLook w:val="04A0" w:firstRow="1" w:lastRow="0" w:firstColumn="1" w:lastColumn="0" w:noHBand="0" w:noVBand="1"/>
      </w:tblPr>
      <w:tblGrid>
        <w:gridCol w:w="3832"/>
        <w:gridCol w:w="2973"/>
        <w:gridCol w:w="2551"/>
      </w:tblGrid>
      <w:tr w:rsidR="00FC40C3" w:rsidRPr="00B254EE" w14:paraId="736288F6" w14:textId="77777777" w:rsidTr="00FC40C3">
        <w:tc>
          <w:tcPr>
            <w:tcW w:w="3832" w:type="dxa"/>
            <w:shd w:val="clear" w:color="auto" w:fill="B8CCE4" w:themeFill="accent1" w:themeFillTint="66"/>
          </w:tcPr>
          <w:p w14:paraId="75A7A38C" w14:textId="77777777" w:rsidR="00FC40C3" w:rsidRPr="00B254EE" w:rsidRDefault="00FC40C3" w:rsidP="00FC40C3">
            <w:pPr>
              <w:ind w:firstLine="0"/>
              <w:jc w:val="both"/>
              <w:rPr>
                <w:rFonts w:cs="Arial"/>
              </w:rPr>
            </w:pPr>
            <w:r w:rsidRPr="00B254EE">
              <w:rPr>
                <w:rFonts w:cs="Arial"/>
              </w:rPr>
              <w:t>Kategorie incidentu</w:t>
            </w:r>
          </w:p>
        </w:tc>
        <w:tc>
          <w:tcPr>
            <w:tcW w:w="2973" w:type="dxa"/>
            <w:shd w:val="clear" w:color="auto" w:fill="B8CCE4" w:themeFill="accent1" w:themeFillTint="66"/>
          </w:tcPr>
          <w:p w14:paraId="3B3A3668" w14:textId="77777777" w:rsidR="00FC40C3" w:rsidRPr="00B254EE" w:rsidRDefault="00FC40C3" w:rsidP="00CC46B3">
            <w:pPr>
              <w:ind w:firstLine="0"/>
              <w:rPr>
                <w:rFonts w:cs="Arial"/>
              </w:rPr>
            </w:pPr>
            <w:r w:rsidRPr="00B254EE">
              <w:rPr>
                <w:rFonts w:cs="Arial"/>
              </w:rPr>
              <w:t xml:space="preserve">Sleva za překročení požadované </w:t>
            </w:r>
            <w:r w:rsidRPr="00B254EE">
              <w:rPr>
                <w:rFonts w:cs="Arial"/>
                <w:u w:val="single"/>
              </w:rPr>
              <w:t>Doby vyřešení</w:t>
            </w:r>
            <w:r w:rsidRPr="00B254EE">
              <w:rPr>
                <w:rFonts w:cs="Arial"/>
              </w:rPr>
              <w:t xml:space="preserve"> za každou započatou hodinu</w:t>
            </w:r>
          </w:p>
        </w:tc>
        <w:tc>
          <w:tcPr>
            <w:tcW w:w="2551" w:type="dxa"/>
            <w:shd w:val="clear" w:color="auto" w:fill="B8CCE4" w:themeFill="accent1" w:themeFillTint="66"/>
          </w:tcPr>
          <w:p w14:paraId="43461A0F" w14:textId="77777777" w:rsidR="00FC40C3" w:rsidRPr="00B254EE" w:rsidRDefault="00FC40C3" w:rsidP="00CC46B3">
            <w:pPr>
              <w:ind w:firstLine="0"/>
              <w:rPr>
                <w:rFonts w:cs="Arial"/>
              </w:rPr>
            </w:pPr>
            <w:r w:rsidRPr="00B254EE">
              <w:rPr>
                <w:rFonts w:cs="Arial"/>
              </w:rPr>
              <w:t>Sleva za překročení D</w:t>
            </w:r>
            <w:r w:rsidRPr="00B254EE">
              <w:rPr>
                <w:rFonts w:cs="Arial"/>
                <w:u w:val="single"/>
              </w:rPr>
              <w:t>oby vyřešení</w:t>
            </w:r>
            <w:r w:rsidRPr="00B254EE" w:rsidDel="00F90BF2">
              <w:rPr>
                <w:rFonts w:cs="Arial"/>
              </w:rPr>
              <w:t xml:space="preserve"> </w:t>
            </w:r>
            <w:r w:rsidRPr="00B254EE">
              <w:rPr>
                <w:rFonts w:cs="Arial"/>
              </w:rPr>
              <w:t xml:space="preserve">za každou započatou hodinu nad </w:t>
            </w:r>
            <w:r w:rsidRPr="00B254EE">
              <w:rPr>
                <w:rFonts w:cs="Arial"/>
                <w:b/>
                <w:u w:val="single"/>
              </w:rPr>
              <w:t>4</w:t>
            </w:r>
            <w:r w:rsidRPr="00B254EE">
              <w:rPr>
                <w:rFonts w:cs="Arial"/>
              </w:rPr>
              <w:t xml:space="preserve"> násobek požadované Doby vyřešení dle Priority.</w:t>
            </w:r>
          </w:p>
        </w:tc>
      </w:tr>
      <w:tr w:rsidR="00EC5236" w:rsidRPr="00EC5236" w14:paraId="18DF2191" w14:textId="77777777" w:rsidTr="00FC40C3">
        <w:tc>
          <w:tcPr>
            <w:tcW w:w="3832" w:type="dxa"/>
          </w:tcPr>
          <w:p w14:paraId="262D4B91" w14:textId="77777777" w:rsidR="00EC5236" w:rsidRPr="00B254EE" w:rsidRDefault="00EC5236" w:rsidP="00FC40C3">
            <w:pPr>
              <w:ind w:firstLine="0"/>
              <w:jc w:val="both"/>
              <w:rPr>
                <w:rFonts w:cs="Arial"/>
              </w:rPr>
            </w:pPr>
            <w:r w:rsidRPr="00B254EE">
              <w:rPr>
                <w:rFonts w:cs="Arial"/>
              </w:rPr>
              <w:t>Kategorie A</w:t>
            </w:r>
          </w:p>
        </w:tc>
        <w:tc>
          <w:tcPr>
            <w:tcW w:w="2973" w:type="dxa"/>
          </w:tcPr>
          <w:p w14:paraId="32B8B971" w14:textId="58167DFE" w:rsidR="00EC5236" w:rsidRPr="00EC5236" w:rsidRDefault="00EC5236" w:rsidP="00FC40C3">
            <w:pPr>
              <w:ind w:firstLine="0"/>
              <w:jc w:val="both"/>
              <w:rPr>
                <w:rFonts w:cs="Arial"/>
              </w:rPr>
            </w:pPr>
            <w:r w:rsidRPr="00EC5236">
              <w:rPr>
                <w:rFonts w:cs="Arial"/>
              </w:rPr>
              <w:t>18000,- Kč</w:t>
            </w:r>
          </w:p>
        </w:tc>
        <w:tc>
          <w:tcPr>
            <w:tcW w:w="2551" w:type="dxa"/>
          </w:tcPr>
          <w:p w14:paraId="73AEEDA1" w14:textId="13570489" w:rsidR="00EC5236" w:rsidRPr="00EC5236" w:rsidRDefault="00EC5236" w:rsidP="00FC40C3">
            <w:pPr>
              <w:ind w:firstLine="0"/>
              <w:jc w:val="both"/>
              <w:rPr>
                <w:rFonts w:cs="Arial"/>
              </w:rPr>
            </w:pPr>
            <w:r w:rsidRPr="00EC5236">
              <w:rPr>
                <w:rFonts w:cs="Arial"/>
              </w:rPr>
              <w:t>36000,- Kč</w:t>
            </w:r>
          </w:p>
        </w:tc>
      </w:tr>
      <w:tr w:rsidR="00EC5236" w:rsidRPr="00EC5236" w14:paraId="12660AAA" w14:textId="77777777" w:rsidTr="00FC40C3">
        <w:tc>
          <w:tcPr>
            <w:tcW w:w="3832" w:type="dxa"/>
          </w:tcPr>
          <w:p w14:paraId="431776B1" w14:textId="77777777" w:rsidR="00EC5236" w:rsidRPr="00B254EE" w:rsidRDefault="00EC5236" w:rsidP="00FC40C3">
            <w:pPr>
              <w:ind w:firstLine="0"/>
              <w:jc w:val="both"/>
              <w:rPr>
                <w:rFonts w:cs="Arial"/>
              </w:rPr>
            </w:pPr>
            <w:r w:rsidRPr="00B254EE">
              <w:rPr>
                <w:rFonts w:cs="Arial"/>
              </w:rPr>
              <w:t>Kategorie B</w:t>
            </w:r>
          </w:p>
        </w:tc>
        <w:tc>
          <w:tcPr>
            <w:tcW w:w="2973" w:type="dxa"/>
          </w:tcPr>
          <w:p w14:paraId="763134EC" w14:textId="50D73709" w:rsidR="00EC5236" w:rsidRPr="00EC5236" w:rsidRDefault="00EC5236" w:rsidP="00FC40C3">
            <w:pPr>
              <w:ind w:firstLine="0"/>
              <w:jc w:val="both"/>
              <w:rPr>
                <w:rFonts w:cs="Arial"/>
              </w:rPr>
            </w:pPr>
            <w:r w:rsidRPr="00EC5236">
              <w:rPr>
                <w:rFonts w:cs="Arial"/>
              </w:rPr>
              <w:t>12000,- Kč</w:t>
            </w:r>
          </w:p>
        </w:tc>
        <w:tc>
          <w:tcPr>
            <w:tcW w:w="2551" w:type="dxa"/>
          </w:tcPr>
          <w:p w14:paraId="58C82CA8" w14:textId="7409CFAE" w:rsidR="00EC5236" w:rsidRPr="00EC5236" w:rsidRDefault="00EC5236" w:rsidP="00FC40C3">
            <w:pPr>
              <w:ind w:firstLine="0"/>
              <w:jc w:val="both"/>
              <w:rPr>
                <w:rFonts w:cs="Arial"/>
              </w:rPr>
            </w:pPr>
            <w:r w:rsidRPr="00EC5236">
              <w:rPr>
                <w:rFonts w:cs="Arial"/>
              </w:rPr>
              <w:t>24000,- Kč</w:t>
            </w:r>
          </w:p>
        </w:tc>
      </w:tr>
      <w:tr w:rsidR="00EC5236" w:rsidRPr="00EC5236" w14:paraId="157EBE01" w14:textId="77777777" w:rsidTr="00FC40C3">
        <w:tc>
          <w:tcPr>
            <w:tcW w:w="3832" w:type="dxa"/>
          </w:tcPr>
          <w:p w14:paraId="6FB3E93B" w14:textId="77777777" w:rsidR="00EC5236" w:rsidRPr="00EC5236" w:rsidRDefault="00EC5236" w:rsidP="00FC40C3">
            <w:pPr>
              <w:ind w:firstLine="0"/>
              <w:jc w:val="both"/>
              <w:rPr>
                <w:rFonts w:cs="Arial"/>
              </w:rPr>
            </w:pPr>
            <w:r w:rsidRPr="00B254EE">
              <w:rPr>
                <w:rFonts w:cs="Arial"/>
              </w:rPr>
              <w:t>Kategorie C</w:t>
            </w:r>
          </w:p>
        </w:tc>
        <w:tc>
          <w:tcPr>
            <w:tcW w:w="2973" w:type="dxa"/>
          </w:tcPr>
          <w:p w14:paraId="64077597" w14:textId="0F792454" w:rsidR="00EC5236" w:rsidRPr="00EC5236" w:rsidRDefault="00EC5236" w:rsidP="00FC40C3">
            <w:pPr>
              <w:ind w:firstLine="0"/>
              <w:jc w:val="both"/>
              <w:rPr>
                <w:rFonts w:cs="Arial"/>
              </w:rPr>
            </w:pPr>
            <w:r w:rsidRPr="00EC5236">
              <w:rPr>
                <w:rFonts w:cs="Arial"/>
              </w:rPr>
              <w:t>1200,- Kč</w:t>
            </w:r>
          </w:p>
        </w:tc>
        <w:tc>
          <w:tcPr>
            <w:tcW w:w="2551" w:type="dxa"/>
          </w:tcPr>
          <w:p w14:paraId="0D37171F" w14:textId="2545D252" w:rsidR="00EC5236" w:rsidRPr="00EC5236" w:rsidRDefault="00EC5236" w:rsidP="00FC40C3">
            <w:pPr>
              <w:ind w:firstLine="0"/>
              <w:jc w:val="both"/>
              <w:rPr>
                <w:rFonts w:cs="Arial"/>
              </w:rPr>
            </w:pPr>
            <w:r w:rsidRPr="00EC5236">
              <w:rPr>
                <w:rFonts w:cs="Arial"/>
              </w:rPr>
              <w:t>2400,- Kč</w:t>
            </w:r>
          </w:p>
        </w:tc>
      </w:tr>
    </w:tbl>
    <w:p w14:paraId="3A4BF99D" w14:textId="77777777" w:rsidR="00FC40C3" w:rsidRPr="00B254EE" w:rsidRDefault="00FC40C3" w:rsidP="00FC40C3">
      <w:pPr>
        <w:ind w:firstLine="0"/>
        <w:jc w:val="both"/>
        <w:rPr>
          <w:rFonts w:cs="Arial"/>
        </w:rPr>
      </w:pPr>
    </w:p>
    <w:p w14:paraId="02B05213" w14:textId="77777777" w:rsidR="00FC40C3" w:rsidRPr="00B254EE" w:rsidRDefault="00FC40C3" w:rsidP="0002423E">
      <w:pPr>
        <w:pStyle w:val="Nadpis40"/>
      </w:pPr>
      <w:r w:rsidRPr="00B254EE">
        <w:t>Vyhodnocení zpracování požadavků (requesty)</w:t>
      </w:r>
    </w:p>
    <w:p w14:paraId="4149588D" w14:textId="77777777" w:rsidR="00FC40C3" w:rsidRPr="00B254EE" w:rsidRDefault="00FC40C3" w:rsidP="00FC40C3">
      <w:pPr>
        <w:ind w:firstLine="0"/>
        <w:jc w:val="both"/>
        <w:rPr>
          <w:rFonts w:cs="Arial"/>
        </w:rPr>
      </w:pPr>
      <w:r w:rsidRPr="00B254EE">
        <w:rPr>
          <w:rFonts w:cs="Arial"/>
        </w:rPr>
        <w:t xml:space="preserve">Následující tabulka udává výši slevy z ceny Služeb za úhrn překročení </w:t>
      </w:r>
      <w:r w:rsidRPr="00B254EE">
        <w:rPr>
          <w:rFonts w:cs="Arial"/>
          <w:u w:val="single"/>
        </w:rPr>
        <w:t>Reakční doby</w:t>
      </w:r>
      <w:r w:rsidRPr="00B254EE">
        <w:rPr>
          <w:rFonts w:cs="Arial"/>
        </w:rPr>
        <w:t xml:space="preserve"> jednotlivých požadavků. Vypočet je prováděn měsíčně.</w:t>
      </w:r>
    </w:p>
    <w:p w14:paraId="35D6F52A" w14:textId="77777777" w:rsidR="00FC40C3" w:rsidRPr="00B254EE" w:rsidRDefault="00FC40C3" w:rsidP="00FC40C3">
      <w:pPr>
        <w:ind w:firstLine="0"/>
        <w:jc w:val="both"/>
        <w:rPr>
          <w:rFonts w:cs="Arial"/>
        </w:rPr>
      </w:pPr>
    </w:p>
    <w:tbl>
      <w:tblPr>
        <w:tblStyle w:val="Mkatabulky"/>
        <w:tblW w:w="9356" w:type="dxa"/>
        <w:tblInd w:w="-34" w:type="dxa"/>
        <w:tblLook w:val="04A0" w:firstRow="1" w:lastRow="0" w:firstColumn="1" w:lastColumn="0" w:noHBand="0" w:noVBand="1"/>
      </w:tblPr>
      <w:tblGrid>
        <w:gridCol w:w="2127"/>
        <w:gridCol w:w="3614"/>
        <w:gridCol w:w="3615"/>
      </w:tblGrid>
      <w:tr w:rsidR="00FC40C3" w:rsidRPr="00B254EE" w14:paraId="28B7EB58" w14:textId="77777777" w:rsidTr="00FC40C3">
        <w:tc>
          <w:tcPr>
            <w:tcW w:w="2127" w:type="dxa"/>
            <w:shd w:val="clear" w:color="auto" w:fill="B8CCE4" w:themeFill="accent1" w:themeFillTint="66"/>
          </w:tcPr>
          <w:p w14:paraId="128811DF" w14:textId="77777777" w:rsidR="00FC40C3" w:rsidRPr="00B254EE" w:rsidRDefault="00FC40C3" w:rsidP="00FC40C3">
            <w:pPr>
              <w:ind w:firstLine="0"/>
              <w:jc w:val="both"/>
              <w:rPr>
                <w:rFonts w:cs="Arial"/>
              </w:rPr>
            </w:pPr>
            <w:r w:rsidRPr="00B254EE">
              <w:rPr>
                <w:rFonts w:cs="Arial"/>
              </w:rPr>
              <w:t>Požadavek</w:t>
            </w:r>
          </w:p>
        </w:tc>
        <w:tc>
          <w:tcPr>
            <w:tcW w:w="3614" w:type="dxa"/>
            <w:shd w:val="clear" w:color="auto" w:fill="B8CCE4" w:themeFill="accent1" w:themeFillTint="66"/>
          </w:tcPr>
          <w:p w14:paraId="092241AD" w14:textId="77777777" w:rsidR="00FC40C3" w:rsidRPr="00B254EE" w:rsidRDefault="00FC40C3" w:rsidP="00CC46B3">
            <w:pPr>
              <w:ind w:firstLine="0"/>
              <w:rPr>
                <w:rFonts w:cs="Arial"/>
              </w:rPr>
            </w:pPr>
            <w:r w:rsidRPr="00B254EE">
              <w:rPr>
                <w:rFonts w:cs="Arial"/>
              </w:rPr>
              <w:t xml:space="preserve">Sleva za překročení </w:t>
            </w:r>
            <w:r w:rsidRPr="00B254EE">
              <w:rPr>
                <w:rFonts w:cs="Arial"/>
                <w:u w:val="single"/>
              </w:rPr>
              <w:t>Reakční doby</w:t>
            </w:r>
            <w:r w:rsidRPr="00B254EE">
              <w:rPr>
                <w:rFonts w:cs="Arial"/>
              </w:rPr>
              <w:t xml:space="preserve"> za každou započatou hodinu</w:t>
            </w:r>
          </w:p>
        </w:tc>
        <w:tc>
          <w:tcPr>
            <w:tcW w:w="3615" w:type="dxa"/>
            <w:shd w:val="clear" w:color="auto" w:fill="B8CCE4" w:themeFill="accent1" w:themeFillTint="66"/>
          </w:tcPr>
          <w:p w14:paraId="023E3D07" w14:textId="77777777" w:rsidR="00FC40C3" w:rsidRPr="00B254EE" w:rsidRDefault="00FC40C3" w:rsidP="00CC46B3">
            <w:pPr>
              <w:ind w:firstLine="0"/>
              <w:rPr>
                <w:rFonts w:cs="Arial"/>
              </w:rPr>
            </w:pPr>
            <w:r w:rsidRPr="00B254EE">
              <w:rPr>
                <w:rFonts w:cs="Arial"/>
              </w:rPr>
              <w:t xml:space="preserve">Sleva za překročení </w:t>
            </w:r>
            <w:r w:rsidRPr="00B254EE">
              <w:rPr>
                <w:rFonts w:cs="Arial"/>
                <w:u w:val="single"/>
              </w:rPr>
              <w:t>Reakční doby</w:t>
            </w:r>
            <w:r w:rsidRPr="00B254EE">
              <w:rPr>
                <w:rFonts w:cs="Arial"/>
              </w:rPr>
              <w:t xml:space="preserve"> za každou započatou hodinu nad </w:t>
            </w:r>
            <w:r w:rsidRPr="00B254EE">
              <w:rPr>
                <w:rFonts w:cs="Arial"/>
                <w:b/>
                <w:u w:val="single"/>
              </w:rPr>
              <w:t>4</w:t>
            </w:r>
            <w:r w:rsidRPr="00B254EE">
              <w:rPr>
                <w:rFonts w:cs="Arial"/>
              </w:rPr>
              <w:t xml:space="preserve"> násobek požadované Reakční doby dle Priority.</w:t>
            </w:r>
          </w:p>
        </w:tc>
      </w:tr>
      <w:tr w:rsidR="00EC5236" w:rsidRPr="00EC5236" w14:paraId="04459FA8" w14:textId="77777777" w:rsidTr="00FC40C3">
        <w:tc>
          <w:tcPr>
            <w:tcW w:w="2127" w:type="dxa"/>
          </w:tcPr>
          <w:p w14:paraId="32CC527C" w14:textId="77777777" w:rsidR="00EC5236" w:rsidRPr="00B254EE" w:rsidRDefault="00EC5236" w:rsidP="00FC40C3">
            <w:pPr>
              <w:ind w:firstLine="0"/>
              <w:jc w:val="both"/>
              <w:rPr>
                <w:rFonts w:cs="Arial"/>
              </w:rPr>
            </w:pPr>
            <w:r w:rsidRPr="00B254EE">
              <w:rPr>
                <w:rFonts w:cs="Arial"/>
              </w:rPr>
              <w:t>Požadavek</w:t>
            </w:r>
          </w:p>
        </w:tc>
        <w:tc>
          <w:tcPr>
            <w:tcW w:w="3614" w:type="dxa"/>
          </w:tcPr>
          <w:p w14:paraId="63851C69" w14:textId="0E6A7766" w:rsidR="00EC5236" w:rsidRPr="00EC5236" w:rsidRDefault="00EC5236" w:rsidP="00FC40C3">
            <w:pPr>
              <w:ind w:firstLine="0"/>
              <w:jc w:val="both"/>
              <w:rPr>
                <w:rFonts w:cs="Arial"/>
              </w:rPr>
            </w:pPr>
            <w:r w:rsidRPr="00EC5236">
              <w:rPr>
                <w:rFonts w:cs="Arial"/>
              </w:rPr>
              <w:t>3600,- Kč</w:t>
            </w:r>
          </w:p>
        </w:tc>
        <w:tc>
          <w:tcPr>
            <w:tcW w:w="3615" w:type="dxa"/>
          </w:tcPr>
          <w:p w14:paraId="049FDF49" w14:textId="51C9DB32" w:rsidR="00EC5236" w:rsidRPr="00EC5236" w:rsidRDefault="00EC5236" w:rsidP="00FC40C3">
            <w:pPr>
              <w:ind w:firstLine="0"/>
              <w:jc w:val="both"/>
              <w:rPr>
                <w:rFonts w:cs="Arial"/>
              </w:rPr>
            </w:pPr>
            <w:r w:rsidRPr="00EC5236">
              <w:rPr>
                <w:rFonts w:cs="Arial"/>
              </w:rPr>
              <w:t>7200,- Kč</w:t>
            </w:r>
          </w:p>
        </w:tc>
      </w:tr>
    </w:tbl>
    <w:p w14:paraId="7E0AA2FB" w14:textId="77777777" w:rsidR="00FC40C3" w:rsidRPr="00B254EE" w:rsidRDefault="00FC40C3" w:rsidP="00FC40C3">
      <w:pPr>
        <w:ind w:firstLine="0"/>
        <w:jc w:val="both"/>
        <w:rPr>
          <w:rFonts w:cs="Arial"/>
        </w:rPr>
      </w:pPr>
    </w:p>
    <w:p w14:paraId="791B64CD" w14:textId="77777777" w:rsidR="00FC40C3" w:rsidRPr="00B254EE" w:rsidRDefault="00FC40C3" w:rsidP="00FC40C3">
      <w:pPr>
        <w:ind w:firstLine="0"/>
        <w:jc w:val="both"/>
        <w:rPr>
          <w:rFonts w:cs="Arial"/>
        </w:rPr>
      </w:pPr>
    </w:p>
    <w:p w14:paraId="2AF702C9" w14:textId="77777777" w:rsidR="00FC40C3" w:rsidRPr="00B254EE" w:rsidRDefault="00FC40C3" w:rsidP="00FC40C3">
      <w:pPr>
        <w:ind w:firstLine="0"/>
        <w:jc w:val="both"/>
        <w:rPr>
          <w:rFonts w:cs="Arial"/>
        </w:rPr>
      </w:pPr>
      <w:r w:rsidRPr="00B254EE">
        <w:rPr>
          <w:rFonts w:cs="Arial"/>
        </w:rPr>
        <w:t xml:space="preserve">Následující tabulka udává výši slevy z ceny Služeb za úhrn překročení </w:t>
      </w:r>
      <w:r w:rsidRPr="00B254EE">
        <w:rPr>
          <w:rFonts w:cs="Arial"/>
          <w:u w:val="single"/>
        </w:rPr>
        <w:t>vyřešení</w:t>
      </w:r>
      <w:r w:rsidRPr="00B254EE">
        <w:rPr>
          <w:rFonts w:cs="Arial"/>
        </w:rPr>
        <w:t xml:space="preserve"> jednotlivých požadavků. Vypočet je prováděn měsíčně.</w:t>
      </w:r>
    </w:p>
    <w:p w14:paraId="6132ABAA" w14:textId="77777777" w:rsidR="00FC40C3" w:rsidRPr="00B254EE" w:rsidRDefault="00FC40C3" w:rsidP="00FC40C3">
      <w:pPr>
        <w:ind w:firstLine="0"/>
        <w:jc w:val="both"/>
        <w:rPr>
          <w:rFonts w:cs="Arial"/>
        </w:rPr>
      </w:pPr>
    </w:p>
    <w:tbl>
      <w:tblPr>
        <w:tblStyle w:val="Mkatabulky"/>
        <w:tblW w:w="9356" w:type="dxa"/>
        <w:tblInd w:w="-34" w:type="dxa"/>
        <w:tblLook w:val="04A0" w:firstRow="1" w:lastRow="0" w:firstColumn="1" w:lastColumn="0" w:noHBand="0" w:noVBand="1"/>
      </w:tblPr>
      <w:tblGrid>
        <w:gridCol w:w="2127"/>
        <w:gridCol w:w="3614"/>
        <w:gridCol w:w="3615"/>
      </w:tblGrid>
      <w:tr w:rsidR="00FC40C3" w:rsidRPr="00B254EE" w14:paraId="4DE0F4D4" w14:textId="77777777" w:rsidTr="00FC40C3">
        <w:tc>
          <w:tcPr>
            <w:tcW w:w="2127" w:type="dxa"/>
            <w:shd w:val="clear" w:color="auto" w:fill="B8CCE4" w:themeFill="accent1" w:themeFillTint="66"/>
          </w:tcPr>
          <w:p w14:paraId="6FF08002" w14:textId="77777777" w:rsidR="00FC40C3" w:rsidRPr="00B254EE" w:rsidRDefault="00FC40C3" w:rsidP="00FC40C3">
            <w:pPr>
              <w:ind w:firstLine="0"/>
              <w:jc w:val="both"/>
              <w:rPr>
                <w:rFonts w:cs="Arial"/>
              </w:rPr>
            </w:pPr>
            <w:r w:rsidRPr="00B254EE">
              <w:rPr>
                <w:rFonts w:cs="Arial"/>
              </w:rPr>
              <w:lastRenderedPageBreak/>
              <w:t>Požadavek</w:t>
            </w:r>
          </w:p>
        </w:tc>
        <w:tc>
          <w:tcPr>
            <w:tcW w:w="3614" w:type="dxa"/>
            <w:shd w:val="clear" w:color="auto" w:fill="B8CCE4" w:themeFill="accent1" w:themeFillTint="66"/>
          </w:tcPr>
          <w:p w14:paraId="786BB21A" w14:textId="77777777" w:rsidR="00FC40C3" w:rsidRPr="00B254EE" w:rsidRDefault="00FC40C3" w:rsidP="00CC46B3">
            <w:pPr>
              <w:ind w:firstLine="0"/>
              <w:rPr>
                <w:rFonts w:cs="Arial"/>
              </w:rPr>
            </w:pPr>
            <w:r w:rsidRPr="00B254EE">
              <w:rPr>
                <w:rFonts w:cs="Arial"/>
              </w:rPr>
              <w:t xml:space="preserve">Sleva za překročení požadované </w:t>
            </w:r>
            <w:r w:rsidRPr="00B254EE">
              <w:rPr>
                <w:rFonts w:cs="Arial"/>
                <w:u w:val="single"/>
              </w:rPr>
              <w:t>Doby vyřešení</w:t>
            </w:r>
            <w:r w:rsidRPr="00B254EE">
              <w:rPr>
                <w:rFonts w:cs="Arial"/>
              </w:rPr>
              <w:t xml:space="preserve"> za každou započatou hodinu</w:t>
            </w:r>
          </w:p>
        </w:tc>
        <w:tc>
          <w:tcPr>
            <w:tcW w:w="3615" w:type="dxa"/>
            <w:shd w:val="clear" w:color="auto" w:fill="B8CCE4" w:themeFill="accent1" w:themeFillTint="66"/>
          </w:tcPr>
          <w:p w14:paraId="569C8681" w14:textId="77777777" w:rsidR="00FC40C3" w:rsidRPr="00B254EE" w:rsidRDefault="00FC40C3" w:rsidP="00CC46B3">
            <w:pPr>
              <w:ind w:firstLine="0"/>
              <w:rPr>
                <w:rFonts w:cs="Arial"/>
              </w:rPr>
            </w:pPr>
            <w:r w:rsidRPr="00B254EE">
              <w:rPr>
                <w:rFonts w:cs="Arial"/>
              </w:rPr>
              <w:t xml:space="preserve">Sleva za překročení </w:t>
            </w:r>
            <w:r w:rsidRPr="00B254EE">
              <w:rPr>
                <w:rFonts w:cs="Arial"/>
                <w:u w:val="single"/>
              </w:rPr>
              <w:t>Doby vyřešení</w:t>
            </w:r>
            <w:r w:rsidRPr="00B254EE" w:rsidDel="00F90BF2">
              <w:rPr>
                <w:rFonts w:cs="Arial"/>
              </w:rPr>
              <w:t xml:space="preserve"> </w:t>
            </w:r>
            <w:r w:rsidRPr="00B254EE">
              <w:rPr>
                <w:rFonts w:cs="Arial"/>
              </w:rPr>
              <w:t xml:space="preserve">za každou započatou hodinu nad </w:t>
            </w:r>
            <w:r w:rsidRPr="00B254EE">
              <w:rPr>
                <w:rFonts w:cs="Arial"/>
                <w:b/>
                <w:u w:val="single"/>
              </w:rPr>
              <w:t>4</w:t>
            </w:r>
            <w:r w:rsidRPr="00B254EE">
              <w:rPr>
                <w:rFonts w:cs="Arial"/>
              </w:rPr>
              <w:t xml:space="preserve"> násobek požadované Doby vyřešení dle Priority.</w:t>
            </w:r>
          </w:p>
        </w:tc>
      </w:tr>
      <w:tr w:rsidR="00EC5236" w:rsidRPr="00EC5236" w14:paraId="5483CE77" w14:textId="77777777" w:rsidTr="00FC40C3">
        <w:tc>
          <w:tcPr>
            <w:tcW w:w="2127" w:type="dxa"/>
          </w:tcPr>
          <w:p w14:paraId="4A1D4D6B" w14:textId="77777777" w:rsidR="00EC5236" w:rsidRPr="00B254EE" w:rsidRDefault="00EC5236" w:rsidP="00FC40C3">
            <w:pPr>
              <w:ind w:firstLine="0"/>
              <w:jc w:val="both"/>
              <w:rPr>
                <w:rFonts w:cs="Arial"/>
              </w:rPr>
            </w:pPr>
            <w:r w:rsidRPr="00B254EE">
              <w:rPr>
                <w:rFonts w:cs="Arial"/>
              </w:rPr>
              <w:t>Požadavek</w:t>
            </w:r>
          </w:p>
        </w:tc>
        <w:tc>
          <w:tcPr>
            <w:tcW w:w="3614" w:type="dxa"/>
          </w:tcPr>
          <w:p w14:paraId="612FEAFE" w14:textId="05B55255" w:rsidR="00EC5236" w:rsidRPr="00EC5236" w:rsidRDefault="00EC5236" w:rsidP="00FC40C3">
            <w:pPr>
              <w:ind w:firstLine="0"/>
              <w:jc w:val="both"/>
              <w:rPr>
                <w:rFonts w:cs="Arial"/>
              </w:rPr>
            </w:pPr>
            <w:r w:rsidRPr="00EC5236">
              <w:rPr>
                <w:rFonts w:cs="Arial"/>
              </w:rPr>
              <w:t>9600,- Kč</w:t>
            </w:r>
          </w:p>
        </w:tc>
        <w:tc>
          <w:tcPr>
            <w:tcW w:w="3615" w:type="dxa"/>
          </w:tcPr>
          <w:p w14:paraId="06570C69" w14:textId="40D9C6FD" w:rsidR="00EC5236" w:rsidRPr="00EC5236" w:rsidRDefault="00EC5236" w:rsidP="00FC40C3">
            <w:pPr>
              <w:ind w:firstLine="0"/>
              <w:jc w:val="both"/>
              <w:rPr>
                <w:rFonts w:cs="Arial"/>
              </w:rPr>
            </w:pPr>
            <w:r w:rsidRPr="00EC5236">
              <w:rPr>
                <w:rFonts w:cs="Arial"/>
              </w:rPr>
              <w:t>19200,- Kč</w:t>
            </w:r>
          </w:p>
        </w:tc>
      </w:tr>
    </w:tbl>
    <w:p w14:paraId="5F949F84" w14:textId="77777777" w:rsidR="00FC40C3" w:rsidRPr="00B254EE" w:rsidRDefault="00FC40C3" w:rsidP="0002423E">
      <w:pPr>
        <w:pStyle w:val="Nadpis40"/>
      </w:pPr>
      <w:r w:rsidRPr="00B254EE">
        <w:t xml:space="preserve">Celková kvalita služby </w:t>
      </w:r>
    </w:p>
    <w:p w14:paraId="63B8878F" w14:textId="77777777" w:rsidR="00FC40C3" w:rsidRPr="00B254EE" w:rsidRDefault="00FC40C3" w:rsidP="00FC40C3">
      <w:pPr>
        <w:ind w:firstLine="0"/>
        <w:jc w:val="both"/>
        <w:rPr>
          <w:rFonts w:cs="Arial"/>
        </w:rPr>
      </w:pPr>
      <w:r w:rsidRPr="00B254EE">
        <w:rPr>
          <w:rFonts w:cs="Arial"/>
        </w:rPr>
        <w:t>Stanovení slev za poskytování služeb odpovídá kvalitě služeb, tj. odpovídá nedodržení požadovaných parametrů. Jedná se o parametry: dostupnost služeb, dodržování termínů Reakčních dob a dob vyřešení. Jednotlivé dílčí slevy se sčítají.</w:t>
      </w:r>
    </w:p>
    <w:p w14:paraId="39355569"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Měsíční výkaz kvality plnění dostupnosti</w:t>
      </w:r>
    </w:p>
    <w:p w14:paraId="4E1A7C87" w14:textId="77777777" w:rsidR="00FC40C3" w:rsidRPr="00B254EE" w:rsidRDefault="00FC40C3" w:rsidP="00FC40C3">
      <w:pPr>
        <w:spacing w:line="276" w:lineRule="auto"/>
        <w:ind w:firstLine="0"/>
        <w:jc w:val="both"/>
        <w:rPr>
          <w:rFonts w:cs="Arial"/>
        </w:rPr>
      </w:pPr>
      <w:r w:rsidRPr="00B254EE">
        <w:rPr>
          <w:rFonts w:cs="Arial"/>
        </w:rPr>
        <w:t>Součástí měsíčního vyhodnocení bude seznam všech dílčích nedostupnosti v ZPD a mimo ZPD a celkový procentuální úhrn za obě tato období.</w:t>
      </w:r>
    </w:p>
    <w:p w14:paraId="692829A5" w14:textId="77777777" w:rsidR="00FC40C3" w:rsidRPr="00B254EE" w:rsidRDefault="00FC40C3" w:rsidP="00FC40C3">
      <w:pPr>
        <w:spacing w:line="276" w:lineRule="auto"/>
        <w:jc w:val="both"/>
        <w:rPr>
          <w:rFonts w:cs="Arial"/>
        </w:rPr>
      </w:pPr>
    </w:p>
    <w:p w14:paraId="44D2A0A4" w14:textId="77777777" w:rsidR="00FC40C3" w:rsidRPr="00B254EE" w:rsidRDefault="00CA09AE" w:rsidP="00FC40C3">
      <w:pPr>
        <w:spacing w:line="276" w:lineRule="auto"/>
        <w:ind w:left="567" w:firstLine="0"/>
        <w:jc w:val="both"/>
        <w:rPr>
          <w:rFonts w:cs="Arial"/>
        </w:rPr>
      </w:pPr>
      <m:oMathPara>
        <m:oMathParaPr>
          <m:jc m:val="left"/>
        </m:oMathParaPr>
        <m:oMath>
          <m:sSub>
            <m:sSubPr>
              <m:ctrlPr>
                <w:rPr>
                  <w:rFonts w:ascii="Cambria Math" w:hAnsi="Cambria Math" w:cs="Arial"/>
                  <w:i/>
                </w:rPr>
              </m:ctrlPr>
            </m:sSubPr>
            <m:e>
              <m:r>
                <w:rPr>
                  <w:rFonts w:ascii="Cambria Math" w:hAnsi="Cambria Math" w:cs="Arial"/>
                </w:rPr>
                <m:t>S</m:t>
              </m:r>
            </m:e>
            <m:sub>
              <m:r>
                <w:rPr>
                  <w:rFonts w:ascii="Cambria Math" w:hAnsi="Cambria Math" w:cs="Arial"/>
                </w:rPr>
                <m:t>N</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NZPD</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NOST</m:t>
              </m:r>
            </m:sub>
          </m:sSub>
        </m:oMath>
      </m:oMathPara>
    </w:p>
    <w:p w14:paraId="5F699D86" w14:textId="77777777" w:rsidR="00FC40C3" w:rsidRPr="00B254EE" w:rsidRDefault="00FC40C3" w:rsidP="00FC40C3">
      <w:pPr>
        <w:spacing w:line="276" w:lineRule="auto"/>
        <w:ind w:left="567" w:firstLine="0"/>
        <w:jc w:val="both"/>
        <w:rPr>
          <w:rFonts w:cs="Arial"/>
        </w:rPr>
      </w:pPr>
    </w:p>
    <w:p w14:paraId="71CD17BC" w14:textId="77777777"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N</m:t>
            </m:r>
          </m:sub>
        </m:sSub>
      </m:oMath>
      <w:r w:rsidR="00FC40C3" w:rsidRPr="00B254EE">
        <w:rPr>
          <w:rFonts w:cs="Arial"/>
        </w:rPr>
        <w:tab/>
        <w:t xml:space="preserve">Celková sleva za nedostupnost  </w:t>
      </w:r>
    </w:p>
    <w:p w14:paraId="64148360" w14:textId="7F0F260B"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NZPD</m:t>
            </m:r>
          </m:sub>
        </m:sSub>
      </m:oMath>
      <w:r w:rsidR="00FC40C3" w:rsidRPr="00B254EE">
        <w:rPr>
          <w:rFonts w:cs="Arial"/>
        </w:rPr>
        <w:tab/>
        <w:t>Sleva za nedostupnost v Zaručené provozní době (ZPD)</w:t>
      </w:r>
    </w:p>
    <w:p w14:paraId="0200F24A" w14:textId="03337819"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NOST</m:t>
            </m:r>
          </m:sub>
        </m:sSub>
      </m:oMath>
      <w:r w:rsidR="00FC40C3" w:rsidRPr="00B254EE">
        <w:rPr>
          <w:rFonts w:cs="Arial"/>
        </w:rPr>
        <w:tab/>
        <w:t>Sleva za nedostupnost mimo Zaručenou provozní dobu (ZPD)</w:t>
      </w:r>
    </w:p>
    <w:p w14:paraId="795BB062" w14:textId="77777777" w:rsidR="00FC40C3" w:rsidRPr="00B254EE" w:rsidRDefault="00FC40C3" w:rsidP="00FC40C3">
      <w:pPr>
        <w:pStyle w:val="Odstavecseseznamem"/>
        <w:spacing w:line="276" w:lineRule="auto"/>
        <w:ind w:left="567" w:firstLine="0"/>
        <w:jc w:val="both"/>
        <w:rPr>
          <w:rFonts w:cs="Arial"/>
        </w:rPr>
      </w:pPr>
    </w:p>
    <w:p w14:paraId="4D8AA5F3"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Měsíční výkaz kvality plnění Reakční doby a doby vyřešení</w:t>
      </w:r>
    </w:p>
    <w:p w14:paraId="5B0D3FE8" w14:textId="77777777" w:rsidR="00FC40C3" w:rsidRPr="00B254EE" w:rsidRDefault="00FC40C3" w:rsidP="00FC40C3">
      <w:pPr>
        <w:ind w:firstLine="0"/>
        <w:jc w:val="both"/>
        <w:rPr>
          <w:rFonts w:cs="Arial"/>
        </w:rPr>
      </w:pPr>
      <w:r w:rsidRPr="00B254EE">
        <w:rPr>
          <w:rFonts w:cs="Arial"/>
        </w:rPr>
        <w:t>Vyhodnocovány jsou jednotlivé požadavky a incidenty. Celková sleva za nedodržení smluvených termínů je dána součtem slev za překročení jednotlivých případů.</w:t>
      </w:r>
    </w:p>
    <w:p w14:paraId="26597EF3" w14:textId="77777777" w:rsidR="00FC40C3" w:rsidRPr="00B254EE" w:rsidRDefault="00FC40C3" w:rsidP="00FC40C3">
      <w:pPr>
        <w:pStyle w:val="Odstavecseseznamem"/>
        <w:spacing w:line="276" w:lineRule="auto"/>
        <w:ind w:left="360" w:firstLine="0"/>
        <w:jc w:val="both"/>
        <w:rPr>
          <w:rFonts w:cs="Arial"/>
        </w:rPr>
      </w:pPr>
    </w:p>
    <w:p w14:paraId="5267F7AF" w14:textId="77777777" w:rsidR="00FC40C3" w:rsidRPr="00B254EE" w:rsidRDefault="00FC40C3" w:rsidP="00FC40C3">
      <w:pPr>
        <w:spacing w:line="276" w:lineRule="auto"/>
        <w:ind w:left="284" w:firstLine="0"/>
        <w:jc w:val="both"/>
        <w:rPr>
          <w:rFonts w:cs="Arial"/>
        </w:rPr>
      </w:pPr>
      <w:r w:rsidRPr="00B254EE">
        <w:rPr>
          <w:rFonts w:cs="Arial"/>
        </w:rPr>
        <w:t>Sleva za nesplnění termínů požadavku</w:t>
      </w:r>
    </w:p>
    <w:p w14:paraId="7995D262" w14:textId="77777777" w:rsidR="00FC40C3" w:rsidRPr="00B254EE" w:rsidRDefault="00FC40C3" w:rsidP="00FC40C3">
      <w:pPr>
        <w:pStyle w:val="Odstavecseseznamem"/>
        <w:spacing w:line="276" w:lineRule="auto"/>
        <w:ind w:left="567" w:firstLine="0"/>
        <w:jc w:val="both"/>
        <w:rPr>
          <w:rFonts w:cs="Arial"/>
        </w:rPr>
      </w:pPr>
    </w:p>
    <w:p w14:paraId="03B4E354" w14:textId="77777777" w:rsidR="00FC40C3" w:rsidRPr="00B254EE" w:rsidRDefault="00CA09AE" w:rsidP="00FC40C3">
      <w:pPr>
        <w:pStyle w:val="Odstavecseseznamem"/>
        <w:spacing w:line="276" w:lineRule="auto"/>
        <w:ind w:left="567" w:firstLine="0"/>
        <w:jc w:val="both"/>
        <w:rPr>
          <w:rFonts w:cs="Arial"/>
        </w:rPr>
      </w:pPr>
      <m:oMathPara>
        <m:oMathParaPr>
          <m:jc m:val="left"/>
        </m:oMathParaPr>
        <m:oMath>
          <m:sSub>
            <m:sSubPr>
              <m:ctrlPr>
                <w:rPr>
                  <w:rFonts w:ascii="Cambria Math" w:hAnsi="Cambria Math" w:cs="Arial"/>
                  <w:i/>
                </w:rPr>
              </m:ctrlPr>
            </m:sSubPr>
            <m:e>
              <m:r>
                <w:rPr>
                  <w:rFonts w:ascii="Cambria Math" w:hAnsi="Cambria Math" w:cs="Arial"/>
                </w:rPr>
                <m:t>S</m:t>
              </m:r>
            </m:e>
            <m:sub>
              <m:r>
                <w:rPr>
                  <w:rFonts w:ascii="Cambria Math" w:hAnsi="Cambria Math" w:cs="Arial"/>
                </w:rPr>
                <m:t>P</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PRD</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PDV</m:t>
              </m:r>
            </m:sub>
          </m:sSub>
        </m:oMath>
      </m:oMathPara>
    </w:p>
    <w:p w14:paraId="4D81CC61" w14:textId="77777777" w:rsidR="00FC40C3" w:rsidRPr="00B254EE" w:rsidRDefault="00FC40C3" w:rsidP="00FC40C3">
      <w:pPr>
        <w:pStyle w:val="Odstavecseseznamem"/>
        <w:spacing w:line="276" w:lineRule="auto"/>
        <w:ind w:left="567" w:firstLine="0"/>
        <w:jc w:val="both"/>
        <w:rPr>
          <w:rFonts w:cs="Arial"/>
        </w:rPr>
      </w:pPr>
    </w:p>
    <w:p w14:paraId="078A8E4B" w14:textId="77777777"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P</m:t>
            </m:r>
          </m:sub>
        </m:sSub>
      </m:oMath>
      <w:r w:rsidR="00FC40C3" w:rsidRPr="00B254EE">
        <w:rPr>
          <w:rFonts w:cs="Arial"/>
        </w:rPr>
        <w:tab/>
        <w:t>Celková sleva za nedodržení parametrů u požadavků</w:t>
      </w:r>
    </w:p>
    <w:p w14:paraId="698179AF" w14:textId="77777777"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PRD</m:t>
            </m:r>
          </m:sub>
        </m:sSub>
      </m:oMath>
      <w:r w:rsidR="00FC40C3" w:rsidRPr="00B254EE">
        <w:rPr>
          <w:rFonts w:cs="Arial"/>
        </w:rPr>
        <w:tab/>
        <w:t>Sleva za nedodržení Reakční doby u požadavků</w:t>
      </w:r>
    </w:p>
    <w:p w14:paraId="27260F62" w14:textId="77777777"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PDV</m:t>
            </m:r>
          </m:sub>
        </m:sSub>
      </m:oMath>
      <w:r w:rsidR="00FC40C3" w:rsidRPr="00B254EE">
        <w:rPr>
          <w:rFonts w:cs="Arial"/>
        </w:rPr>
        <w:tab/>
        <w:t>Sleva za nevyřešení požadavků v dohodnutém termínu. Nedodržení Doby vyřešení.</w:t>
      </w:r>
    </w:p>
    <w:p w14:paraId="7A28F026" w14:textId="77777777" w:rsidR="00FC40C3" w:rsidRPr="00B254EE" w:rsidRDefault="00FC40C3" w:rsidP="00FC40C3">
      <w:pPr>
        <w:pStyle w:val="Odstavecseseznamem"/>
        <w:spacing w:line="276" w:lineRule="auto"/>
        <w:ind w:left="567" w:firstLine="0"/>
        <w:jc w:val="both"/>
        <w:rPr>
          <w:rFonts w:cs="Arial"/>
        </w:rPr>
      </w:pPr>
    </w:p>
    <w:p w14:paraId="0F91E1EF" w14:textId="77777777" w:rsidR="00FC40C3" w:rsidRPr="00B254EE" w:rsidRDefault="00FC40C3" w:rsidP="00FC40C3">
      <w:pPr>
        <w:spacing w:line="276" w:lineRule="auto"/>
        <w:ind w:left="284" w:firstLine="0"/>
        <w:jc w:val="both"/>
        <w:rPr>
          <w:rFonts w:cs="Arial"/>
        </w:rPr>
      </w:pPr>
      <w:r w:rsidRPr="00B254EE">
        <w:rPr>
          <w:rFonts w:cs="Arial"/>
        </w:rPr>
        <w:t>Sleva za nesplnění termínů Incidentu</w:t>
      </w:r>
    </w:p>
    <w:p w14:paraId="6A9558AD" w14:textId="77777777" w:rsidR="00FC40C3" w:rsidRPr="00B254EE" w:rsidRDefault="00FC40C3" w:rsidP="00FC40C3">
      <w:pPr>
        <w:pStyle w:val="Odstavecseseznamem"/>
        <w:spacing w:line="276" w:lineRule="auto"/>
        <w:ind w:left="567" w:firstLine="0"/>
        <w:jc w:val="both"/>
        <w:rPr>
          <w:rFonts w:cs="Arial"/>
        </w:rPr>
      </w:pPr>
      <w:r w:rsidRPr="00B254EE" w:rsidDel="00DC5CCB">
        <w:rPr>
          <w:rFonts w:cs="Arial"/>
        </w:rPr>
        <w:t xml:space="preserve"> </w:t>
      </w:r>
      <m:oMath>
        <m:r>
          <m:rPr>
            <m:sty m:val="p"/>
          </m:rPr>
          <w:rPr>
            <w:rFonts w:ascii="Cambria Math" w:hAnsi="Cambria Math" w:cs="Arial"/>
          </w:rPr>
          <w:br/>
        </m:r>
      </m:oMath>
      <m:oMathPara>
        <m:oMathParaPr>
          <m:jc m:val="left"/>
        </m:oMathParaPr>
        <m:oMath>
          <m:sSub>
            <m:sSubPr>
              <m:ctrlPr>
                <w:rPr>
                  <w:rFonts w:ascii="Cambria Math" w:hAnsi="Cambria Math" w:cs="Arial"/>
                  <w:i/>
                </w:rPr>
              </m:ctrlPr>
            </m:sSubPr>
            <m:e>
              <m:r>
                <w:rPr>
                  <w:rFonts w:ascii="Cambria Math" w:hAnsi="Cambria Math" w:cs="Arial"/>
                </w:rPr>
                <m:t>S</m:t>
              </m:r>
            </m:e>
            <m:sub>
              <m:r>
                <w:rPr>
                  <w:rFonts w:ascii="Cambria Math" w:hAnsi="Cambria Math" w:cs="Arial"/>
                </w:rPr>
                <m:t>I</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IRD</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IDV</m:t>
              </m:r>
            </m:sub>
          </m:sSub>
        </m:oMath>
      </m:oMathPara>
    </w:p>
    <w:p w14:paraId="7E77D04B" w14:textId="77777777" w:rsidR="00FC40C3" w:rsidRPr="00B254EE" w:rsidRDefault="00FC40C3" w:rsidP="00FC40C3">
      <w:pPr>
        <w:pStyle w:val="Odstavecseseznamem"/>
        <w:spacing w:line="276" w:lineRule="auto"/>
        <w:ind w:left="567" w:firstLine="0"/>
        <w:jc w:val="both"/>
        <w:rPr>
          <w:rFonts w:cs="Arial"/>
        </w:rPr>
      </w:pPr>
    </w:p>
    <w:p w14:paraId="557EB937" w14:textId="6893138C"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I</m:t>
            </m:r>
          </m:sub>
        </m:sSub>
      </m:oMath>
      <w:r w:rsidR="00FC40C3" w:rsidRPr="00B254EE">
        <w:rPr>
          <w:rFonts w:cs="Arial"/>
        </w:rPr>
        <w:tab/>
        <w:t>Celková sleva za nedodržení parametrů u Incidentů</w:t>
      </w:r>
    </w:p>
    <w:p w14:paraId="79946970" w14:textId="6D61D21A"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IRD</m:t>
            </m:r>
          </m:sub>
        </m:sSub>
      </m:oMath>
      <w:r w:rsidR="00FC40C3" w:rsidRPr="00B254EE">
        <w:rPr>
          <w:rFonts w:cs="Arial"/>
        </w:rPr>
        <w:tab/>
        <w:t>Sleva za nedodržení Reakční doby u Incidentů</w:t>
      </w:r>
    </w:p>
    <w:p w14:paraId="4D9DF48F" w14:textId="5CC62408"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IDV</m:t>
            </m:r>
          </m:sub>
        </m:sSub>
      </m:oMath>
      <w:r w:rsidR="00FC40C3" w:rsidRPr="00B254EE">
        <w:rPr>
          <w:rFonts w:cs="Arial"/>
        </w:rPr>
        <w:tab/>
        <w:t>Sleva za nevyřešení Incidentů v dohodnutém termínu. Nedodržení Doby vyřešení</w:t>
      </w:r>
    </w:p>
    <w:p w14:paraId="3FBBE9FE" w14:textId="77777777" w:rsidR="00FC40C3" w:rsidRPr="00B254EE" w:rsidRDefault="00FC40C3" w:rsidP="00FC40C3">
      <w:pPr>
        <w:spacing w:line="276" w:lineRule="auto"/>
        <w:jc w:val="both"/>
        <w:rPr>
          <w:rFonts w:cs="Arial"/>
        </w:rPr>
      </w:pPr>
    </w:p>
    <w:p w14:paraId="270C7929" w14:textId="77777777" w:rsidR="00FC40C3" w:rsidRPr="00B254EE" w:rsidRDefault="00FC40C3" w:rsidP="00FC40C3">
      <w:pPr>
        <w:spacing w:line="276" w:lineRule="auto"/>
        <w:ind w:left="284" w:firstLine="0"/>
        <w:jc w:val="both"/>
        <w:rPr>
          <w:rFonts w:cs="Arial"/>
        </w:rPr>
      </w:pPr>
      <w:r w:rsidRPr="00B254EE">
        <w:rPr>
          <w:rFonts w:cs="Arial"/>
        </w:rPr>
        <w:t>Sleva za nesplnění termínů všech případů</w:t>
      </w:r>
    </w:p>
    <w:p w14:paraId="2490E31A" w14:textId="77777777" w:rsidR="00FC40C3" w:rsidRPr="00B254EE" w:rsidRDefault="00FC40C3" w:rsidP="00FC40C3">
      <w:pPr>
        <w:spacing w:line="276" w:lineRule="auto"/>
        <w:jc w:val="both"/>
        <w:rPr>
          <w:rFonts w:cs="Arial"/>
        </w:rPr>
      </w:pPr>
    </w:p>
    <w:p w14:paraId="656521AD" w14:textId="77777777" w:rsidR="00FC40C3" w:rsidRPr="00B254EE" w:rsidRDefault="00CA09AE" w:rsidP="00FC40C3">
      <w:pPr>
        <w:spacing w:line="276" w:lineRule="auto"/>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T</m:t>
            </m:r>
          </m:sub>
        </m:sSub>
        <m:r>
          <w:rPr>
            <w:rFonts w:ascii="Cambria Math" w:hAnsi="Cambria Math" w:cs="Arial"/>
          </w:rPr>
          <m:t>=</m:t>
        </m:r>
        <m:nary>
          <m:naryPr>
            <m:chr m:val="∑"/>
            <m:limLoc m:val="undOvr"/>
            <m:subHide m:val="1"/>
            <m:supHide m:val="1"/>
            <m:ctrlPr>
              <w:rPr>
                <w:rFonts w:ascii="Cambria Math" w:hAnsi="Cambria Math" w:cs="Arial"/>
                <w:i/>
              </w:rPr>
            </m:ctrlPr>
          </m:naryPr>
          <m:sub/>
          <m:sup/>
          <m:e>
            <m:sSub>
              <m:sSubPr>
                <m:ctrlPr>
                  <w:rPr>
                    <w:rFonts w:ascii="Cambria Math" w:hAnsi="Cambria Math" w:cs="Arial"/>
                    <w:i/>
                  </w:rPr>
                </m:ctrlPr>
              </m:sSubPr>
              <m:e>
                <m:r>
                  <w:rPr>
                    <w:rFonts w:ascii="Cambria Math" w:hAnsi="Cambria Math" w:cs="Arial"/>
                  </w:rPr>
                  <m:t>S</m:t>
                </m:r>
              </m:e>
              <m:sub>
                <m:r>
                  <w:rPr>
                    <w:rFonts w:ascii="Cambria Math" w:hAnsi="Cambria Math" w:cs="Arial"/>
                  </w:rPr>
                  <m:t>P</m:t>
                </m:r>
              </m:sub>
            </m:sSub>
          </m:e>
        </m:nary>
        <m:r>
          <w:rPr>
            <w:rFonts w:ascii="Cambria Math" w:hAnsi="Cambria Math" w:cs="Arial"/>
          </w:rPr>
          <m:t>+</m:t>
        </m:r>
        <m:nary>
          <m:naryPr>
            <m:chr m:val="∑"/>
            <m:limLoc m:val="undOvr"/>
            <m:subHide m:val="1"/>
            <m:supHide m:val="1"/>
            <m:ctrlPr>
              <w:rPr>
                <w:rFonts w:ascii="Cambria Math" w:hAnsi="Cambria Math" w:cs="Arial"/>
                <w:i/>
              </w:rPr>
            </m:ctrlPr>
          </m:naryPr>
          <m:sub/>
          <m:sup/>
          <m:e>
            <m:sSub>
              <m:sSubPr>
                <m:ctrlPr>
                  <w:rPr>
                    <w:rFonts w:ascii="Cambria Math" w:hAnsi="Cambria Math" w:cs="Arial"/>
                    <w:i/>
                  </w:rPr>
                </m:ctrlPr>
              </m:sSubPr>
              <m:e>
                <m:r>
                  <w:rPr>
                    <w:rFonts w:ascii="Cambria Math" w:hAnsi="Cambria Math" w:cs="Arial"/>
                  </w:rPr>
                  <m:t>S</m:t>
                </m:r>
              </m:e>
              <m:sub>
                <m:r>
                  <w:rPr>
                    <w:rFonts w:ascii="Cambria Math" w:hAnsi="Cambria Math" w:cs="Arial"/>
                  </w:rPr>
                  <m:t>I</m:t>
                </m:r>
              </m:sub>
            </m:sSub>
          </m:e>
        </m:nary>
      </m:oMath>
      <w:r w:rsidR="00FC40C3" w:rsidRPr="00B254EE" w:rsidDel="007F6CDA">
        <w:rPr>
          <w:rFonts w:cs="Arial"/>
        </w:rPr>
        <w:t xml:space="preserve"> </w:t>
      </w:r>
    </w:p>
    <w:p w14:paraId="73C9E3C1" w14:textId="77777777" w:rsidR="00FC40C3" w:rsidRPr="00B254EE" w:rsidRDefault="00FC40C3" w:rsidP="00FC40C3">
      <w:pPr>
        <w:spacing w:line="276" w:lineRule="auto"/>
        <w:jc w:val="both"/>
        <w:rPr>
          <w:rFonts w:cs="Arial"/>
        </w:rPr>
      </w:pPr>
    </w:p>
    <w:p w14:paraId="23335143" w14:textId="013074DD"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T</m:t>
            </m:r>
          </m:sub>
        </m:sSub>
      </m:oMath>
      <w:r w:rsidR="00FC40C3" w:rsidRPr="00B254EE">
        <w:rPr>
          <w:rFonts w:cs="Arial"/>
        </w:rPr>
        <w:tab/>
        <w:t>Celková sleva za nedodržení termínů</w:t>
      </w:r>
    </w:p>
    <w:p w14:paraId="47AB6490" w14:textId="6E721650" w:rsidR="00FC40C3" w:rsidRPr="00B254EE" w:rsidRDefault="00FC40C3" w:rsidP="00FC40C3">
      <w:pPr>
        <w:spacing w:line="276" w:lineRule="auto"/>
        <w:jc w:val="both"/>
        <w:rPr>
          <w:rFonts w:cs="Arial"/>
        </w:rPr>
      </w:pPr>
      <w:r w:rsidRPr="00B254EE" w:rsidDel="007F6CDA">
        <w:rPr>
          <w:rFonts w:cs="Arial"/>
        </w:rPr>
        <w:lastRenderedPageBreak/>
        <w:t xml:space="preserve"> </w:t>
      </w:r>
    </w:p>
    <w:p w14:paraId="153DC71A" w14:textId="77777777" w:rsidR="00FC40C3" w:rsidRPr="00B254EE" w:rsidRDefault="00FC40C3" w:rsidP="00FC40C3">
      <w:pPr>
        <w:pStyle w:val="Nadpis50"/>
        <w:keepNext/>
        <w:keepLines/>
        <w:spacing w:after="0"/>
        <w:jc w:val="both"/>
        <w:rPr>
          <w:rFonts w:ascii="Arial" w:hAnsi="Arial" w:cs="Arial"/>
        </w:rPr>
      </w:pPr>
      <w:r w:rsidRPr="00B254EE">
        <w:rPr>
          <w:rFonts w:ascii="Arial" w:hAnsi="Arial" w:cs="Arial"/>
        </w:rPr>
        <w:t>Výpočet celkové slevy z poskytovaných služeb</w:t>
      </w:r>
      <w:r w:rsidRPr="00B254EE" w:rsidDel="00D12873">
        <w:rPr>
          <w:rFonts w:ascii="Arial" w:hAnsi="Arial" w:cs="Arial"/>
        </w:rPr>
        <w:t xml:space="preserve"> </w:t>
      </w:r>
    </w:p>
    <w:p w14:paraId="7E0BF24E" w14:textId="77777777" w:rsidR="00FC40C3" w:rsidRPr="00B254EE" w:rsidRDefault="00FC40C3" w:rsidP="00FC40C3">
      <w:pPr>
        <w:spacing w:line="276" w:lineRule="auto"/>
        <w:jc w:val="both"/>
        <w:rPr>
          <w:rFonts w:cs="Arial"/>
        </w:rPr>
      </w:pPr>
    </w:p>
    <w:p w14:paraId="2B5B8D94" w14:textId="77777777" w:rsidR="00FC40C3" w:rsidRPr="00B254EE" w:rsidRDefault="00FC40C3" w:rsidP="00FC40C3">
      <w:pPr>
        <w:pStyle w:val="Odstavecseseznamem"/>
        <w:spacing w:line="276" w:lineRule="auto"/>
        <w:ind w:left="567" w:firstLine="0"/>
        <w:jc w:val="both"/>
        <w:rPr>
          <w:rFonts w:cs="Arial"/>
        </w:rPr>
      </w:pPr>
      <m:oMathPara>
        <m:oMathParaPr>
          <m:jc m:val="left"/>
        </m:oMathParaPr>
        <m:oMath>
          <m:r>
            <w:rPr>
              <w:rFonts w:ascii="Cambria Math" w:hAnsi="Cambria Math" w:cs="Arial"/>
            </w:rPr>
            <m:t>S=</m:t>
          </m:r>
          <m:sSub>
            <m:sSubPr>
              <m:ctrlPr>
                <w:rPr>
                  <w:rFonts w:ascii="Cambria Math" w:hAnsi="Cambria Math" w:cs="Arial"/>
                  <w:i/>
                </w:rPr>
              </m:ctrlPr>
            </m:sSubPr>
            <m:e>
              <m:r>
                <w:rPr>
                  <w:rFonts w:ascii="Cambria Math" w:hAnsi="Cambria Math" w:cs="Arial"/>
                </w:rPr>
                <m:t>S</m:t>
              </m:r>
            </m:e>
            <m:sub>
              <m:r>
                <w:rPr>
                  <w:rFonts w:ascii="Cambria Math" w:hAnsi="Cambria Math" w:cs="Arial"/>
                </w:rPr>
                <m:t>N</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T</m:t>
              </m:r>
            </m:sub>
          </m:sSub>
        </m:oMath>
      </m:oMathPara>
    </w:p>
    <w:p w14:paraId="72532853" w14:textId="77777777" w:rsidR="00FC40C3" w:rsidRPr="00B254EE" w:rsidRDefault="00FC40C3" w:rsidP="00FC40C3">
      <w:pPr>
        <w:pStyle w:val="Odstavecseseznamem"/>
        <w:spacing w:line="276" w:lineRule="auto"/>
        <w:ind w:left="567" w:firstLine="0"/>
        <w:jc w:val="both"/>
        <w:rPr>
          <w:rFonts w:cs="Arial"/>
        </w:rPr>
      </w:pPr>
    </w:p>
    <w:p w14:paraId="7B3EF5E1" w14:textId="07C3742E" w:rsidR="00FC40C3" w:rsidRPr="00B254EE" w:rsidRDefault="00FC40C3" w:rsidP="00FC40C3">
      <w:pPr>
        <w:pStyle w:val="Odstavecseseznamem"/>
        <w:spacing w:line="276" w:lineRule="auto"/>
        <w:ind w:left="567" w:firstLine="0"/>
        <w:jc w:val="both"/>
        <w:rPr>
          <w:rFonts w:cs="Arial"/>
        </w:rPr>
      </w:pPr>
      <w:r w:rsidRPr="00B254EE">
        <w:rPr>
          <w:rFonts w:cs="Arial"/>
        </w:rPr>
        <w:t>S</w:t>
      </w:r>
      <w:r w:rsidRPr="00B254EE">
        <w:rPr>
          <w:rFonts w:cs="Arial"/>
        </w:rPr>
        <w:tab/>
        <w:t>Celková sleva za vyhodnocovací období</w:t>
      </w:r>
    </w:p>
    <w:p w14:paraId="396BB126" w14:textId="77777777"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N</m:t>
            </m:r>
          </m:sub>
        </m:sSub>
      </m:oMath>
      <w:r w:rsidR="00FC40C3" w:rsidRPr="00B254EE">
        <w:rPr>
          <w:rFonts w:cs="Arial"/>
        </w:rPr>
        <w:tab/>
        <w:t xml:space="preserve">Celková sleva za nedostupnost  </w:t>
      </w:r>
    </w:p>
    <w:p w14:paraId="7377D4BF" w14:textId="77777777" w:rsidR="00FC40C3" w:rsidRPr="00B254EE" w:rsidRDefault="00CA09AE" w:rsidP="00FC40C3">
      <w:pPr>
        <w:pStyle w:val="Odstavecseseznamem"/>
        <w:spacing w:line="276" w:lineRule="auto"/>
        <w:ind w:left="567" w:firstLine="0"/>
        <w:jc w:val="both"/>
        <w:rPr>
          <w:rFonts w:cs="Arial"/>
        </w:rPr>
      </w:pPr>
      <m:oMath>
        <m:sSub>
          <m:sSubPr>
            <m:ctrlPr>
              <w:rPr>
                <w:rFonts w:ascii="Cambria Math" w:hAnsi="Cambria Math" w:cs="Arial"/>
                <w:i/>
              </w:rPr>
            </m:ctrlPr>
          </m:sSubPr>
          <m:e>
            <m:r>
              <w:rPr>
                <w:rFonts w:ascii="Cambria Math" w:hAnsi="Cambria Math" w:cs="Arial"/>
              </w:rPr>
              <m:t>S</m:t>
            </m:r>
          </m:e>
          <m:sub>
            <m:r>
              <w:rPr>
                <w:rFonts w:ascii="Cambria Math" w:hAnsi="Cambria Math" w:cs="Arial"/>
              </w:rPr>
              <m:t>T</m:t>
            </m:r>
          </m:sub>
        </m:sSub>
      </m:oMath>
      <w:r w:rsidR="00FC40C3" w:rsidRPr="00B254EE">
        <w:rPr>
          <w:rFonts w:cs="Arial"/>
        </w:rPr>
        <w:tab/>
        <w:t>Celková sleva za nedodržení termínů.</w:t>
      </w:r>
    </w:p>
    <w:p w14:paraId="57298A56" w14:textId="77777777" w:rsidR="00FC40C3" w:rsidRPr="00B254EE" w:rsidRDefault="00FC40C3" w:rsidP="00FC40C3">
      <w:pPr>
        <w:jc w:val="both"/>
        <w:rPr>
          <w:rFonts w:cs="Arial"/>
        </w:rPr>
      </w:pPr>
    </w:p>
    <w:p w14:paraId="6FACF542" w14:textId="77777777" w:rsidR="00FC40C3" w:rsidRPr="00B254EE" w:rsidRDefault="00FC40C3" w:rsidP="00FC40C3">
      <w:pPr>
        <w:jc w:val="both"/>
        <w:rPr>
          <w:rFonts w:cs="Arial"/>
        </w:rPr>
      </w:pPr>
    </w:p>
    <w:p w14:paraId="5949D405" w14:textId="77777777" w:rsidR="00FC40C3" w:rsidRPr="00B254EE" w:rsidRDefault="00FC40C3" w:rsidP="00FC40C3">
      <w:pPr>
        <w:rPr>
          <w:rFonts w:eastAsiaTheme="majorEastAsia" w:cs="Arial"/>
          <w:b/>
          <w:bCs/>
          <w:caps/>
          <w:color w:val="FFFFFF"/>
          <w:sz w:val="20"/>
          <w:szCs w:val="20"/>
        </w:rPr>
      </w:pPr>
      <w:r w:rsidRPr="00B254EE">
        <w:rPr>
          <w:rFonts w:cs="Arial"/>
        </w:rPr>
        <w:br w:type="page"/>
      </w:r>
    </w:p>
    <w:p w14:paraId="0057A527" w14:textId="77777777" w:rsidR="00FC40C3" w:rsidRPr="00B254EE" w:rsidRDefault="00FC40C3" w:rsidP="00FC40C3">
      <w:pPr>
        <w:pStyle w:val="Nadpis10"/>
        <w:jc w:val="both"/>
        <w:rPr>
          <w:rFonts w:ascii="Arial" w:hAnsi="Arial" w:cs="Arial"/>
        </w:rPr>
      </w:pPr>
      <w:bookmarkStart w:id="62" w:name="_Toc408581314"/>
      <w:bookmarkStart w:id="63" w:name="_Toc409694799"/>
      <w:r w:rsidRPr="00B254EE">
        <w:rPr>
          <w:rFonts w:ascii="Arial" w:hAnsi="Arial" w:cs="Arial"/>
        </w:rPr>
        <w:lastRenderedPageBreak/>
        <w:t>Požadavky na součinnost zadavatele</w:t>
      </w:r>
      <w:bookmarkEnd w:id="62"/>
      <w:bookmarkEnd w:id="63"/>
    </w:p>
    <w:p w14:paraId="3D677AC5" w14:textId="49312635" w:rsidR="00FC40C3" w:rsidRPr="00B254EE" w:rsidRDefault="00FC40C3" w:rsidP="00FC40C3">
      <w:pPr>
        <w:jc w:val="both"/>
        <w:rPr>
          <w:rFonts w:cs="Arial"/>
        </w:rPr>
      </w:pPr>
      <w:r w:rsidRPr="00B254EE">
        <w:rPr>
          <w:rFonts w:cs="Arial"/>
        </w:rPr>
        <w:t>Součinnost je seznamem závazků zadavatele za účelem poskytnutí nezbytné podpory v</w:t>
      </w:r>
      <w:r w:rsidR="00BD6CD7">
        <w:rPr>
          <w:rFonts w:cs="Arial"/>
        </w:rPr>
        <w:t> </w:t>
      </w:r>
      <w:r w:rsidRPr="00B254EE">
        <w:rPr>
          <w:rFonts w:cs="Arial"/>
        </w:rPr>
        <w:t>oblastech, které principiálně nemůže sám zajistit uchazeč.</w:t>
      </w:r>
    </w:p>
    <w:p w14:paraId="45DDBAD9" w14:textId="77777777" w:rsidR="00FC40C3" w:rsidRPr="00B254EE" w:rsidRDefault="00FC40C3" w:rsidP="00FC40C3">
      <w:pPr>
        <w:pStyle w:val="Nadpis21"/>
        <w:numPr>
          <w:ilvl w:val="2"/>
          <w:numId w:val="8"/>
        </w:numPr>
        <w:jc w:val="both"/>
        <w:rPr>
          <w:b w:val="0"/>
          <w:sz w:val="24"/>
          <w:szCs w:val="24"/>
        </w:rPr>
      </w:pPr>
      <w:bookmarkStart w:id="64" w:name="SOUCINNOST_PRO_ANALÝZU_A_NÁVRH"/>
      <w:bookmarkStart w:id="65" w:name="BKM_6A9CC2B3_C2CC_4D1E_BF3B_DB01E70D203C"/>
      <w:bookmarkStart w:id="66" w:name="_Toc408581315"/>
      <w:bookmarkStart w:id="67" w:name="_Toc409694800"/>
      <w:bookmarkEnd w:id="64"/>
      <w:bookmarkEnd w:id="65"/>
      <w:r w:rsidRPr="00B254EE">
        <w:rPr>
          <w:b w:val="0"/>
          <w:sz w:val="24"/>
          <w:szCs w:val="24"/>
        </w:rPr>
        <w:t>Součinnost zadavatele pro analýzu a návrh</w:t>
      </w:r>
      <w:bookmarkEnd w:id="66"/>
      <w:bookmarkEnd w:id="67"/>
    </w:p>
    <w:p w14:paraId="6655F28B" w14:textId="77777777" w:rsidR="00FC40C3" w:rsidRPr="00B254EE" w:rsidRDefault="00FC40C3" w:rsidP="00FC40C3">
      <w:pPr>
        <w:jc w:val="both"/>
        <w:rPr>
          <w:rFonts w:cs="Arial"/>
        </w:rPr>
      </w:pPr>
    </w:p>
    <w:p w14:paraId="0A46A4ED" w14:textId="77777777" w:rsidR="00FC40C3" w:rsidRPr="00B254EE" w:rsidRDefault="00FC40C3" w:rsidP="00FC40C3">
      <w:pPr>
        <w:jc w:val="both"/>
        <w:rPr>
          <w:rFonts w:cs="Arial"/>
        </w:rPr>
      </w:pPr>
      <w:r w:rsidRPr="00B254EE">
        <w:rPr>
          <w:rFonts w:cs="Arial"/>
        </w:rPr>
        <w:t>Součinnost pro analýzu a návrh zahrnuje součinnost nezbytnou pro provedení detailní analýzy a detailního návrhu v úvodních fázích projektu.</w:t>
      </w:r>
    </w:p>
    <w:p w14:paraId="5331D730" w14:textId="77777777" w:rsidR="00FC40C3" w:rsidRPr="00B254EE" w:rsidRDefault="00FC40C3" w:rsidP="00FC40C3">
      <w:pPr>
        <w:jc w:val="both"/>
        <w:rPr>
          <w:rFonts w:cs="Arial"/>
        </w:rPr>
      </w:pPr>
    </w:p>
    <w:p w14:paraId="3A192408" w14:textId="222B81FB" w:rsidR="00FC40C3" w:rsidRPr="00B254EE" w:rsidRDefault="00FC40C3" w:rsidP="00FC40C3">
      <w:pPr>
        <w:jc w:val="both"/>
        <w:rPr>
          <w:rFonts w:eastAsia="Times New Roman" w:cs="Arial"/>
        </w:rPr>
      </w:pPr>
      <w:r w:rsidRPr="00B254EE">
        <w:rPr>
          <w:rFonts w:eastAsia="Times New Roman" w:cs="Arial"/>
        </w:rPr>
        <w:t>Zadavatel poskytne pro zpracovování Technického projektu a Bezpečnostního projektu součinnost maximálně 4 odborníků v rozsahu nepřevyšujícím 20% jejich pracovní kapacity. Vzhledem k časovým možnostem odborných pracovníků musí řešitel vycházet z</w:t>
      </w:r>
      <w:r w:rsidR="00BD6CD7">
        <w:rPr>
          <w:rFonts w:eastAsia="Times New Roman" w:cs="Arial"/>
        </w:rPr>
        <w:t> </w:t>
      </w:r>
      <w:r w:rsidRPr="00B254EE">
        <w:rPr>
          <w:rFonts w:eastAsia="Times New Roman" w:cs="Arial"/>
        </w:rPr>
        <w:t>předpokladu, že osobní schůzky mohou být v souladu s časovými možnostmi pracovníků zadavatele realizovány též na libovolných pobočkách či kontaktních pracovištích Úřadu práce v rámci celé České republiky.</w:t>
      </w:r>
    </w:p>
    <w:p w14:paraId="71880758" w14:textId="268174C2" w:rsidR="00FC40C3" w:rsidRPr="00B254EE" w:rsidRDefault="00FC40C3" w:rsidP="00FC40C3">
      <w:pPr>
        <w:jc w:val="both"/>
        <w:rPr>
          <w:rFonts w:eastAsia="Times New Roman" w:cs="Arial"/>
        </w:rPr>
      </w:pPr>
      <w:r w:rsidRPr="00B254EE">
        <w:rPr>
          <w:rFonts w:eastAsia="Times New Roman" w:cs="Arial"/>
        </w:rPr>
        <w:t>Pro potřeby modelování dodávaného řešení poskytne zadavatel centrální model (pro</w:t>
      </w:r>
      <w:r w:rsidR="00BD6CD7">
        <w:rPr>
          <w:rFonts w:eastAsia="Times New Roman" w:cs="Arial"/>
        </w:rPr>
        <w:t> </w:t>
      </w:r>
      <w:r w:rsidRPr="00B254EE">
        <w:rPr>
          <w:rFonts w:eastAsia="Times New Roman" w:cs="Arial"/>
        </w:rPr>
        <w:t>software SparxSystem Enterprise Architect v minimální edici Corporate Edition) přístupný zabezpečeným způsobem přes síť Internet. Přístup k modelu bude poskytován individuálním pracovníkům Uchazeče na základě písemné podepsané žádosti.</w:t>
      </w:r>
    </w:p>
    <w:p w14:paraId="0A8E9CE7" w14:textId="225A8738" w:rsidR="00FC40C3" w:rsidRPr="00B254EE" w:rsidRDefault="00FC40C3" w:rsidP="00FC40C3">
      <w:pPr>
        <w:jc w:val="both"/>
        <w:rPr>
          <w:rFonts w:eastAsia="Times New Roman" w:cs="Arial"/>
        </w:rPr>
      </w:pPr>
      <w:r w:rsidRPr="00B254EE">
        <w:rPr>
          <w:rFonts w:eastAsia="Times New Roman" w:cs="Arial"/>
        </w:rPr>
        <w:t>Zadavatel tedy požaduje zpracovat a udržovat pro své dokumentační potřeby modely v nástroji SparxSystems Enterprise Architect. Zdali Uchazeč použije pro své potřeby nějaké další nástroje je na jeho rozhodnutí. Pokud však v těchto nástrojích bude zpracovávat výstupy určené pro předání Zadavateli, musí Uchazeč zajistit jejich konverzi.</w:t>
      </w:r>
    </w:p>
    <w:p w14:paraId="1C260CFB" w14:textId="77777777" w:rsidR="00FC40C3" w:rsidRPr="00B254EE" w:rsidRDefault="00FC40C3" w:rsidP="00FC40C3">
      <w:pPr>
        <w:jc w:val="both"/>
        <w:rPr>
          <w:rFonts w:cs="Arial"/>
        </w:rPr>
      </w:pPr>
    </w:p>
    <w:p w14:paraId="7ACCC276" w14:textId="77777777" w:rsidR="00FC40C3" w:rsidRPr="00B254EE" w:rsidRDefault="00FC40C3" w:rsidP="00FC40C3">
      <w:pPr>
        <w:pStyle w:val="EARSmall"/>
        <w:spacing w:before="0" w:after="0"/>
        <w:jc w:val="both"/>
        <w:rPr>
          <w:rFonts w:ascii="Arial" w:eastAsia="Times New Roman" w:hAnsi="Arial" w:cs="Arial"/>
          <w:sz w:val="20"/>
          <w:szCs w:val="20"/>
        </w:rPr>
      </w:pPr>
      <w:bookmarkStart w:id="68" w:name="BKM_19A4319C_CA00_4C08_86D6_07FBCCA3B070"/>
      <w:bookmarkEnd w:id="68"/>
    </w:p>
    <w:p w14:paraId="1C4D1B6F" w14:textId="77777777" w:rsidR="00FC40C3" w:rsidRPr="00B254EE" w:rsidRDefault="00FC40C3" w:rsidP="00FC40C3">
      <w:pPr>
        <w:pStyle w:val="EARSmall"/>
        <w:spacing w:before="0" w:after="0"/>
        <w:jc w:val="both"/>
        <w:rPr>
          <w:rFonts w:ascii="Arial" w:eastAsia="Times New Roman" w:hAnsi="Arial" w:cs="Arial"/>
          <w:sz w:val="20"/>
          <w:szCs w:val="20"/>
        </w:rPr>
      </w:pPr>
      <w:bookmarkStart w:id="69" w:name="BKM_A14D4B04_FBE6_49DE_AF2B_E0E4BD29F9F5"/>
      <w:bookmarkEnd w:id="69"/>
    </w:p>
    <w:p w14:paraId="552240D2" w14:textId="77777777" w:rsidR="00FC40C3" w:rsidRPr="00B254EE" w:rsidRDefault="00FC40C3" w:rsidP="00FC40C3">
      <w:pPr>
        <w:pStyle w:val="Nadpis21"/>
        <w:numPr>
          <w:ilvl w:val="2"/>
          <w:numId w:val="8"/>
        </w:numPr>
        <w:jc w:val="both"/>
        <w:rPr>
          <w:b w:val="0"/>
          <w:sz w:val="24"/>
          <w:szCs w:val="24"/>
        </w:rPr>
      </w:pPr>
      <w:bookmarkStart w:id="70" w:name="SOUCINNOST_PRO_TESTOVÁNÍ"/>
      <w:bookmarkStart w:id="71" w:name="BKM_CD03BAE8_517C_4C48_842D_D24B96C651BB"/>
      <w:bookmarkStart w:id="72" w:name="_Toc408581316"/>
      <w:bookmarkStart w:id="73" w:name="_Toc409694801"/>
      <w:bookmarkEnd w:id="70"/>
      <w:bookmarkEnd w:id="71"/>
      <w:r w:rsidRPr="00B254EE">
        <w:rPr>
          <w:b w:val="0"/>
          <w:sz w:val="24"/>
          <w:szCs w:val="24"/>
        </w:rPr>
        <w:t>Součinnost zadavatele pro testování</w:t>
      </w:r>
      <w:bookmarkEnd w:id="72"/>
      <w:bookmarkEnd w:id="73"/>
    </w:p>
    <w:p w14:paraId="1E1DADC7" w14:textId="77777777" w:rsidR="00FC40C3" w:rsidRPr="00B254EE" w:rsidRDefault="00FC40C3" w:rsidP="00FC40C3">
      <w:pPr>
        <w:pStyle w:val="Notes"/>
        <w:jc w:val="both"/>
        <w:rPr>
          <w:rFonts w:ascii="Arial" w:hAnsi="Arial" w:cs="Arial"/>
        </w:rPr>
      </w:pPr>
    </w:p>
    <w:p w14:paraId="73A07DF0" w14:textId="77777777" w:rsidR="00FC40C3" w:rsidRPr="00B254EE" w:rsidRDefault="00FC40C3" w:rsidP="00FC40C3">
      <w:pPr>
        <w:jc w:val="both"/>
        <w:rPr>
          <w:rFonts w:cs="Arial"/>
        </w:rPr>
      </w:pPr>
      <w:r w:rsidRPr="00B254EE">
        <w:rPr>
          <w:rFonts w:cs="Arial"/>
        </w:rPr>
        <w:t>Součinnost pro testování zahrnuje součinnost nezbytnou pro provedení akceptačních, zátěžových a bezpečnostních testů.</w:t>
      </w:r>
    </w:p>
    <w:p w14:paraId="6F0C4770" w14:textId="77777777" w:rsidR="00FC40C3" w:rsidRPr="00B254EE" w:rsidRDefault="00FC40C3" w:rsidP="00FC40C3">
      <w:pPr>
        <w:jc w:val="both"/>
        <w:rPr>
          <w:rFonts w:cs="Arial"/>
        </w:rPr>
      </w:pPr>
    </w:p>
    <w:p w14:paraId="451D7937" w14:textId="4DA52F09" w:rsidR="00FC40C3" w:rsidRPr="00B254EE" w:rsidRDefault="00FC40C3" w:rsidP="00FC40C3">
      <w:pPr>
        <w:jc w:val="both"/>
        <w:rPr>
          <w:rFonts w:cs="Arial"/>
        </w:rPr>
      </w:pPr>
      <w:r w:rsidRPr="00B254EE">
        <w:rPr>
          <w:rFonts w:eastAsia="Times New Roman" w:cs="Arial"/>
        </w:rPr>
        <w:t>Zadavatel poskytne pro provedení akceptačních testů Uchazečem dle testovacích scénářů připravených Uchazečem a schválených Zadavatelem, součinnost maximálně 4 administrátorů a 4 správců.</w:t>
      </w:r>
    </w:p>
    <w:p w14:paraId="16C0119E" w14:textId="77777777" w:rsidR="00FC40C3" w:rsidRPr="00B254EE" w:rsidRDefault="00FC40C3" w:rsidP="00FC40C3">
      <w:pPr>
        <w:pStyle w:val="EARSmall"/>
        <w:spacing w:before="0" w:after="0"/>
        <w:jc w:val="both"/>
        <w:rPr>
          <w:rFonts w:ascii="Arial" w:eastAsia="Times New Roman" w:hAnsi="Arial" w:cs="Arial"/>
          <w:color w:val="FFC000"/>
          <w:sz w:val="20"/>
          <w:szCs w:val="20"/>
        </w:rPr>
      </w:pPr>
      <w:bookmarkStart w:id="74" w:name="BKM_E83CD248_2FC3_456F_938D_506702712748"/>
      <w:bookmarkEnd w:id="74"/>
    </w:p>
    <w:p w14:paraId="61709DAF" w14:textId="77777777" w:rsidR="00FC40C3" w:rsidRPr="00B254EE" w:rsidRDefault="00FC40C3" w:rsidP="00FC40C3">
      <w:pPr>
        <w:jc w:val="both"/>
        <w:rPr>
          <w:rFonts w:eastAsia="Times New Roman" w:cs="Arial"/>
        </w:rPr>
      </w:pPr>
      <w:r w:rsidRPr="00B254EE">
        <w:rPr>
          <w:rFonts w:eastAsia="Times New Roman" w:cs="Arial"/>
        </w:rPr>
        <w:t>Zadavatel zajistí s pomocí vlastních zdrojů či třetí strany návrh a provedení zátěžových (výkonnostních) testů.</w:t>
      </w:r>
    </w:p>
    <w:p w14:paraId="385E20C3" w14:textId="77777777" w:rsidR="00FC40C3" w:rsidRPr="00B254EE" w:rsidRDefault="00FC40C3" w:rsidP="00FC40C3">
      <w:pPr>
        <w:jc w:val="both"/>
        <w:rPr>
          <w:rFonts w:eastAsia="Times New Roman" w:cs="Arial"/>
        </w:rPr>
      </w:pPr>
    </w:p>
    <w:p w14:paraId="0E1B98AF" w14:textId="77777777" w:rsidR="00FC40C3" w:rsidRPr="00B254EE" w:rsidRDefault="00FC40C3" w:rsidP="00FC40C3">
      <w:pPr>
        <w:jc w:val="both"/>
        <w:rPr>
          <w:rFonts w:eastAsia="Times New Roman" w:cs="Arial"/>
        </w:rPr>
      </w:pPr>
      <w:bookmarkStart w:id="75" w:name="BKM_9478DCE2_5F13_4198_A1A9_B514F1B974A0"/>
      <w:bookmarkEnd w:id="75"/>
      <w:r w:rsidRPr="00B254EE">
        <w:rPr>
          <w:rFonts w:eastAsia="Times New Roman" w:cs="Arial"/>
        </w:rPr>
        <w:t>Zadavatel zajistí s pomocí vlastních zdrojů či třetí strany provedení bezpečnostních testů Infrastruktury.</w:t>
      </w:r>
      <w:bookmarkStart w:id="76" w:name="BKM_BE920F1E_7184_4B8D_AC44_890957E92819"/>
      <w:bookmarkEnd w:id="76"/>
    </w:p>
    <w:p w14:paraId="53BD1BC2" w14:textId="77777777" w:rsidR="00FC40C3" w:rsidRPr="00B254EE" w:rsidRDefault="00FC40C3" w:rsidP="00FC40C3">
      <w:pPr>
        <w:jc w:val="both"/>
        <w:rPr>
          <w:rFonts w:eastAsia="Times New Roman" w:cs="Arial"/>
          <w:sz w:val="20"/>
          <w:szCs w:val="20"/>
        </w:rPr>
      </w:pPr>
    </w:p>
    <w:p w14:paraId="18DEC56F" w14:textId="77777777" w:rsidR="00FC40C3" w:rsidRPr="00B254EE" w:rsidRDefault="00FC40C3" w:rsidP="00FC40C3">
      <w:pPr>
        <w:jc w:val="both"/>
        <w:rPr>
          <w:rFonts w:eastAsia="Times New Roman" w:cs="Arial"/>
        </w:rPr>
      </w:pPr>
      <w:bookmarkStart w:id="77" w:name="SOUCINNOST_PRO_MIGRACI"/>
      <w:bookmarkStart w:id="78" w:name="BKM_37029C0E_4730_447C_8025_6AC8F5359DCE"/>
      <w:bookmarkStart w:id="79" w:name="BKM_85C726EC_D685_416B_80D9_55BE5B01C964"/>
      <w:bookmarkStart w:id="80" w:name="BKM_38381631_922E_4E6C_BCE4_CA863644E599"/>
      <w:bookmarkEnd w:id="77"/>
      <w:bookmarkEnd w:id="78"/>
      <w:bookmarkEnd w:id="79"/>
      <w:bookmarkEnd w:id="80"/>
    </w:p>
    <w:p w14:paraId="3548F2A4" w14:textId="77777777" w:rsidR="00FC40C3" w:rsidRPr="00B254EE" w:rsidRDefault="00FC40C3" w:rsidP="00FC40C3">
      <w:pPr>
        <w:pStyle w:val="Nadpis21"/>
        <w:numPr>
          <w:ilvl w:val="2"/>
          <w:numId w:val="8"/>
        </w:numPr>
        <w:jc w:val="both"/>
        <w:rPr>
          <w:b w:val="0"/>
          <w:sz w:val="24"/>
          <w:szCs w:val="24"/>
        </w:rPr>
      </w:pPr>
      <w:bookmarkStart w:id="81" w:name="BKM_2C909E50_8107_42A8_8B2F_D2EAE0B3CD9A"/>
      <w:bookmarkStart w:id="82" w:name="BKM_EC44AADD_7B1C_4817_8448_FE0168C25F30"/>
      <w:bookmarkStart w:id="83" w:name="SOUCINNOST_PRO_NASAZENÍ"/>
      <w:bookmarkStart w:id="84" w:name="BKM_0276BC2A_BA3A_41D8_8FD1_9B0C79BDAC85"/>
      <w:bookmarkStart w:id="85" w:name="_Toc408581317"/>
      <w:bookmarkStart w:id="86" w:name="_Toc409694802"/>
      <w:bookmarkEnd w:id="81"/>
      <w:bookmarkEnd w:id="82"/>
      <w:bookmarkEnd w:id="83"/>
      <w:bookmarkEnd w:id="84"/>
      <w:r w:rsidRPr="00B254EE">
        <w:rPr>
          <w:b w:val="0"/>
          <w:sz w:val="24"/>
          <w:szCs w:val="24"/>
        </w:rPr>
        <w:t>Součinnost zadavatele pro nasazení</w:t>
      </w:r>
      <w:bookmarkEnd w:id="85"/>
      <w:bookmarkEnd w:id="86"/>
    </w:p>
    <w:p w14:paraId="4A9143B6" w14:textId="085F763F" w:rsidR="00FC40C3" w:rsidRPr="00B254EE" w:rsidRDefault="00FC40C3" w:rsidP="00FC40C3">
      <w:pPr>
        <w:jc w:val="both"/>
        <w:rPr>
          <w:rFonts w:cs="Arial"/>
        </w:rPr>
      </w:pPr>
      <w:r w:rsidRPr="00B254EE">
        <w:rPr>
          <w:rFonts w:cs="Arial"/>
        </w:rPr>
        <w:t xml:space="preserve">Součinnost pro nasazení zahrnuje součinnost nezbytnou pro nasazení Infrastruktury do </w:t>
      </w:r>
      <w:r w:rsidR="00BD6CD7">
        <w:rPr>
          <w:rFonts w:cs="Arial"/>
        </w:rPr>
        <w:t> </w:t>
      </w:r>
      <w:r w:rsidRPr="00B254EE">
        <w:rPr>
          <w:rFonts w:cs="Arial"/>
        </w:rPr>
        <w:t>rovozu a při  testování.</w:t>
      </w:r>
    </w:p>
    <w:p w14:paraId="41DF778E" w14:textId="77777777" w:rsidR="00FC40C3" w:rsidRPr="00B254EE" w:rsidRDefault="00FC40C3" w:rsidP="00FC40C3">
      <w:pPr>
        <w:jc w:val="both"/>
        <w:rPr>
          <w:rFonts w:cs="Arial"/>
        </w:rPr>
      </w:pPr>
    </w:p>
    <w:p w14:paraId="34FA65A4" w14:textId="77777777" w:rsidR="00FC40C3" w:rsidRPr="00B254EE" w:rsidRDefault="00FC40C3" w:rsidP="00FC40C3">
      <w:pPr>
        <w:jc w:val="both"/>
        <w:rPr>
          <w:rFonts w:cs="Arial"/>
        </w:rPr>
      </w:pPr>
    </w:p>
    <w:p w14:paraId="051A235E" w14:textId="77777777" w:rsidR="00FC40C3" w:rsidRPr="00B254EE" w:rsidRDefault="00FC40C3" w:rsidP="00FC40C3">
      <w:pPr>
        <w:jc w:val="both"/>
        <w:rPr>
          <w:rFonts w:cs="Arial"/>
        </w:rPr>
      </w:pPr>
    </w:p>
    <w:p w14:paraId="56CB7802" w14:textId="7B6E3BA6" w:rsidR="00FC40C3" w:rsidRPr="00B254EE" w:rsidRDefault="00FC40C3" w:rsidP="00FC40C3">
      <w:pPr>
        <w:jc w:val="both"/>
        <w:rPr>
          <w:rFonts w:cs="Arial"/>
        </w:rPr>
      </w:pPr>
      <w:r w:rsidRPr="00B254EE">
        <w:rPr>
          <w:rFonts w:eastAsia="Times New Roman" w:cs="Arial"/>
        </w:rPr>
        <w:t>Zadavatel poskytne pro potřeby provozu Infrastruktury síťovou a komunikační infrastrukturu LAN a WAN. Zajistí tak on-line připojení pracovišť k datovým centrům (centrálním výpočetním střediskům). Zadavatel zajistí součinnost správy sítí pro potřebné změny konfigurací navržené Uchazečem a schválené Zadavatelem.</w:t>
      </w:r>
    </w:p>
    <w:p w14:paraId="56C7BAAB" w14:textId="77777777" w:rsidR="00FC40C3" w:rsidRPr="00B254EE" w:rsidRDefault="00FC40C3" w:rsidP="00FC40C3">
      <w:pPr>
        <w:ind w:firstLine="0"/>
        <w:jc w:val="both"/>
        <w:rPr>
          <w:rFonts w:eastAsia="Times New Roman" w:cs="Arial"/>
          <w:sz w:val="20"/>
          <w:szCs w:val="20"/>
        </w:rPr>
      </w:pPr>
      <w:bookmarkStart w:id="87" w:name="BKM_3B8130FB_D749_41E0_8687_73B3379A21B7"/>
      <w:bookmarkStart w:id="88" w:name="BKM_5753FB2C_EAF0_4F8A_B4DE_9FB740B8A348"/>
      <w:bookmarkStart w:id="89" w:name="BKM_E3E375DD_F073_49C7_859C_0CD36269AAE7"/>
      <w:bookmarkStart w:id="90" w:name="BKM_8071DDCE_090A_40AD_BCBD_66FBC7FCEF28"/>
      <w:bookmarkEnd w:id="87"/>
      <w:bookmarkEnd w:id="88"/>
      <w:bookmarkEnd w:id="89"/>
      <w:bookmarkEnd w:id="90"/>
    </w:p>
    <w:p w14:paraId="47511913" w14:textId="77777777" w:rsidR="00FC40C3" w:rsidRPr="00B254EE" w:rsidRDefault="00FC40C3" w:rsidP="00FC40C3">
      <w:pPr>
        <w:pStyle w:val="EARSmall"/>
        <w:spacing w:before="0" w:after="0"/>
        <w:jc w:val="both"/>
        <w:rPr>
          <w:rFonts w:ascii="Arial" w:eastAsia="Times New Roman" w:hAnsi="Arial" w:cs="Arial"/>
          <w:sz w:val="20"/>
          <w:szCs w:val="20"/>
        </w:rPr>
      </w:pPr>
      <w:bookmarkStart w:id="91" w:name="BKM_6E1491F0_2D88_4E2D_A66D_167DCC3685EE"/>
      <w:bookmarkEnd w:id="91"/>
    </w:p>
    <w:p w14:paraId="0D3BB769" w14:textId="77777777" w:rsidR="00FC40C3" w:rsidRPr="00B254EE" w:rsidRDefault="00FC40C3" w:rsidP="00FC40C3">
      <w:pPr>
        <w:pStyle w:val="Nadpis21"/>
        <w:numPr>
          <w:ilvl w:val="2"/>
          <w:numId w:val="8"/>
        </w:numPr>
        <w:jc w:val="both"/>
        <w:rPr>
          <w:b w:val="0"/>
          <w:sz w:val="24"/>
          <w:szCs w:val="24"/>
        </w:rPr>
      </w:pPr>
      <w:bookmarkStart w:id="92" w:name="SOUCINNOST_PRO_KOLENÍ"/>
      <w:bookmarkStart w:id="93" w:name="BKM_E8AB901F_C63A_4348_A562_9F723BB0FA50"/>
      <w:bookmarkStart w:id="94" w:name="_Toc408581318"/>
      <w:bookmarkStart w:id="95" w:name="_Toc409694803"/>
      <w:bookmarkEnd w:id="92"/>
      <w:bookmarkEnd w:id="93"/>
      <w:r w:rsidRPr="00B254EE">
        <w:rPr>
          <w:b w:val="0"/>
          <w:sz w:val="24"/>
          <w:szCs w:val="24"/>
        </w:rPr>
        <w:lastRenderedPageBreak/>
        <w:t>Součinnost zadavatele pro školení</w:t>
      </w:r>
      <w:bookmarkEnd w:id="94"/>
      <w:bookmarkEnd w:id="95"/>
    </w:p>
    <w:p w14:paraId="46F7F1E3" w14:textId="77777777" w:rsidR="00FC40C3" w:rsidRPr="00B254EE" w:rsidRDefault="00FC40C3" w:rsidP="00FC40C3">
      <w:pPr>
        <w:jc w:val="both"/>
        <w:rPr>
          <w:rFonts w:cs="Arial"/>
        </w:rPr>
      </w:pPr>
    </w:p>
    <w:p w14:paraId="31077AE4" w14:textId="77777777" w:rsidR="00FC40C3" w:rsidRPr="00B254EE" w:rsidRDefault="00FC40C3" w:rsidP="00FC40C3">
      <w:pPr>
        <w:jc w:val="both"/>
        <w:rPr>
          <w:rFonts w:cs="Arial"/>
        </w:rPr>
      </w:pPr>
      <w:r w:rsidRPr="00B254EE">
        <w:rPr>
          <w:rFonts w:cs="Arial"/>
        </w:rPr>
        <w:t>Součinnost pro školení zahrnuje součinnost nezbytnou pro zajištění služby S2.</w:t>
      </w:r>
    </w:p>
    <w:p w14:paraId="0702461D" w14:textId="77777777" w:rsidR="00FC40C3" w:rsidRPr="00B254EE" w:rsidRDefault="00FC40C3" w:rsidP="00FC40C3">
      <w:pPr>
        <w:jc w:val="both"/>
        <w:rPr>
          <w:rFonts w:cs="Arial"/>
        </w:rPr>
      </w:pPr>
    </w:p>
    <w:p w14:paraId="7D486C5F" w14:textId="5175C821" w:rsidR="00FC40C3" w:rsidRPr="00B254EE" w:rsidRDefault="00FC40C3" w:rsidP="00FC40C3">
      <w:pPr>
        <w:jc w:val="both"/>
        <w:rPr>
          <w:rFonts w:cs="Arial"/>
        </w:rPr>
      </w:pPr>
      <w:r w:rsidRPr="00B254EE">
        <w:rPr>
          <w:rFonts w:eastAsia="Times New Roman" w:cs="Arial"/>
        </w:rPr>
        <w:t>Zadavatel zajistí prostory pro provádění školení. Prostory mohou být dislokovány v</w:t>
      </w:r>
      <w:r w:rsidR="00BD6CD7">
        <w:rPr>
          <w:rFonts w:eastAsia="Times New Roman" w:cs="Arial"/>
        </w:rPr>
        <w:t> </w:t>
      </w:r>
      <w:r w:rsidRPr="00B254EE">
        <w:rPr>
          <w:rFonts w:eastAsia="Times New Roman" w:cs="Arial"/>
        </w:rPr>
        <w:t>lokalitách 14 krajských poboček Úřadu práce nebo v lokalitě generálního ředitelství Úřadu práce.</w:t>
      </w:r>
    </w:p>
    <w:p w14:paraId="5E726E4C" w14:textId="77777777" w:rsidR="00FC40C3" w:rsidRPr="00B254EE" w:rsidRDefault="00FC40C3" w:rsidP="00FC40C3">
      <w:pPr>
        <w:jc w:val="both"/>
        <w:rPr>
          <w:rFonts w:eastAsia="Times New Roman" w:cs="Arial"/>
        </w:rPr>
      </w:pPr>
      <w:bookmarkStart w:id="96" w:name="BKM_76373CAC_41D0_4A87_A4A3_0507F31B200C"/>
      <w:bookmarkEnd w:id="96"/>
    </w:p>
    <w:p w14:paraId="66FE4820" w14:textId="77777777" w:rsidR="00FC40C3" w:rsidRPr="00B254EE" w:rsidRDefault="00FC40C3" w:rsidP="00FC40C3">
      <w:pPr>
        <w:jc w:val="both"/>
        <w:rPr>
          <w:rFonts w:eastAsia="Times New Roman" w:cs="Arial"/>
        </w:rPr>
      </w:pPr>
      <w:r w:rsidRPr="00B254EE">
        <w:rPr>
          <w:rFonts w:eastAsia="Times New Roman" w:cs="Arial"/>
        </w:rPr>
        <w:t>Školící učebny budou svojí velikostí umožňovat školení nejvýše 20 pracovníků. Každá učebna bude vybavena prezentační technikou. Předpokládaný minimální počet účastníků jednoho běhu školení je 10 osob.</w:t>
      </w:r>
    </w:p>
    <w:p w14:paraId="651E02FD" w14:textId="550A5398" w:rsidR="00FC40C3" w:rsidRPr="00B254EE" w:rsidRDefault="00FC40C3" w:rsidP="00FC40C3">
      <w:pPr>
        <w:ind w:firstLine="0"/>
        <w:jc w:val="both"/>
        <w:rPr>
          <w:rFonts w:cs="Arial"/>
        </w:rPr>
      </w:pPr>
    </w:p>
    <w:p w14:paraId="4B658CCF" w14:textId="77777777" w:rsidR="00FC40C3" w:rsidRPr="00B254EE" w:rsidRDefault="00FC40C3" w:rsidP="00FC40C3">
      <w:pPr>
        <w:jc w:val="both"/>
        <w:rPr>
          <w:rFonts w:eastAsia="Times New Roman" w:cs="Arial"/>
          <w:sz w:val="20"/>
          <w:szCs w:val="20"/>
        </w:rPr>
      </w:pPr>
      <w:bookmarkStart w:id="97" w:name="BKM_4AA64967_4FC2_4021_9A75_30C6DE66B63F"/>
      <w:bookmarkStart w:id="98" w:name="BKM_79B8A77E_FCA9_4E12_B74E_41797B605D0A"/>
      <w:bookmarkEnd w:id="97"/>
      <w:bookmarkEnd w:id="98"/>
    </w:p>
    <w:p w14:paraId="11D7C66E" w14:textId="77777777" w:rsidR="00FC40C3" w:rsidRPr="00B254EE" w:rsidRDefault="00FC40C3" w:rsidP="00FC40C3">
      <w:pPr>
        <w:pStyle w:val="Nadpis21"/>
        <w:numPr>
          <w:ilvl w:val="2"/>
          <w:numId w:val="8"/>
        </w:numPr>
        <w:jc w:val="both"/>
        <w:rPr>
          <w:b w:val="0"/>
          <w:sz w:val="24"/>
          <w:szCs w:val="24"/>
        </w:rPr>
      </w:pPr>
      <w:bookmarkStart w:id="99" w:name="SOUCINNOST_PRO_PROJEKTOVÉ_RÍZENÍ"/>
      <w:bookmarkStart w:id="100" w:name="BKM_EA3D1AA7_64D1_482E_A7C8_E8F4C839B101"/>
      <w:bookmarkStart w:id="101" w:name="_Toc408581319"/>
      <w:bookmarkStart w:id="102" w:name="_Toc409694804"/>
      <w:bookmarkEnd w:id="99"/>
      <w:bookmarkEnd w:id="100"/>
      <w:r w:rsidRPr="00B254EE">
        <w:rPr>
          <w:b w:val="0"/>
          <w:sz w:val="24"/>
          <w:szCs w:val="24"/>
        </w:rPr>
        <w:t>Součinnost pro projektové řízení</w:t>
      </w:r>
      <w:bookmarkEnd w:id="101"/>
      <w:bookmarkEnd w:id="102"/>
    </w:p>
    <w:p w14:paraId="1DE42CA6" w14:textId="77777777" w:rsidR="00FC40C3" w:rsidRPr="00B254EE" w:rsidRDefault="00FC40C3" w:rsidP="00FC40C3">
      <w:pPr>
        <w:pStyle w:val="Notes"/>
        <w:jc w:val="both"/>
        <w:rPr>
          <w:rFonts w:ascii="Arial" w:hAnsi="Arial" w:cs="Arial"/>
        </w:rPr>
      </w:pPr>
    </w:p>
    <w:p w14:paraId="5591A91B" w14:textId="39DE3B8C" w:rsidR="00FC40C3" w:rsidRPr="00B254EE" w:rsidRDefault="00FC40C3" w:rsidP="00FC40C3">
      <w:pPr>
        <w:jc w:val="both"/>
        <w:rPr>
          <w:rFonts w:cs="Arial"/>
        </w:rPr>
      </w:pPr>
      <w:r w:rsidRPr="00B254EE">
        <w:rPr>
          <w:rFonts w:cs="Arial"/>
        </w:rPr>
        <w:t>Součinnost pro projektové řízení zahrnuje součinnost nezbytnou pro realizaci projektu v</w:t>
      </w:r>
      <w:r w:rsidR="00BD6CD7">
        <w:rPr>
          <w:rFonts w:cs="Arial"/>
        </w:rPr>
        <w:t> </w:t>
      </w:r>
      <w:r w:rsidRPr="00B254EE">
        <w:rPr>
          <w:rFonts w:cs="Arial"/>
        </w:rPr>
        <w:t>rovině organizační a řízení projektu.</w:t>
      </w:r>
    </w:p>
    <w:p w14:paraId="5011519E" w14:textId="77777777" w:rsidR="00FC40C3" w:rsidRPr="00B254EE" w:rsidRDefault="00FC40C3" w:rsidP="00FC40C3">
      <w:pPr>
        <w:jc w:val="both"/>
        <w:rPr>
          <w:rFonts w:eastAsia="Times New Roman" w:cs="Arial"/>
        </w:rPr>
      </w:pPr>
      <w:bookmarkStart w:id="103" w:name="BKM_1534C9DB_43B0_405A_A8D3_1325E58BE128"/>
      <w:bookmarkEnd w:id="103"/>
    </w:p>
    <w:p w14:paraId="4374E7F3" w14:textId="688FD762" w:rsidR="00FC40C3" w:rsidRPr="00B254EE" w:rsidRDefault="00FC40C3" w:rsidP="00471999">
      <w:pPr>
        <w:pStyle w:val="Odstavecseseznamem"/>
        <w:numPr>
          <w:ilvl w:val="0"/>
          <w:numId w:val="44"/>
        </w:numPr>
        <w:jc w:val="both"/>
        <w:rPr>
          <w:rFonts w:cs="Arial"/>
        </w:rPr>
      </w:pPr>
      <w:r w:rsidRPr="00B254EE">
        <w:rPr>
          <w:rFonts w:eastAsia="Times New Roman" w:cs="Arial"/>
        </w:rPr>
        <w:t>Zadavatel zajistí  v jednotlivých odůvodnitelných případech Uchazeče v</w:t>
      </w:r>
      <w:r w:rsidR="00BD6CD7">
        <w:rPr>
          <w:rFonts w:eastAsia="Times New Roman" w:cs="Arial"/>
        </w:rPr>
        <w:t>  p</w:t>
      </w:r>
      <w:r w:rsidRPr="00B254EE">
        <w:rPr>
          <w:rFonts w:eastAsia="Times New Roman" w:cs="Arial"/>
        </w:rPr>
        <w:t>rostorách MPSV, či Generálního ředitelství úřadu práce uzamykatelné kancelář(e) pro omezený počet  pracovníků řešitele, včetně umožnění přístupu do</w:t>
      </w:r>
      <w:r w:rsidR="00BD6CD7">
        <w:rPr>
          <w:rFonts w:eastAsia="Times New Roman" w:cs="Arial"/>
        </w:rPr>
        <w:t> </w:t>
      </w:r>
      <w:r w:rsidRPr="00B254EE">
        <w:rPr>
          <w:rFonts w:eastAsia="Times New Roman" w:cs="Arial"/>
        </w:rPr>
        <w:t>budovy.</w:t>
      </w:r>
    </w:p>
    <w:p w14:paraId="76F32F0A" w14:textId="77777777" w:rsidR="00FC40C3" w:rsidRPr="00B254EE" w:rsidRDefault="00FC40C3" w:rsidP="00471999">
      <w:pPr>
        <w:pStyle w:val="Odstavecseseznamem"/>
        <w:numPr>
          <w:ilvl w:val="0"/>
          <w:numId w:val="44"/>
        </w:numPr>
        <w:jc w:val="both"/>
        <w:rPr>
          <w:rFonts w:eastAsia="Times New Roman" w:cs="Arial"/>
        </w:rPr>
      </w:pPr>
      <w:r w:rsidRPr="00B254EE">
        <w:rPr>
          <w:rFonts w:eastAsia="Times New Roman" w:cs="Arial"/>
        </w:rPr>
        <w:t xml:space="preserve">Zadavatel zajistí připojení k síti Internet v místě jemu přidělených kanceláří. </w:t>
      </w:r>
    </w:p>
    <w:p w14:paraId="573EC989" w14:textId="43637812" w:rsidR="00FC40C3" w:rsidRPr="00B254EE" w:rsidRDefault="00BD6CD7" w:rsidP="00FC40C3">
      <w:pPr>
        <w:pStyle w:val="Nadpis10"/>
        <w:jc w:val="both"/>
        <w:rPr>
          <w:rFonts w:ascii="Arial" w:hAnsi="Arial" w:cs="Arial"/>
          <w:color w:val="FFFFFF" w:themeColor="background1"/>
        </w:rPr>
      </w:pPr>
      <w:bookmarkStart w:id="104" w:name="_Toc408581320"/>
      <w:bookmarkStart w:id="105" w:name="_Toc409694805"/>
      <w:r>
        <w:rPr>
          <w:rFonts w:ascii="Arial" w:hAnsi="Arial" w:cs="Arial"/>
          <w:color w:val="FFFFFF" w:themeColor="background1"/>
        </w:rPr>
        <w:t>P</w:t>
      </w:r>
      <w:r w:rsidR="00FC40C3" w:rsidRPr="00B254EE">
        <w:rPr>
          <w:rFonts w:ascii="Arial" w:hAnsi="Arial" w:cs="Arial"/>
          <w:color w:val="FFFFFF" w:themeColor="background1"/>
        </w:rPr>
        <w:t>oužité termíny</w:t>
      </w:r>
      <w:bookmarkEnd w:id="104"/>
      <w:bookmarkEnd w:id="105"/>
    </w:p>
    <w:tbl>
      <w:tblPr>
        <w:tblW w:w="9356" w:type="dxa"/>
        <w:tblInd w:w="-147" w:type="dxa"/>
        <w:tblLayout w:type="fixed"/>
        <w:tblCellMar>
          <w:left w:w="60" w:type="dxa"/>
          <w:right w:w="60" w:type="dxa"/>
        </w:tblCellMar>
        <w:tblLook w:val="04A0" w:firstRow="1" w:lastRow="0" w:firstColumn="1" w:lastColumn="0" w:noHBand="0" w:noVBand="1"/>
      </w:tblPr>
      <w:tblGrid>
        <w:gridCol w:w="1843"/>
        <w:gridCol w:w="2414"/>
        <w:gridCol w:w="5099"/>
      </w:tblGrid>
      <w:tr w:rsidR="00FC40C3" w:rsidRPr="00B254EE" w14:paraId="171707AC" w14:textId="77777777" w:rsidTr="00FC40C3">
        <w:trPr>
          <w:tblHeader/>
        </w:trPr>
        <w:tc>
          <w:tcPr>
            <w:tcW w:w="1843" w:type="dxa"/>
            <w:tcBorders>
              <w:top w:val="single" w:sz="4" w:space="0" w:color="9F9F9F"/>
              <w:left w:val="single" w:sz="4" w:space="0" w:color="9F9F9F"/>
              <w:bottom w:val="single" w:sz="4" w:space="0" w:color="9F9F9F"/>
              <w:right w:val="single" w:sz="4" w:space="0" w:color="9F9F9F"/>
            </w:tcBorders>
            <w:shd w:val="clear" w:color="auto" w:fill="F5F5F5"/>
            <w:tcMar>
              <w:top w:w="0" w:type="dxa"/>
              <w:left w:w="3" w:type="dxa"/>
              <w:bottom w:w="0" w:type="dxa"/>
              <w:right w:w="60" w:type="dxa"/>
            </w:tcMar>
          </w:tcPr>
          <w:p w14:paraId="1EC68256" w14:textId="77777777" w:rsidR="00FC40C3" w:rsidRPr="00B254EE" w:rsidRDefault="00FC40C3" w:rsidP="00FC40C3">
            <w:pPr>
              <w:pStyle w:val="TableHeadingLight"/>
              <w:bidi/>
              <w:jc w:val="right"/>
              <w:rPr>
                <w:rFonts w:ascii="Arial" w:hAnsi="Arial" w:cs="Arial"/>
              </w:rPr>
            </w:pPr>
            <w:r w:rsidRPr="00B254EE">
              <w:rPr>
                <w:rFonts w:ascii="Arial" w:hAnsi="Arial" w:cs="Arial"/>
              </w:rPr>
              <w:t>Termín</w:t>
            </w:r>
          </w:p>
        </w:tc>
        <w:tc>
          <w:tcPr>
            <w:tcW w:w="2414" w:type="dxa"/>
            <w:tcBorders>
              <w:top w:val="single" w:sz="4" w:space="0" w:color="9F9F9F"/>
              <w:left w:val="single" w:sz="4" w:space="0" w:color="9F9F9F"/>
              <w:bottom w:val="single" w:sz="4" w:space="0" w:color="9F9F9F"/>
              <w:right w:val="single" w:sz="4" w:space="0" w:color="9F9F9F"/>
            </w:tcBorders>
            <w:shd w:val="clear" w:color="auto" w:fill="F5F5F5"/>
            <w:tcMar>
              <w:top w:w="0" w:type="dxa"/>
              <w:left w:w="3" w:type="dxa"/>
              <w:bottom w:w="0" w:type="dxa"/>
              <w:right w:w="60" w:type="dxa"/>
            </w:tcMar>
          </w:tcPr>
          <w:p w14:paraId="4082D07E" w14:textId="77777777" w:rsidR="00FC40C3" w:rsidRPr="00B254EE" w:rsidRDefault="00FC40C3" w:rsidP="00FC40C3">
            <w:pPr>
              <w:pStyle w:val="TableHeadingLight"/>
              <w:bidi/>
              <w:ind w:left="0"/>
              <w:jc w:val="right"/>
              <w:rPr>
                <w:rFonts w:ascii="Arial" w:hAnsi="Arial" w:cs="Arial"/>
              </w:rPr>
            </w:pPr>
            <w:r w:rsidRPr="00B254EE">
              <w:rPr>
                <w:rFonts w:ascii="Arial" w:hAnsi="Arial" w:cs="Arial"/>
              </w:rPr>
              <w:t>Typ</w:t>
            </w:r>
          </w:p>
        </w:tc>
        <w:tc>
          <w:tcPr>
            <w:tcW w:w="5099" w:type="dxa"/>
            <w:tcBorders>
              <w:top w:val="single" w:sz="4" w:space="0" w:color="9F9F9F"/>
              <w:left w:val="single" w:sz="4" w:space="0" w:color="9F9F9F"/>
              <w:bottom w:val="single" w:sz="4" w:space="0" w:color="9F9F9F"/>
              <w:right w:val="single" w:sz="4" w:space="0" w:color="9F9F9F"/>
            </w:tcBorders>
            <w:shd w:val="clear" w:color="auto" w:fill="F5F5F5"/>
            <w:tcMar>
              <w:top w:w="0" w:type="dxa"/>
              <w:left w:w="3" w:type="dxa"/>
              <w:bottom w:w="0" w:type="dxa"/>
              <w:right w:w="60" w:type="dxa"/>
            </w:tcMar>
          </w:tcPr>
          <w:p w14:paraId="758554E7" w14:textId="77777777" w:rsidR="00FC40C3" w:rsidRPr="00B254EE" w:rsidRDefault="00FC40C3" w:rsidP="00FC40C3">
            <w:pPr>
              <w:pStyle w:val="TableHeadingLight"/>
              <w:bidi/>
              <w:jc w:val="right"/>
              <w:rPr>
                <w:rFonts w:ascii="Arial" w:hAnsi="Arial" w:cs="Arial"/>
              </w:rPr>
            </w:pPr>
            <w:r w:rsidRPr="00B254EE">
              <w:rPr>
                <w:rFonts w:ascii="Arial" w:hAnsi="Arial" w:cs="Arial"/>
              </w:rPr>
              <w:t>Význam</w:t>
            </w:r>
          </w:p>
        </w:tc>
      </w:tr>
      <w:tr w:rsidR="00FC40C3" w:rsidRPr="00B254EE" w14:paraId="67214A2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8E1EBC"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C3DF68E"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0285A69"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Active Directory</w:t>
            </w:r>
          </w:p>
        </w:tc>
      </w:tr>
      <w:tr w:rsidR="00FC40C3" w:rsidRPr="00B254EE" w14:paraId="142EF42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326BC79"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AJAX</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0191C91"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E699967"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Asynchronous Javascript and XML.</w:t>
            </w:r>
          </w:p>
        </w:tc>
      </w:tr>
      <w:tr w:rsidR="00FC40C3" w:rsidRPr="00B254EE" w14:paraId="1CBAC2B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8587E96"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5FD3036"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D2F5AC9"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Agentura práce</w:t>
            </w:r>
          </w:p>
        </w:tc>
      </w:tr>
      <w:tr w:rsidR="00FC40C3" w:rsidRPr="00B254EE" w14:paraId="581027E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3CBA28B"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API</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62788B5"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5B47C44"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Aplikační programový interface</w:t>
            </w:r>
          </w:p>
        </w:tc>
      </w:tr>
      <w:tr w:rsidR="00FC40C3" w:rsidRPr="00B254EE" w14:paraId="1F2EB0A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ED88629"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APP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39FD5A5"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5D3F36F"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Aktivizační pracovní příležitost dle §106 ZoZam</w:t>
            </w:r>
          </w:p>
        </w:tc>
      </w:tr>
      <w:tr w:rsidR="00FC40C3" w:rsidRPr="00B254EE" w14:paraId="6B17BDD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3BF3DF"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APZ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0079FDB"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F8C7957" w14:textId="77777777" w:rsidR="00FC40C3" w:rsidRPr="00B254EE" w:rsidRDefault="00FC40C3" w:rsidP="00FC40C3">
            <w:pPr>
              <w:pStyle w:val="TableTextNormal"/>
              <w:jc w:val="both"/>
              <w:rPr>
                <w:rFonts w:ascii="Arial" w:hAnsi="Arial" w:cs="Arial"/>
                <w:color w:val="000000"/>
              </w:rPr>
            </w:pPr>
            <w:r w:rsidRPr="00B254EE">
              <w:rPr>
                <w:rFonts w:ascii="Arial" w:hAnsi="Arial" w:cs="Arial"/>
                <w:color w:val="000000"/>
              </w:rPr>
              <w:t>Aktivní Politika Zaměstnanosti</w:t>
            </w:r>
          </w:p>
        </w:tc>
      </w:tr>
      <w:tr w:rsidR="007A48B3" w:rsidRPr="00B254EE" w14:paraId="743279C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5B67647" w14:textId="171991BC" w:rsidR="007A48B3" w:rsidRPr="00B254EE" w:rsidRDefault="007A48B3" w:rsidP="007A48B3">
            <w:pPr>
              <w:pStyle w:val="TableTextNormal"/>
              <w:jc w:val="both"/>
              <w:rPr>
                <w:rFonts w:ascii="Arial" w:hAnsi="Arial" w:cs="Arial"/>
                <w:color w:val="000000"/>
              </w:rPr>
            </w:pPr>
            <w:r>
              <w:rPr>
                <w:rFonts w:ascii="Arial" w:hAnsi="Arial" w:cs="Arial"/>
                <w:color w:val="000000"/>
              </w:rPr>
              <w:t>AVMA</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3E43BA3" w14:textId="4AF8A101" w:rsidR="007A48B3" w:rsidRPr="00B254EE" w:rsidRDefault="007A48B3" w:rsidP="007A48B3">
            <w:pPr>
              <w:pStyle w:val="TableTextNormal"/>
              <w:jc w:val="both"/>
              <w:rPr>
                <w:rFonts w:ascii="Arial" w:hAnsi="Arial" w:cs="Arial"/>
                <w:color w:val="000000"/>
              </w:rPr>
            </w:pPr>
            <w:r>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D0BEBF" w14:textId="3F4576AF" w:rsidR="007A48B3" w:rsidRPr="00B254EE" w:rsidRDefault="007A48B3" w:rsidP="007A48B3">
            <w:pPr>
              <w:pStyle w:val="TableTextNormal"/>
              <w:jc w:val="both"/>
              <w:rPr>
                <w:rFonts w:ascii="Arial" w:hAnsi="Arial" w:cs="Arial"/>
                <w:color w:val="000000"/>
              </w:rPr>
            </w:pPr>
            <w:r>
              <w:rPr>
                <w:rFonts w:ascii="Arial" w:hAnsi="Arial" w:cs="Arial"/>
                <w:color w:val="000000"/>
              </w:rPr>
              <w:t>Automatická aktivace virtuálního počítače</w:t>
            </w:r>
          </w:p>
        </w:tc>
      </w:tr>
      <w:tr w:rsidR="007A48B3" w:rsidRPr="00B254EE" w14:paraId="5B5DA3A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8DAED0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BIS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1C2D14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9E32DB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Bezpečnostní informační služba</w:t>
            </w:r>
          </w:p>
        </w:tc>
      </w:tr>
      <w:tr w:rsidR="007A48B3" w:rsidRPr="00B254EE" w14:paraId="268E2A0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25C96F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BLOB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5182BE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B5993F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Binary Large Object</w:t>
            </w:r>
          </w:p>
        </w:tc>
      </w:tr>
      <w:tr w:rsidR="007A48B3" w:rsidRPr="00B254EE" w14:paraId="38E7374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6EFD47E" w14:textId="77777777" w:rsidR="007A48B3" w:rsidRPr="00B254EE" w:rsidRDefault="007A48B3" w:rsidP="007A48B3">
            <w:pPr>
              <w:pStyle w:val="TableTextNormal"/>
              <w:jc w:val="both"/>
              <w:rPr>
                <w:rFonts w:ascii="Arial" w:hAnsi="Arial" w:cs="Arial"/>
                <w:color w:val="000000"/>
              </w:rPr>
            </w:pPr>
            <w:bookmarkStart w:id="106" w:name="OLE_LINK3"/>
            <w:r w:rsidRPr="00B254EE">
              <w:rPr>
                <w:rFonts w:ascii="Arial" w:hAnsi="Arial" w:cs="Arial"/>
                <w:color w:val="000000"/>
              </w:rPr>
              <w:t>BPMN</w:t>
            </w:r>
            <w:bookmarkEnd w:id="106"/>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9B7C03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55BAA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Business Process Model and Notation</w:t>
            </w:r>
          </w:p>
        </w:tc>
      </w:tr>
      <w:tr w:rsidR="007A48B3" w:rsidRPr="00B254EE" w14:paraId="0BAB4FD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940234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CA</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C96A3D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A17BC9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Certifikační Autorita</w:t>
            </w:r>
          </w:p>
        </w:tc>
      </w:tr>
      <w:tr w:rsidR="007A48B3" w:rsidRPr="00B254EE" w14:paraId="1DB5B14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621BFA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CEDR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7C2EC8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BF9802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Centrálním registru dotací provozovaní MFČR</w:t>
            </w:r>
          </w:p>
        </w:tc>
      </w:tr>
      <w:tr w:rsidR="007A48B3" w:rsidRPr="00B254EE" w14:paraId="260C9C8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E5EE69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CEF</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9C0AA4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F51894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Common Event Format</w:t>
            </w:r>
          </w:p>
        </w:tc>
      </w:tr>
      <w:tr w:rsidR="007A48B3" w:rsidRPr="00B254EE" w14:paraId="09A3BDF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CDE776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CIFS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D97B4B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FFD75F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Common Internet File System</w:t>
            </w:r>
          </w:p>
        </w:tc>
      </w:tr>
      <w:tr w:rsidR="007A48B3" w:rsidRPr="00B254EE" w14:paraId="7AD0369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BB141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CPU</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8FE265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910F69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Central Processing Unit (Procesor)</w:t>
            </w:r>
          </w:p>
        </w:tc>
      </w:tr>
      <w:tr w:rsidR="007A48B3" w:rsidRPr="00B254EE" w14:paraId="788F8CC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0CC6E1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CRL</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A7693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7BC05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Certificate Revocation List - seznam zneplatněných certifikátů.</w:t>
            </w:r>
          </w:p>
        </w:tc>
      </w:tr>
      <w:tr w:rsidR="007A48B3" w:rsidRPr="00B254EE" w14:paraId="59D919E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6184B7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CSV</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12FAD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C2E5E0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Comma separated value</w:t>
            </w:r>
          </w:p>
        </w:tc>
      </w:tr>
      <w:tr w:rsidR="007A48B3" w:rsidRPr="00B254EE" w14:paraId="5A74528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8C3FFC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CÚ</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3819A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D3C397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Celní úřad</w:t>
            </w:r>
          </w:p>
        </w:tc>
      </w:tr>
      <w:tr w:rsidR="007A48B3" w:rsidRPr="00B254EE" w14:paraId="68CEB73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B8E106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CZ-ISCO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173A3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A206BA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262626"/>
              </w:rPr>
              <w:t>Klasifikace zaměstnání dle ČSU</w:t>
            </w:r>
          </w:p>
        </w:tc>
      </w:tr>
      <w:tr w:rsidR="007A48B3" w:rsidRPr="00B254EE" w14:paraId="61AE93D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569E4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ČR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01FA1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E3C2A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Česká republika</w:t>
            </w:r>
          </w:p>
        </w:tc>
      </w:tr>
      <w:tr w:rsidR="007A48B3" w:rsidRPr="00B254EE" w14:paraId="0B914D2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16BB5B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ČSSZ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C280AC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733069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Česká správa sociálního zabezpečení</w:t>
            </w:r>
          </w:p>
        </w:tc>
      </w:tr>
      <w:tr w:rsidR="007A48B3" w:rsidRPr="00B254EE" w14:paraId="74ADB12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0489A7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ČSU</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C5BB3C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0BE71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262626"/>
              </w:rPr>
              <w:t xml:space="preserve">Český statistický úřad (ČSÚ) je ústředním orgánem státní správy České republiky. Byl zřízen dne 8. ledna 1969 zákonem č. 2/1969 Sb., o zřízení ministerstev a jiných ústředních orgánů státní správy. </w:t>
            </w:r>
          </w:p>
        </w:tc>
      </w:tr>
      <w:tr w:rsidR="007A48B3" w:rsidRPr="00B254EE" w14:paraId="4599ED0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672F84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3AC334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038296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Database</w:t>
            </w:r>
          </w:p>
        </w:tc>
      </w:tr>
      <w:tr w:rsidR="007A48B3" w:rsidRPr="00B254EE" w14:paraId="18DD8A0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D26E26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DC</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7C7B65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Informační </w:t>
            </w:r>
            <w:r w:rsidRPr="00B254EE">
              <w:rPr>
                <w:rFonts w:ascii="Arial" w:hAnsi="Arial" w:cs="Arial"/>
                <w:color w:val="000000"/>
              </w:rPr>
              <w:lastRenderedPageBreak/>
              <w:t>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3AA572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lastRenderedPageBreak/>
              <w:t>Datové centrum</w:t>
            </w:r>
          </w:p>
        </w:tc>
      </w:tr>
      <w:tr w:rsidR="007A48B3" w:rsidRPr="00B254EE" w14:paraId="513FF534"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605A7E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lastRenderedPageBreak/>
              <w:t>DCPM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20735F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AD1D0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Data Center Management Portal</w:t>
            </w:r>
          </w:p>
        </w:tc>
      </w:tr>
      <w:tr w:rsidR="007A48B3" w:rsidRPr="00B254EE" w14:paraId="1C17B3F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AECD1A2" w14:textId="3B963CA5"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DC SOK</w:t>
            </w:r>
            <w:r>
              <w:rPr>
                <w:rFonts w:ascii="Arial" w:hAnsi="Arial" w:cs="Arial"/>
                <w:color w:val="000000"/>
              </w:rPr>
              <w:t xml:space="preserve"> nebo Datové centrum  A</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A331CA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5DFF71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Datové centrum Sokolovská</w:t>
            </w:r>
          </w:p>
        </w:tc>
      </w:tr>
      <w:tr w:rsidR="007A48B3" w:rsidRPr="00B254EE" w14:paraId="3E1E0D0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FBE47BC" w14:textId="6B834B12" w:rsidR="007A48B3" w:rsidRPr="00B254EE" w:rsidRDefault="007A48B3" w:rsidP="007A48B3">
            <w:pPr>
              <w:pStyle w:val="TableTextNormal"/>
              <w:jc w:val="both"/>
              <w:rPr>
                <w:rFonts w:ascii="Arial" w:hAnsi="Arial" w:cs="Arial"/>
                <w:color w:val="000000"/>
              </w:rPr>
            </w:pPr>
            <w:r>
              <w:rPr>
                <w:rFonts w:ascii="Arial" w:hAnsi="Arial" w:cs="Arial"/>
                <w:color w:val="000000"/>
              </w:rPr>
              <w:t>Datové centrum  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1D304B0" w14:textId="01053F59"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767A47C" w14:textId="6AFD2B9D"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Datové centrum </w:t>
            </w:r>
            <w:r>
              <w:rPr>
                <w:rFonts w:ascii="Arial" w:hAnsi="Arial" w:cs="Arial"/>
                <w:color w:val="000000"/>
              </w:rPr>
              <w:t>lokalita Praha</w:t>
            </w:r>
          </w:p>
        </w:tc>
      </w:tr>
      <w:tr w:rsidR="007A48B3" w:rsidRPr="00B254EE" w14:paraId="537B1D0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B69F463" w14:textId="35166E97" w:rsidR="007A48B3" w:rsidRDefault="007A48B3" w:rsidP="007A48B3">
            <w:pPr>
              <w:pStyle w:val="TableTextNormal"/>
              <w:jc w:val="both"/>
              <w:rPr>
                <w:rFonts w:ascii="Arial" w:hAnsi="Arial" w:cs="Arial"/>
                <w:color w:val="000000"/>
              </w:rPr>
            </w:pPr>
            <w:r>
              <w:rPr>
                <w:rFonts w:ascii="Arial" w:hAnsi="Arial" w:cs="Arial"/>
                <w:color w:val="000000"/>
              </w:rPr>
              <w:t>DDC</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AD159B9" w14:textId="5138F66E"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C6BED4A" w14:textId="388232F3" w:rsidR="007A48B3" w:rsidRPr="00B254EE" w:rsidRDefault="007A48B3" w:rsidP="007A48B3">
            <w:pPr>
              <w:pStyle w:val="TableTextNormal"/>
              <w:jc w:val="both"/>
              <w:rPr>
                <w:rFonts w:ascii="Arial" w:hAnsi="Arial" w:cs="Arial"/>
                <w:color w:val="000000"/>
              </w:rPr>
            </w:pPr>
            <w:r>
              <w:rPr>
                <w:rFonts w:ascii="Arial" w:hAnsi="Arial" w:cs="Arial"/>
                <w:color w:val="000000"/>
              </w:rPr>
              <w:t>Společně Datové centrum  A a Datové centrum  B</w:t>
            </w:r>
          </w:p>
        </w:tc>
      </w:tr>
      <w:tr w:rsidR="007A48B3" w:rsidRPr="00B254EE" w14:paraId="371A4D6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60709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DHCP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CCF50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BDFE328" w14:textId="77777777" w:rsidR="007A48B3" w:rsidRPr="00B254EE" w:rsidRDefault="007A48B3" w:rsidP="007A48B3">
            <w:pPr>
              <w:pStyle w:val="TableTextNormal"/>
              <w:jc w:val="both"/>
              <w:rPr>
                <w:rFonts w:ascii="Arial" w:hAnsi="Arial" w:cs="Arial"/>
                <w:color w:val="262626"/>
              </w:rPr>
            </w:pPr>
            <w:r w:rsidRPr="00B254EE">
              <w:rPr>
                <w:rFonts w:ascii="Arial" w:hAnsi="Arial" w:cs="Arial"/>
                <w:color w:val="262626"/>
              </w:rPr>
              <w:t>Správa adresního prostoru IP protokolu</w:t>
            </w:r>
          </w:p>
        </w:tc>
      </w:tr>
      <w:tr w:rsidR="007A48B3" w:rsidRPr="00B254EE" w14:paraId="09C874A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719048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DMS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5D0404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13FDB3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Document Management System</w:t>
            </w:r>
          </w:p>
        </w:tc>
      </w:tr>
      <w:tr w:rsidR="007A48B3" w:rsidRPr="00B254EE" w14:paraId="07606E9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A30686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DnB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E21800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Dávky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638AD6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Doplatek na bydlení</w:t>
            </w:r>
          </w:p>
        </w:tc>
      </w:tr>
      <w:tr w:rsidR="007A48B3" w:rsidRPr="00B254EE" w14:paraId="3E086DB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97F05C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DNS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90D46E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D6530A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Domain Name Service</w:t>
            </w:r>
          </w:p>
        </w:tc>
      </w:tr>
      <w:tr w:rsidR="007A48B3" w:rsidRPr="00B254EE" w14:paraId="37CA70B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4666A7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DotInfo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80F0E4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A48D3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Systém, který umožňuje vyhledávání nad poskytovateli dotací a návratných finančních výpomocí ze státního rozpočtu ČR. Zprostředkovává zobrazení údajů podle zákona č. 171/2012 Sb.</w:t>
            </w:r>
          </w:p>
        </w:tc>
      </w:tr>
      <w:tr w:rsidR="007A48B3" w:rsidRPr="00B254EE" w14:paraId="4DEE0B3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C53E2D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33412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E58562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Datová schránka, resp. informační systém datových schránek</w:t>
            </w:r>
          </w:p>
        </w:tc>
      </w:tr>
      <w:tr w:rsidR="007A48B3" w:rsidRPr="00B254EE" w14:paraId="4B18598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1EFB995" w14:textId="4B576427" w:rsidR="007A48B3" w:rsidRPr="007A48B3" w:rsidRDefault="007A48B3" w:rsidP="007A48B3">
            <w:pPr>
              <w:pStyle w:val="TableTextNormal"/>
              <w:jc w:val="both"/>
              <w:rPr>
                <w:rFonts w:ascii="Arial" w:hAnsi="Arial" w:cs="Arial"/>
                <w:color w:val="000000"/>
              </w:rPr>
            </w:pPr>
            <w:r w:rsidRPr="007A48B3">
              <w:rPr>
                <w:rFonts w:ascii="Arial" w:hAnsi="Arial" w:cs="Arial"/>
                <w:color w:val="000000"/>
              </w:rPr>
              <w:t>DWDM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4AF2B85" w14:textId="72A9F7EB" w:rsidR="007A48B3" w:rsidRPr="007A48B3" w:rsidRDefault="007A48B3" w:rsidP="007A48B3">
            <w:pPr>
              <w:pStyle w:val="TableTextNormal"/>
              <w:jc w:val="both"/>
              <w:rPr>
                <w:rFonts w:ascii="Arial" w:hAnsi="Arial" w:cs="Arial"/>
                <w:color w:val="000000"/>
              </w:rPr>
            </w:pPr>
            <w:r w:rsidRPr="007A48B3">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F257578" w14:textId="7D98E4B5" w:rsidR="007A48B3" w:rsidRPr="007A48B3" w:rsidRDefault="007A48B3" w:rsidP="007A48B3">
            <w:pPr>
              <w:pStyle w:val="TableTextNormal"/>
              <w:jc w:val="both"/>
              <w:rPr>
                <w:rFonts w:ascii="Arial" w:hAnsi="Arial" w:cs="Arial"/>
                <w:color w:val="000000"/>
              </w:rPr>
            </w:pPr>
            <w:r w:rsidRPr="007A48B3">
              <w:rPr>
                <w:rFonts w:ascii="Arial" w:hAnsi="Arial" w:cs="Arial"/>
                <w:bCs/>
              </w:rPr>
              <w:t>Vlnový multiplex</w:t>
            </w:r>
            <w:r w:rsidRPr="007A48B3">
              <w:rPr>
                <w:rFonts w:ascii="Arial" w:hAnsi="Arial" w:cs="Arial"/>
              </w:rPr>
              <w:t xml:space="preserve"> (</w:t>
            </w:r>
            <w:r w:rsidRPr="007A48B3">
              <w:rPr>
                <w:rFonts w:ascii="Arial" w:hAnsi="Arial" w:cs="Arial"/>
                <w:bCs/>
              </w:rPr>
              <w:t>WDM</w:t>
            </w:r>
            <w:r w:rsidRPr="007A48B3">
              <w:rPr>
                <w:rFonts w:ascii="Arial" w:hAnsi="Arial" w:cs="Arial"/>
              </w:rPr>
              <w:t xml:space="preserve">) představuje v </w:t>
            </w:r>
            <w:hyperlink r:id="rId104" w:tooltip="Optické sítě (stránka neexistuje)" w:history="1">
              <w:r w:rsidRPr="007A48B3">
                <w:rPr>
                  <w:rStyle w:val="Hypertextovodkaz"/>
                  <w:rFonts w:ascii="Arial" w:hAnsi="Arial" w:cs="Arial"/>
                  <w:color w:val="auto"/>
                  <w:u w:val="none"/>
                </w:rPr>
                <w:t>optických sítích</w:t>
              </w:r>
            </w:hyperlink>
            <w:r w:rsidRPr="007A48B3">
              <w:rPr>
                <w:rFonts w:ascii="Arial" w:hAnsi="Arial" w:cs="Arial"/>
              </w:rPr>
              <w:t xml:space="preserve"> technologii, kterou se při přenosu </w:t>
            </w:r>
            <w:hyperlink r:id="rId105" w:tooltip="Multiplexování" w:history="1">
              <w:r w:rsidRPr="007A48B3">
                <w:rPr>
                  <w:rStyle w:val="Hypertextovodkaz"/>
                  <w:rFonts w:ascii="Arial" w:hAnsi="Arial" w:cs="Arial"/>
                  <w:color w:val="auto"/>
                  <w:u w:val="none"/>
                </w:rPr>
                <w:t>multiplexuje</w:t>
              </w:r>
            </w:hyperlink>
            <w:r w:rsidRPr="007A48B3">
              <w:rPr>
                <w:rFonts w:ascii="Arial" w:hAnsi="Arial" w:cs="Arial"/>
              </w:rPr>
              <w:t xml:space="preserve"> více optických signálů v jednom </w:t>
            </w:r>
            <w:hyperlink r:id="rId106" w:tooltip="Optické vlákno" w:history="1">
              <w:r w:rsidRPr="007A48B3">
                <w:rPr>
                  <w:rStyle w:val="Hypertextovodkaz"/>
                  <w:rFonts w:ascii="Arial" w:hAnsi="Arial" w:cs="Arial"/>
                  <w:color w:val="auto"/>
                  <w:u w:val="none"/>
                </w:rPr>
                <w:t>optickém vlákně</w:t>
              </w:r>
            </w:hyperlink>
            <w:r w:rsidRPr="007A48B3">
              <w:rPr>
                <w:rFonts w:ascii="Arial" w:hAnsi="Arial" w:cs="Arial"/>
              </w:rPr>
              <w:t xml:space="preserve"> s použitím rozdílných </w:t>
            </w:r>
            <w:hyperlink r:id="rId107" w:tooltip="Vlnová délka" w:history="1">
              <w:r w:rsidRPr="007A48B3">
                <w:rPr>
                  <w:rStyle w:val="Hypertextovodkaz"/>
                  <w:rFonts w:ascii="Arial" w:hAnsi="Arial" w:cs="Arial"/>
                  <w:color w:val="auto"/>
                  <w:u w:val="none"/>
                </w:rPr>
                <w:t>vlnových délek</w:t>
              </w:r>
            </w:hyperlink>
            <w:r w:rsidRPr="007A48B3">
              <w:rPr>
                <w:rFonts w:ascii="Arial" w:hAnsi="Arial" w:cs="Arial"/>
              </w:rPr>
              <w:t xml:space="preserve"> (barev) </w:t>
            </w:r>
            <w:hyperlink r:id="rId108" w:tooltip="LED" w:history="1">
              <w:r w:rsidRPr="007A48B3">
                <w:rPr>
                  <w:rStyle w:val="Hypertextovodkaz"/>
                  <w:rFonts w:ascii="Arial" w:hAnsi="Arial" w:cs="Arial"/>
                  <w:color w:val="auto"/>
                  <w:u w:val="none"/>
                </w:rPr>
                <w:t>LED</w:t>
              </w:r>
            </w:hyperlink>
            <w:r w:rsidRPr="007A48B3">
              <w:rPr>
                <w:rFonts w:ascii="Arial" w:hAnsi="Arial" w:cs="Arial"/>
              </w:rPr>
              <w:t xml:space="preserve"> nebo </w:t>
            </w:r>
            <w:hyperlink r:id="rId109" w:tooltip="Laser" w:history="1">
              <w:r w:rsidRPr="007A48B3">
                <w:rPr>
                  <w:rStyle w:val="Hypertextovodkaz"/>
                  <w:rFonts w:ascii="Arial" w:hAnsi="Arial" w:cs="Arial"/>
                  <w:color w:val="auto"/>
                  <w:u w:val="none"/>
                </w:rPr>
                <w:t>laserů</w:t>
              </w:r>
            </w:hyperlink>
            <w:r w:rsidRPr="007A48B3">
              <w:rPr>
                <w:rFonts w:ascii="Arial" w:hAnsi="Arial" w:cs="Arial"/>
              </w:rPr>
              <w:t>. Je tak umožněno rozšířit kapacitu média nebo provést obousměrnou komunikaci na jednom optickém vlákně.</w:t>
            </w:r>
          </w:p>
        </w:tc>
      </w:tr>
      <w:tr w:rsidR="007A48B3" w:rsidRPr="00B254EE" w14:paraId="191011A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030BF9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EHP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9335E7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2BD090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Evropský hospodářský prostoru</w:t>
            </w:r>
          </w:p>
        </w:tc>
      </w:tr>
      <w:tr w:rsidR="007A48B3" w:rsidRPr="00B254EE" w14:paraId="03BB983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8832CA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EKIS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B54165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3E92EF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Ekonomický informační systém</w:t>
            </w:r>
          </w:p>
        </w:tc>
      </w:tr>
      <w:tr w:rsidR="007A48B3" w:rsidRPr="00B254EE" w14:paraId="2B0BAFC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ECB51B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ESB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09D9B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9F29A0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Enterprise Service Bus</w:t>
            </w:r>
          </w:p>
        </w:tc>
      </w:tr>
      <w:tr w:rsidR="007A48B3" w:rsidRPr="00B254EE" w14:paraId="6DCA4A94"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62FF5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ESF</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2EB9B1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3A937B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Evropský sociální fond (ESF) je hlavním finančním nástrojem Evropské unie pro podporu zaměstnanosti v členských státech a také pro prosazování hospodářské a sociální soudržnosti.</w:t>
            </w:r>
          </w:p>
        </w:tc>
      </w:tr>
      <w:tr w:rsidR="007A48B3" w:rsidRPr="00B254EE" w14:paraId="3920B06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9C025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ESS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12466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822C65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Elektronická spisová služba</w:t>
            </w:r>
          </w:p>
        </w:tc>
      </w:tr>
      <w:tr w:rsidR="007A48B3" w:rsidRPr="00B254EE" w14:paraId="359AD4E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61D533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EU</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E0E23F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F87BE4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Evropská unie</w:t>
            </w:r>
          </w:p>
        </w:tc>
      </w:tr>
      <w:tr w:rsidR="007A48B3" w:rsidRPr="00B254EE" w14:paraId="0A57137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FE65D1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Evidence případů</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38EE80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C68C4E9" w14:textId="0835DA92"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Registr obsahující aktualizované informace všech zpracovávaných žádostí, jejich stavu i případných rozhodnutí</w:t>
            </w:r>
          </w:p>
        </w:tc>
      </w:tr>
      <w:tr w:rsidR="007A48B3" w:rsidRPr="00B254EE" w14:paraId="524A3CF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992503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Evidence subjektů</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D1CFAB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BCC28E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Evidence je součástí Modulu podpůrných a průřezových činností</w:t>
            </w:r>
          </w:p>
        </w:tc>
      </w:tr>
      <w:tr w:rsidR="007A48B3" w:rsidRPr="00B254EE" w14:paraId="45347E8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511FD7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FIM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E3686D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E0C00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Forefront Identity Management</w:t>
            </w:r>
          </w:p>
        </w:tc>
      </w:tr>
      <w:tr w:rsidR="007A48B3" w:rsidRPr="00B254EE" w14:paraId="474BAE4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E7BA2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9DDE06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FF5E47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Fyzická osoba</w:t>
            </w:r>
          </w:p>
        </w:tc>
      </w:tr>
      <w:tr w:rsidR="007A48B3" w:rsidRPr="00B254EE" w14:paraId="4CE4CED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D68F6D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ED1656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22CD499" w14:textId="150EB92E"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File system - souborový systém je označení pro způsob organizace dat ve formě souborů (a většinou i adresářů) tak, aby k nim bylo možné snadno přistupovat.</w:t>
            </w:r>
          </w:p>
        </w:tc>
      </w:tr>
      <w:tr w:rsidR="007A48B3" w:rsidRPr="00B254EE" w14:paraId="695D944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0E0F9F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FTP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1E207A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74BFE0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File Transfer Protocol</w:t>
            </w:r>
          </w:p>
        </w:tc>
      </w:tr>
      <w:tr w:rsidR="007A48B3" w:rsidRPr="00B254EE" w14:paraId="78EFD58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60F69E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FÚ</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85E762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AE832C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Finanční úřad</w:t>
            </w:r>
          </w:p>
        </w:tc>
      </w:tr>
      <w:tr w:rsidR="007A48B3" w:rsidRPr="00B254EE" w14:paraId="08BFD18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3DE82F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GP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A53142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037D3A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Grantové projekty </w:t>
            </w:r>
          </w:p>
        </w:tc>
      </w:tr>
      <w:tr w:rsidR="007A48B3" w:rsidRPr="00B254EE" w14:paraId="4A366E6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1D6582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GŘ ÚP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6FF97E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673F97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Generální ředitelství úřadu práce</w:t>
            </w:r>
          </w:p>
        </w:tc>
      </w:tr>
      <w:tr w:rsidR="007A48B3" w:rsidRPr="00B254EE" w14:paraId="698D8D6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53617E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HTTP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7407C8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FF6C91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Hypertext Transfer Protocol</w:t>
            </w:r>
          </w:p>
        </w:tc>
      </w:tr>
      <w:tr w:rsidR="007A48B3" w:rsidRPr="00B254EE" w14:paraId="6C152B3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677D4E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HW </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E30A71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B872EA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Hardware</w:t>
            </w:r>
          </w:p>
        </w:tc>
      </w:tr>
      <w:tr w:rsidR="007A48B3" w:rsidRPr="00B254EE" w14:paraId="179AAF3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327841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CHM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E035FA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279D98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Change management</w:t>
            </w:r>
          </w:p>
        </w:tc>
      </w:tr>
      <w:tr w:rsidR="007A48B3" w:rsidRPr="00B254EE" w14:paraId="0FA570B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4409A0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CHPM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623FE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D3B868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Chráněné pracovní místo</w:t>
            </w:r>
          </w:p>
        </w:tc>
      </w:tr>
      <w:tr w:rsidR="007A48B3" w:rsidRPr="00B254EE" w14:paraId="3F201F4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8E1FDB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IAP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D00CA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882706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Individuální akční plán - metoda práce s klienty na úřadech práce při hledání zaměstnání</w:t>
            </w:r>
          </w:p>
        </w:tc>
      </w:tr>
      <w:tr w:rsidR="007A48B3" w:rsidRPr="00B254EE" w14:paraId="34D8DFB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E5CAF4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ICT</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BBF68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9ED6F6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a komunikační technologie</w:t>
            </w:r>
          </w:p>
        </w:tc>
      </w:tr>
      <w:tr w:rsidR="007A48B3" w:rsidRPr="00B254EE" w14:paraId="23CF025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F0B935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IdM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20A0A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0C1546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Identity Management</w:t>
            </w:r>
          </w:p>
        </w:tc>
      </w:tr>
      <w:tr w:rsidR="007A48B3" w:rsidRPr="00B254EE" w14:paraId="546A3C5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79A0CD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lastRenderedPageBreak/>
              <w:t>IMAP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BEC4FC7" w14:textId="77777777" w:rsidR="007A48B3" w:rsidRPr="00B254EE" w:rsidRDefault="007A48B3" w:rsidP="007A48B3">
            <w:pPr>
              <w:pStyle w:val="TableTextNormal"/>
              <w:jc w:val="both"/>
              <w:rPr>
                <w:rFonts w:ascii="Arial" w:hAnsi="Arial" w:cs="Arial"/>
                <w:color w:val="000000"/>
              </w:rPr>
            </w:pP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3BD68C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Internet Message Access Protocol) </w:t>
            </w:r>
            <w:hyperlink r:id="rId110" w:tooltip="Internet" w:history="1">
              <w:r w:rsidRPr="00B254EE">
                <w:rPr>
                  <w:rFonts w:ascii="Arial" w:hAnsi="Arial" w:cs="Arial"/>
                  <w:color w:val="000000"/>
                </w:rPr>
                <w:t>internetový</w:t>
              </w:r>
            </w:hyperlink>
            <w:r w:rsidRPr="00B254EE">
              <w:rPr>
                <w:rFonts w:ascii="Arial" w:hAnsi="Arial" w:cs="Arial"/>
                <w:color w:val="000000"/>
              </w:rPr>
              <w:t xml:space="preserve"> </w:t>
            </w:r>
            <w:hyperlink r:id="rId111" w:tooltip="Protokol (informatika)" w:history="1">
              <w:r w:rsidRPr="00B254EE">
                <w:rPr>
                  <w:rFonts w:ascii="Arial" w:hAnsi="Arial" w:cs="Arial"/>
                  <w:color w:val="000000"/>
                </w:rPr>
                <w:t>protokol</w:t>
              </w:r>
            </w:hyperlink>
            <w:r w:rsidRPr="00B254EE">
              <w:rPr>
                <w:rFonts w:ascii="Arial" w:hAnsi="Arial" w:cs="Arial"/>
                <w:color w:val="000000"/>
              </w:rPr>
              <w:t xml:space="preserve"> pro vzdálený přístup k </w:t>
            </w:r>
            <w:hyperlink r:id="rId112" w:tooltip="E-mail" w:history="1">
              <w:r w:rsidRPr="00B254EE">
                <w:rPr>
                  <w:rFonts w:ascii="Arial" w:hAnsi="Arial" w:cs="Arial"/>
                  <w:color w:val="000000"/>
                </w:rPr>
                <w:t>e-mailové</w:t>
              </w:r>
            </w:hyperlink>
            <w:r w:rsidRPr="00B254EE">
              <w:rPr>
                <w:rFonts w:ascii="Arial" w:hAnsi="Arial" w:cs="Arial"/>
                <w:color w:val="000000"/>
              </w:rPr>
              <w:t xml:space="preserve"> schránce prostřednictvím </w:t>
            </w:r>
            <w:hyperlink r:id="rId113" w:tooltip="E-mailový klient" w:history="1">
              <w:r w:rsidRPr="00B254EE">
                <w:rPr>
                  <w:rFonts w:ascii="Arial" w:hAnsi="Arial" w:cs="Arial"/>
                  <w:color w:val="000000"/>
                </w:rPr>
                <w:t>e-mailového klienta</w:t>
              </w:r>
            </w:hyperlink>
          </w:p>
        </w:tc>
      </w:tr>
      <w:tr w:rsidR="007A48B3" w:rsidRPr="00B254EE" w14:paraId="6C2DB66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A99B47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IPJIS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AD116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B822E0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Integrace a Provoz Jednotného Informačního Systému (JIS)</w:t>
            </w:r>
          </w:p>
        </w:tc>
      </w:tr>
      <w:tr w:rsidR="007A48B3" w:rsidRPr="00B254EE" w14:paraId="2256D564"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0BBC67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IPPD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EBA9C6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80FD47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Integrovaná Podpůrná a Provozní Data</w:t>
            </w:r>
          </w:p>
        </w:tc>
      </w:tr>
      <w:tr w:rsidR="007A48B3" w:rsidRPr="00B254EE" w14:paraId="022CED4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8450FF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IPPR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C82E1E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42247E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Individuální plán pracovní rehabilitace</w:t>
            </w:r>
          </w:p>
        </w:tc>
      </w:tr>
      <w:tr w:rsidR="007A48B3" w:rsidRPr="00B254EE" w14:paraId="7EF66D5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09711B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E8F3BF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7FBB90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w:t>
            </w:r>
          </w:p>
        </w:tc>
      </w:tr>
      <w:tr w:rsidR="007A48B3" w:rsidRPr="00B254EE" w14:paraId="6CDD756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ECE02C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IS SD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04DEB3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845125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 socálních dávek</w:t>
            </w:r>
          </w:p>
        </w:tc>
      </w:tr>
      <w:tr w:rsidR="007A48B3" w:rsidRPr="00B254EE" w14:paraId="6DFCB3E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6ED326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IS ZAM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B27DC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E90A45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 Zaměstnanost</w:t>
            </w:r>
          </w:p>
        </w:tc>
      </w:tr>
      <w:tr w:rsidR="007A48B3" w:rsidRPr="00B254EE" w14:paraId="2ABDEFB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8DB3A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ISZR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130E8C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5DEF9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 základních registrů</w:t>
            </w:r>
          </w:p>
        </w:tc>
      </w:tr>
      <w:tr w:rsidR="007A48B3" w:rsidRPr="00B254EE" w14:paraId="68BE36C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3A11FB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IT</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74B3F3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CC6267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r>
      <w:tr w:rsidR="007A48B3" w:rsidRPr="00B254EE" w14:paraId="5A15884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448A68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JIP/KAAS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2290C9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BD3DEC3" w14:textId="77777777" w:rsidR="007A48B3" w:rsidRPr="00B254EE" w:rsidRDefault="007A48B3" w:rsidP="007A48B3">
            <w:pPr>
              <w:pStyle w:val="TableTextNormal"/>
              <w:jc w:val="both"/>
              <w:rPr>
                <w:rFonts w:ascii="Arial" w:hAnsi="Arial" w:cs="Arial"/>
                <w:color w:val="000000"/>
              </w:rPr>
            </w:pPr>
          </w:p>
        </w:tc>
      </w:tr>
      <w:tr w:rsidR="007A48B3" w:rsidRPr="00B254EE" w14:paraId="6C3E9E6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719D06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JSON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5DCE2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DB9640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JavaScript Object Notation</w:t>
            </w:r>
          </w:p>
        </w:tc>
      </w:tr>
      <w:tr w:rsidR="007A48B3" w:rsidRPr="00B254EE" w14:paraId="3598D87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94EE08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JVM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2088D7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D27A95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Jednotné výplatní místo</w:t>
            </w:r>
          </w:p>
        </w:tc>
      </w:tr>
      <w:tr w:rsidR="007A48B3" w:rsidRPr="00B254EE" w14:paraId="619E44F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3B4D68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KDC</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B969A3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BA7DB8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Kerberos Domen Controler</w:t>
            </w:r>
          </w:p>
        </w:tc>
      </w:tr>
      <w:tr w:rsidR="007A48B3" w:rsidRPr="00B254EE" w14:paraId="0707CB8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FC910B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KI</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F93643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47992F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Komunikační technologie</w:t>
            </w:r>
          </w:p>
        </w:tc>
      </w:tr>
      <w:tr w:rsidR="007A48B3" w:rsidRPr="00B254EE" w14:paraId="483976E3"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1188E1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KKOV</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60F756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A17A59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Klasifikace kódů oborů vzdělání</w:t>
            </w:r>
          </w:p>
        </w:tc>
      </w:tr>
      <w:tr w:rsidR="007A48B3" w:rsidRPr="00B254EE" w14:paraId="1D70DED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92D02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KoP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E488BB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025992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424242"/>
              </w:rPr>
              <w:t>Kontaktní pracoviště</w:t>
            </w:r>
          </w:p>
        </w:tc>
      </w:tr>
      <w:tr w:rsidR="007A48B3" w:rsidRPr="00B254EE" w14:paraId="514FB26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E225D2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KrP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75CD36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F27B4C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Krajská pobočka</w:t>
            </w:r>
          </w:p>
        </w:tc>
      </w:tr>
      <w:tr w:rsidR="007A48B3" w:rsidRPr="00B254EE" w14:paraId="2B7F4193"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97CE1E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KÚ</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6F340B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D07B38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Krajský úřad</w:t>
            </w:r>
          </w:p>
        </w:tc>
      </w:tr>
      <w:tr w:rsidR="007A48B3" w:rsidRPr="00B254EE" w14:paraId="7131CB3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C035DD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LAN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8351A1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835C0C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Local Area Network (lokální síť)</w:t>
            </w:r>
          </w:p>
        </w:tc>
      </w:tr>
      <w:tr w:rsidR="007A48B3" w:rsidRPr="00B254EE" w14:paraId="7B01459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E4DE1E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LPS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E074E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9F1597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Lékařská posudková služba</w:t>
            </w:r>
          </w:p>
        </w:tc>
      </w:tr>
      <w:tr w:rsidR="007A48B3" w:rsidRPr="00B254EE" w14:paraId="46C5334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D800F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BA992F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376FC9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Jednotka kapacity, která definuje vynaloženou práci jednoho pracovníka za jeden pracovní den</w:t>
            </w:r>
          </w:p>
        </w:tc>
      </w:tr>
      <w:tr w:rsidR="007A48B3" w:rsidRPr="00B254EE" w14:paraId="73F4F49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64CFF6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MFČR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2EE559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55D5B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Ministerstvo financí ČR</w:t>
            </w:r>
          </w:p>
        </w:tc>
      </w:tr>
      <w:tr w:rsidR="007A48B3" w:rsidRPr="00B254EE" w14:paraId="1DACADF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757612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MK</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E35EB9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9C712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Modrá karta</w:t>
            </w:r>
          </w:p>
        </w:tc>
      </w:tr>
      <w:tr w:rsidR="007A48B3" w:rsidRPr="00B254EE" w14:paraId="7ACD68B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9AD8A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MMR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376B5D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C2BE3C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Ministerstvo pro místní rozvoj</w:t>
            </w:r>
          </w:p>
        </w:tc>
      </w:tr>
      <w:tr w:rsidR="007A48B3" w:rsidRPr="00B254EE" w14:paraId="6961612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536E2C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5A71CC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706C28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Ministerstvo obrany</w:t>
            </w:r>
          </w:p>
        </w:tc>
      </w:tr>
      <w:tr w:rsidR="007A48B3" w:rsidRPr="00B254EE" w14:paraId="1B75B41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7D9D4A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MOP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AC0450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Dávky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D247A5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Mimořádná okamžitá pomoc</w:t>
            </w:r>
          </w:p>
        </w:tc>
      </w:tr>
      <w:tr w:rsidR="007A48B3" w:rsidRPr="00B254EE" w14:paraId="022ABFE3"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D8BC74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MPSV</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669BE1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1AE98D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Ministerstvo práce a sociálních věcí</w:t>
            </w:r>
          </w:p>
        </w:tc>
      </w:tr>
      <w:tr w:rsidR="007A48B3" w:rsidRPr="00B254EE" w14:paraId="1439B25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D100F0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1D55C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C70F37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MicroSoft</w:t>
            </w:r>
          </w:p>
        </w:tc>
      </w:tr>
      <w:tr w:rsidR="007A48B3" w:rsidRPr="00B254EE" w14:paraId="19F897A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7C7D3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MSČR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6DC823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47D678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Ministrerstvo spravedlnosti ČR</w:t>
            </w:r>
          </w:p>
        </w:tc>
      </w:tr>
      <w:tr w:rsidR="007A48B3" w:rsidRPr="00B254EE" w14:paraId="17B03F6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DFC38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MŠMT</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35DF42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66C66C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424242"/>
              </w:rPr>
              <w:t>Ministerstvo školství, mládeže a tělovýchovy</w:t>
            </w:r>
          </w:p>
        </w:tc>
      </w:tr>
      <w:tr w:rsidR="007A48B3" w:rsidRPr="00B254EE" w14:paraId="3FA797E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7E35F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MV</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7E8A71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35DC6F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Ministerstvo vnitra</w:t>
            </w:r>
          </w:p>
        </w:tc>
      </w:tr>
      <w:tr w:rsidR="007A48B3" w:rsidRPr="00B254EE" w14:paraId="39FE6E2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B7B310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MVC</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015285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6B99E6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Model - View - Controller</w:t>
            </w:r>
          </w:p>
        </w:tc>
      </w:tr>
      <w:tr w:rsidR="007A48B3" w:rsidRPr="00B254EE" w14:paraId="2B09DDE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D4590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D686EB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A6BF7A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Monitorovací zpráva</w:t>
            </w:r>
          </w:p>
        </w:tc>
      </w:tr>
      <w:tr w:rsidR="007A48B3" w:rsidRPr="00B254EE" w14:paraId="03B09E9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4938F6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BF17F7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AB3EDA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Notebook</w:t>
            </w:r>
          </w:p>
        </w:tc>
      </w:tr>
      <w:tr w:rsidR="007A48B3" w:rsidRPr="00B254EE" w14:paraId="1156D53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9C1FEC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NBD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57B09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91DA52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Následující pracovní den</w:t>
            </w:r>
          </w:p>
        </w:tc>
      </w:tr>
      <w:tr w:rsidR="007A48B3" w:rsidRPr="00B254EE" w14:paraId="1EE2866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B3F64D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NIP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A0C8A9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E2D6759" w14:textId="70E2DEA4"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Národní individuální projekty zaměřené na nástroje a opatření APZ</w:t>
            </w:r>
          </w:p>
        </w:tc>
      </w:tr>
      <w:tr w:rsidR="007A48B3" w:rsidRPr="00B254EE" w14:paraId="733AA86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4B7C7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NPP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1F34AB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85DB4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Příspěvek při přechodu na nový podnikatelský program dle §117 ZoZam</w:t>
            </w:r>
          </w:p>
        </w:tc>
      </w:tr>
      <w:tr w:rsidR="007A48B3" w:rsidRPr="00B254EE" w14:paraId="65893EF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5B87A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NSP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E7004D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A76403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Národní soustava povolání</w:t>
            </w:r>
          </w:p>
        </w:tc>
      </w:tr>
      <w:tr w:rsidR="007A48B3" w:rsidRPr="00B254EE" w14:paraId="380A5C2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4249A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NTP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3113C8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74CCABB" w14:textId="77777777" w:rsidR="007A48B3" w:rsidRPr="00B254EE" w:rsidRDefault="007A48B3" w:rsidP="007A48B3">
            <w:pPr>
              <w:pStyle w:val="TableTextNormal"/>
              <w:jc w:val="both"/>
              <w:rPr>
                <w:rFonts w:ascii="Arial" w:hAnsi="Arial" w:cs="Arial"/>
                <w:color w:val="000000"/>
              </w:rPr>
            </w:pPr>
            <w:r w:rsidRPr="00B254EE">
              <w:rPr>
                <w:rFonts w:ascii="Arial" w:hAnsi="Arial" w:cs="Arial"/>
                <w:iCs/>
              </w:rPr>
              <w:t>Network Time Protocol</w:t>
            </w:r>
          </w:p>
        </w:tc>
      </w:tr>
      <w:tr w:rsidR="007A48B3" w:rsidRPr="00B254EE" w14:paraId="4A12D8C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07DED1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ORM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9FCF8D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8E37BD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Object Relationship Mapping</w:t>
            </w:r>
          </w:p>
        </w:tc>
      </w:tr>
      <w:tr w:rsidR="007A48B3" w:rsidRPr="00B254EE" w14:paraId="2B9D09D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012EC8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1091DF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5D01AB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Operační Systém</w:t>
            </w:r>
          </w:p>
        </w:tc>
      </w:tr>
      <w:tr w:rsidR="007A48B3" w:rsidRPr="00B254EE" w14:paraId="3FD55C4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28E4C2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OSSZ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80B401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A7863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Okresní správa sociálního zabezpečení</w:t>
            </w:r>
          </w:p>
        </w:tc>
      </w:tr>
      <w:tr w:rsidR="007A48B3" w:rsidRPr="00B254EE" w14:paraId="297D79F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741D74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OSVČ</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3EC7D3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8C3FE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Osoba samostatně výdělečně činná</w:t>
            </w:r>
          </w:p>
        </w:tc>
      </w:tr>
      <w:tr w:rsidR="007A48B3" w:rsidRPr="00B254EE" w14:paraId="2ED71A7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DBC867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OUO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7E801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4056A9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Oprávněná úřední osoba, vystupuje jako uživatel systému.</w:t>
            </w:r>
          </w:p>
        </w:tc>
      </w:tr>
      <w:tr w:rsidR="007A48B3" w:rsidRPr="00B254EE" w14:paraId="4432378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D1E36F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B30953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1D99B9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Orgán veřejné moci</w:t>
            </w:r>
          </w:p>
        </w:tc>
      </w:tr>
      <w:tr w:rsidR="007A48B3" w:rsidRPr="00B254EE" w14:paraId="78683E2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5885FA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OZP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BCA52F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BDD007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Osoba se zdravotním postižením</w:t>
            </w:r>
          </w:p>
        </w:tc>
      </w:tr>
      <w:tr w:rsidR="007A48B3" w:rsidRPr="00B254EE" w14:paraId="33B1552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226603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PC</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545572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2E1A3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Personal Computer - osobní počítač</w:t>
            </w:r>
          </w:p>
        </w:tc>
      </w:tr>
      <w:tr w:rsidR="007A48B3" w:rsidRPr="00B254EE" w14:paraId="769FE0C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51D700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lastRenderedPageBreak/>
              <w:t>PIN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6047E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9B2ACE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Personal Identification Number - osobní ověřovací číslo</w:t>
            </w:r>
          </w:p>
        </w:tc>
      </w:tr>
      <w:tr w:rsidR="007A48B3" w:rsidRPr="00B254EE" w14:paraId="3E91CF7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E7FEBD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PkZ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C8883E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C3A2B0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Povolení k zaměstnání</w:t>
            </w:r>
          </w:p>
        </w:tc>
      </w:tr>
      <w:tr w:rsidR="007A48B3" w:rsidRPr="00B254EE" w14:paraId="6A72696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D1B25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9B4B6A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D13F3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Project management</w:t>
            </w:r>
          </w:p>
        </w:tc>
      </w:tr>
      <w:tr w:rsidR="007A48B3" w:rsidRPr="00B254EE" w14:paraId="7CDCA2F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241B6F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PnP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E15A7F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Dávky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FDA182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Příspěvek na péči</w:t>
            </w:r>
          </w:p>
        </w:tc>
      </w:tr>
      <w:tr w:rsidR="007A48B3" w:rsidRPr="00B254EE" w14:paraId="2FD1081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765F7E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PnŽ</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E3A4F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Dávky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13D82D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Příspěvek na živobytí</w:t>
            </w:r>
          </w:p>
        </w:tc>
      </w:tr>
      <w:tr w:rsidR="007A48B3" w:rsidRPr="00B254EE" w14:paraId="310002A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12F09C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96227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EB42BC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Právnická osoba</w:t>
            </w:r>
          </w:p>
        </w:tc>
      </w:tr>
      <w:tr w:rsidR="007A48B3" w:rsidRPr="00B254EE" w14:paraId="77B7EAB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873581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076FA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45338D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Na Poříčním Právu</w:t>
            </w:r>
          </w:p>
        </w:tc>
      </w:tr>
      <w:tr w:rsidR="007A48B3" w:rsidRPr="00B254EE" w14:paraId="00EEAAB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5B4562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PKI</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25B0B8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D6650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Public Key Infrastructure </w:t>
            </w:r>
          </w:p>
        </w:tc>
      </w:tr>
      <w:tr w:rsidR="007A48B3" w:rsidRPr="00B254EE" w14:paraId="5F172D1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17FAE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POP3</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6017A9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1C9A04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Post Office Protocol) internetový </w:t>
            </w:r>
            <w:hyperlink r:id="rId114" w:tooltip="Protokol (informatika)" w:history="1">
              <w:r w:rsidRPr="00B254EE">
                <w:rPr>
                  <w:rFonts w:ascii="Arial" w:hAnsi="Arial" w:cs="Arial"/>
                  <w:color w:val="000000"/>
                </w:rPr>
                <w:t>protokol</w:t>
              </w:r>
            </w:hyperlink>
            <w:r w:rsidRPr="00B254EE">
              <w:rPr>
                <w:rFonts w:ascii="Arial" w:hAnsi="Arial" w:cs="Arial"/>
                <w:color w:val="000000"/>
              </w:rPr>
              <w:t xml:space="preserve">, který se používá pro stahování </w:t>
            </w:r>
            <w:hyperlink r:id="rId115" w:tooltip="E-mail" w:history="1">
              <w:r w:rsidRPr="00B254EE">
                <w:rPr>
                  <w:rFonts w:ascii="Arial" w:hAnsi="Arial" w:cs="Arial"/>
                  <w:color w:val="000000"/>
                </w:rPr>
                <w:t>emailových zpráv</w:t>
              </w:r>
            </w:hyperlink>
          </w:p>
        </w:tc>
      </w:tr>
      <w:tr w:rsidR="007A48B3" w:rsidRPr="00B254EE" w14:paraId="2C3ADDF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72ACA0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Portál</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94C76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B3A7D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Webový portál, který obsahuje veřejnou část a část přístupnou po přihlášení. Slouží k publikování informací veřejnosti a vybraným subjektům a ke vstupu (hlašení, formulářů žádostí, atp.) od externích subjektů (klientů, obcí, zaměstnavatelů ato.) směrem k MPSV a ÚP.</w:t>
            </w:r>
          </w:p>
        </w:tc>
      </w:tr>
      <w:tr w:rsidR="007A48B3" w:rsidRPr="00B254EE" w14:paraId="10A0F00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63088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Portálu</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74BFAA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8DC25B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Integrovaný portál MPSV</w:t>
            </w:r>
          </w:p>
        </w:tc>
      </w:tr>
      <w:tr w:rsidR="007A48B3" w:rsidRPr="00B254EE" w14:paraId="4491A57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23DAC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F8D1FF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4113E5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Překlenovací příspěvek del §114 ZoZam</w:t>
            </w:r>
          </w:p>
        </w:tc>
      </w:tr>
      <w:tr w:rsidR="007A48B3" w:rsidRPr="00B254EE" w14:paraId="70FA216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285847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PpR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738D3C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A224D3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Podpora při rekvalifikaci</w:t>
            </w:r>
          </w:p>
        </w:tc>
      </w:tr>
      <w:tr w:rsidR="007A48B3" w:rsidRPr="00B254EE" w14:paraId="7664208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6E0837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E2099F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3C0615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Pracovní rehabilitace</w:t>
            </w:r>
          </w:p>
        </w:tc>
      </w:tr>
      <w:tr w:rsidR="007A48B3" w:rsidRPr="00B254EE" w14:paraId="200E0CD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418D0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PSS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FCCFEA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652C2F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Poskytovatel sociálních služeb</w:t>
            </w:r>
          </w:p>
        </w:tc>
      </w:tr>
      <w:tr w:rsidR="007A48B3" w:rsidRPr="00B254EE" w14:paraId="2C1EC80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6106EA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PÚhr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F71B38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Dávky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800A74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Příspěvek na úhradu potřeb dítěte</w:t>
            </w:r>
          </w:p>
        </w:tc>
      </w:tr>
      <w:tr w:rsidR="007A48B3" w:rsidRPr="00B254EE" w14:paraId="6EEA12E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3EBAD7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PvN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69DB8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F16F60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Podpora v nezaměstnanosti</w:t>
            </w:r>
          </w:p>
        </w:tc>
      </w:tr>
      <w:tr w:rsidR="007A48B3" w:rsidRPr="00B254EE" w14:paraId="2CA3F97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4E350D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FA192A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483501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Příspěvek na zapracování dle §116 ZoZam</w:t>
            </w:r>
          </w:p>
        </w:tc>
      </w:tr>
      <w:tr w:rsidR="007A48B3" w:rsidRPr="00B254EE" w14:paraId="62C6E12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9A5264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RAM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FBAAE3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7BB2D5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Random-access memory</w:t>
            </w:r>
          </w:p>
        </w:tc>
      </w:tr>
      <w:tr w:rsidR="007A48B3" w:rsidRPr="00B254EE" w14:paraId="5F9A3D8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2B990A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REST</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3F03D6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2714CC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Representational State Transfer</w:t>
            </w:r>
          </w:p>
        </w:tc>
      </w:tr>
      <w:tr w:rsidR="007A48B3" w:rsidRPr="00B254EE" w14:paraId="4DEE959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B379E2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RDC</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BB929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9F382D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Redesignované datové centrum MPSV</w:t>
            </w:r>
          </w:p>
        </w:tc>
      </w:tr>
      <w:tr w:rsidR="007A48B3" w:rsidRPr="00B254EE" w14:paraId="2A3FFD2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ECCF5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RIP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BDC0E0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41239C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Regionální individuální projekty standardní nástroje a opatření APZ na území jednoho nebo více krajů.</w:t>
            </w:r>
          </w:p>
        </w:tc>
      </w:tr>
      <w:tr w:rsidR="007A48B3" w:rsidRPr="00B254EE" w14:paraId="6B81B793"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DED9C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RK</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7551AE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6F6F78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Rekvalifikační kurz</w:t>
            </w:r>
          </w:p>
        </w:tc>
      </w:tr>
      <w:tr w:rsidR="007A48B3" w:rsidRPr="00B254EE" w14:paraId="36DF1EA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A6C669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ROB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BA8366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3CB45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Registr obyvatel</w:t>
            </w:r>
            <w:r w:rsidRPr="00B254EE">
              <w:rPr>
                <w:rFonts w:ascii="Arial" w:hAnsi="Arial" w:cs="Arial"/>
                <w:color w:val="262626"/>
              </w:rPr>
              <w:t xml:space="preserve"> je součástí Systému základních registrů. </w:t>
            </w:r>
            <w:r w:rsidRPr="00B254EE">
              <w:rPr>
                <w:rFonts w:ascii="Arial" w:hAnsi="Arial" w:cs="Arial"/>
                <w:color w:val="000000"/>
              </w:rPr>
              <w:t xml:space="preserve"> Eviduje referenční údaje o FO. Jedná se o občany ČR a EU, cizince s povolením pobytu v ČR a cizince, kterým byla na území ČR udělena mezinárodní ochrana formou azylu nebo doplňkové ochrany. Zdrojem dat jsou současné relevantní evidence.</w:t>
            </w:r>
          </w:p>
        </w:tc>
      </w:tr>
      <w:tr w:rsidR="007A48B3" w:rsidRPr="00B254EE" w14:paraId="03D2D80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8A8F87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ROS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54FCAD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126428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262626"/>
              </w:rPr>
              <w:t>Základní registr osob je součástí Systému základních registrů. Jeho správcem je ČSU. Eviduje právnické osoby a organizační složky právnických osob, podnikající fyzické osoby, podnikající zahraniční osoby a organizační složky zahraničních osob, organizace s mezinárodním prvkem, organizační složky státu a orgány veřejné moci.</w:t>
            </w:r>
          </w:p>
        </w:tc>
      </w:tr>
      <w:tr w:rsidR="007A48B3" w:rsidRPr="00B254EE" w14:paraId="33F8911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AB6A47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RPSS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BCF4E5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AFDC19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Registr poskytovatelů sociálních služeb</w:t>
            </w:r>
          </w:p>
        </w:tc>
      </w:tr>
      <w:tr w:rsidR="007A48B3" w:rsidRPr="00B254EE" w14:paraId="4B46BC8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1E364B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RTr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B9BAB4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E05B03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Rejstříku trestů </w:t>
            </w:r>
          </w:p>
        </w:tc>
      </w:tr>
      <w:tr w:rsidR="007A48B3" w:rsidRPr="00B254EE" w14:paraId="48563D0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BC1D0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RUIAN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B26B0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1C11BD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Registr územní identifikace, adres a nemovitostí</w:t>
            </w:r>
          </w:p>
        </w:tc>
      </w:tr>
      <w:tr w:rsidR="007A48B3" w:rsidRPr="00B254EE" w14:paraId="555C42D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F7036A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ŘO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EED308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C6AB98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Řídící orgán</w:t>
            </w:r>
          </w:p>
        </w:tc>
      </w:tr>
      <w:tr w:rsidR="007A48B3" w:rsidRPr="00B254EE" w14:paraId="63E3C9B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F7D010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SAN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9C677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03A33D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Storage area network je dedikovaná (oddělená od </w:t>
            </w:r>
            <w:hyperlink r:id="rId116" w:tooltip="Local Area Network" w:history="1">
              <w:r w:rsidRPr="00B254EE">
                <w:rPr>
                  <w:rFonts w:ascii="Arial" w:hAnsi="Arial" w:cs="Arial"/>
                  <w:color w:val="000000"/>
                </w:rPr>
                <w:t>LAN</w:t>
              </w:r>
            </w:hyperlink>
            <w:r w:rsidRPr="00B254EE">
              <w:rPr>
                <w:rFonts w:ascii="Arial" w:hAnsi="Arial" w:cs="Arial"/>
                <w:color w:val="000000"/>
              </w:rPr>
              <w:t xml:space="preserve">, </w:t>
            </w:r>
            <w:hyperlink r:id="rId117" w:tooltip="Wide Area Network" w:history="1">
              <w:r w:rsidRPr="00B254EE">
                <w:rPr>
                  <w:rFonts w:ascii="Arial" w:hAnsi="Arial" w:cs="Arial"/>
                  <w:color w:val="000000"/>
                </w:rPr>
                <w:t>WAN</w:t>
              </w:r>
            </w:hyperlink>
            <w:r w:rsidRPr="00B254EE">
              <w:rPr>
                <w:rFonts w:ascii="Arial" w:hAnsi="Arial" w:cs="Arial"/>
                <w:color w:val="000000"/>
              </w:rPr>
              <w:t>, atd) datová síť</w:t>
            </w:r>
          </w:p>
        </w:tc>
      </w:tr>
      <w:tr w:rsidR="007A48B3" w:rsidRPr="00B254EE" w14:paraId="61F1377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4BE996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SCCM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F0F93B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3A23C5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Configuration Management</w:t>
            </w:r>
          </w:p>
        </w:tc>
      </w:tr>
      <w:tr w:rsidR="007A48B3" w:rsidRPr="00B254EE" w14:paraId="3798830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DEA692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SCORM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4D03C6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3AB243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Shareable Content Object Reference Model (SCORM) je referenční model pro </w:t>
            </w:r>
            <w:hyperlink r:id="rId118" w:tooltip="E-learning" w:history="1">
              <w:r w:rsidRPr="00B254EE">
                <w:rPr>
                  <w:rFonts w:ascii="Arial" w:hAnsi="Arial" w:cs="Arial"/>
                  <w:color w:val="000000"/>
                </w:rPr>
                <w:t>e-learning</w:t>
              </w:r>
            </w:hyperlink>
          </w:p>
        </w:tc>
      </w:tr>
      <w:tr w:rsidR="007A48B3" w:rsidRPr="00B254EE" w14:paraId="62BB28C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E6AC5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SED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C6E131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5DF4DD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Strukturovaných elektronický dokument</w:t>
            </w:r>
          </w:p>
        </w:tc>
      </w:tr>
      <w:tr w:rsidR="007A48B3" w:rsidRPr="00B254EE" w14:paraId="62C81D0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118EA3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SHA</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DDD3C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011B7E2" w14:textId="77777777" w:rsidR="007A48B3" w:rsidRPr="00B254EE" w:rsidRDefault="00CA09AE" w:rsidP="007A48B3">
            <w:pPr>
              <w:pStyle w:val="TableTextNormal"/>
              <w:jc w:val="both"/>
              <w:rPr>
                <w:rFonts w:ascii="Arial" w:hAnsi="Arial" w:cs="Arial"/>
                <w:color w:val="000000"/>
              </w:rPr>
            </w:pPr>
            <w:hyperlink r:id="rId119" w:tooltip="Secure hash algorithm" w:history="1">
              <w:r w:rsidR="007A48B3" w:rsidRPr="00B254EE">
                <w:rPr>
                  <w:rFonts w:ascii="Arial" w:hAnsi="Arial" w:cs="Arial"/>
                  <w:color w:val="000000"/>
                </w:rPr>
                <w:t>Secure hash algorithm</w:t>
              </w:r>
            </w:hyperlink>
          </w:p>
        </w:tc>
      </w:tr>
      <w:tr w:rsidR="007A48B3" w:rsidRPr="00B254EE" w14:paraId="316F34B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20FBEF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SID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11EB10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17A071A" w14:textId="77777777" w:rsidR="007A48B3" w:rsidRPr="00B254EE" w:rsidRDefault="007A48B3" w:rsidP="007A48B3">
            <w:pPr>
              <w:pStyle w:val="TableTextNormal"/>
              <w:jc w:val="both"/>
              <w:rPr>
                <w:rFonts w:ascii="Arial" w:hAnsi="Arial" w:cs="Arial"/>
                <w:color w:val="000000"/>
              </w:rPr>
            </w:pPr>
          </w:p>
        </w:tc>
      </w:tr>
      <w:tr w:rsidR="007A48B3" w:rsidRPr="00B254EE" w14:paraId="13C1090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45C97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SLA</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A4DA4A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FB37CA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Service Level Agreement</w:t>
            </w:r>
          </w:p>
        </w:tc>
      </w:tr>
      <w:tr w:rsidR="007A48B3" w:rsidRPr="00B254EE" w14:paraId="2D976E6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F84118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SMB</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8A16CE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3DB429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Server Message Block</w:t>
            </w:r>
          </w:p>
        </w:tc>
      </w:tr>
      <w:tr w:rsidR="007A48B3" w:rsidRPr="00B254EE" w14:paraId="4C7132F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574534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SOAP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AC3C3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C8EC6E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Simple Object Access Protocol</w:t>
            </w:r>
          </w:p>
        </w:tc>
      </w:tr>
      <w:tr w:rsidR="007A48B3" w:rsidRPr="00B254EE" w14:paraId="641F0BE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DBCACD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SoD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A3F3A5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6AD5EE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Segregation of Duty</w:t>
            </w:r>
          </w:p>
        </w:tc>
      </w:tr>
      <w:tr w:rsidR="007A48B3" w:rsidRPr="00B254EE" w14:paraId="07A0D88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6186F0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lastRenderedPageBreak/>
              <w:t>SPO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268AF7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206A7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Společně posuzované osoby</w:t>
            </w:r>
          </w:p>
        </w:tc>
      </w:tr>
      <w:tr w:rsidR="007A48B3" w:rsidRPr="00B254EE" w14:paraId="7649363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09EAA1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SPRSS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1EF733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A24F14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Střednědobé plánování rozvoje sociálních služeb</w:t>
            </w:r>
          </w:p>
        </w:tc>
      </w:tr>
      <w:tr w:rsidR="007A48B3" w:rsidRPr="00B254EE" w14:paraId="6DBC65B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1B2AF5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SpS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EFD1C6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F36A09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Spisová služba</w:t>
            </w:r>
          </w:p>
        </w:tc>
      </w:tr>
      <w:tr w:rsidR="007A48B3" w:rsidRPr="00B254EE" w14:paraId="2D38B3F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F9851E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SQL</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18C404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C8AA06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Structured Query Language</w:t>
            </w:r>
          </w:p>
        </w:tc>
      </w:tr>
      <w:tr w:rsidR="007A48B3" w:rsidRPr="00B254EE" w14:paraId="07684E3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5CB9B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SŘ</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74D50A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C1D343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Správní řízení dle ZSŘ</w:t>
            </w:r>
          </w:p>
        </w:tc>
      </w:tr>
      <w:tr w:rsidR="007A48B3" w:rsidRPr="00B254EE" w14:paraId="0676C19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78D44C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193A9D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8E724A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Sociální služby poskytované PSS</w:t>
            </w:r>
          </w:p>
        </w:tc>
      </w:tr>
      <w:tr w:rsidR="007A48B3" w:rsidRPr="00B254EE" w14:paraId="3ADFD3D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4ED6EF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SSL/TLS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C59FB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F8C0D1B" w14:textId="77777777" w:rsidR="007A48B3" w:rsidRPr="00B254EE" w:rsidRDefault="00CA09AE" w:rsidP="007A48B3">
            <w:pPr>
              <w:pStyle w:val="TableTextNormal"/>
              <w:jc w:val="both"/>
              <w:rPr>
                <w:rFonts w:ascii="Arial" w:hAnsi="Arial" w:cs="Arial"/>
                <w:color w:val="000000"/>
              </w:rPr>
            </w:pPr>
            <w:hyperlink r:id="rId120" w:tooltip="Transport Layer Security" w:history="1">
              <w:r w:rsidR="007A48B3" w:rsidRPr="00B254EE">
                <w:rPr>
                  <w:rFonts w:ascii="Arial" w:hAnsi="Arial" w:cs="Arial"/>
                  <w:color w:val="000000"/>
                </w:rPr>
                <w:t>SSL/TLS</w:t>
              </w:r>
            </w:hyperlink>
            <w:r w:rsidR="007A48B3" w:rsidRPr="00B254EE">
              <w:rPr>
                <w:rFonts w:ascii="Arial" w:hAnsi="Arial" w:cs="Arial"/>
                <w:color w:val="000000"/>
              </w:rPr>
              <w:t xml:space="preserve"> protocol</w:t>
            </w:r>
          </w:p>
        </w:tc>
      </w:tr>
      <w:tr w:rsidR="007A48B3" w:rsidRPr="00B254EE" w14:paraId="46DB3E6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7CEFC3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SSO</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AAF397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F3BDEB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Single Sign On</w:t>
            </w:r>
          </w:p>
        </w:tc>
      </w:tr>
      <w:tr w:rsidR="007A48B3" w:rsidRPr="00B254EE" w14:paraId="40F49C4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3F623A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SSP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4C1970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1CBC29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Státní sociální podpora</w:t>
            </w:r>
          </w:p>
        </w:tc>
      </w:tr>
      <w:tr w:rsidR="007A48B3" w:rsidRPr="00B254EE" w14:paraId="48A311A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31C3AF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SUIP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D0DFFA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D1563D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Státní Úřad Inspekce Práce</w:t>
            </w:r>
          </w:p>
        </w:tc>
      </w:tr>
      <w:tr w:rsidR="007A48B3" w:rsidRPr="00B254EE" w14:paraId="43C0BC9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2EA285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SÚIP“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C1B3DB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C1A9B3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Státní úřad inspekce práce</w:t>
            </w:r>
          </w:p>
        </w:tc>
      </w:tr>
      <w:tr w:rsidR="007A48B3" w:rsidRPr="00B254EE" w14:paraId="616057C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0F7DC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SÚPM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1598A2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316810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Společensky účelná pracovní místa</w:t>
            </w:r>
          </w:p>
        </w:tc>
      </w:tr>
      <w:tr w:rsidR="007A48B3" w:rsidRPr="00B254EE" w14:paraId="2DF829D4"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81491F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SVČ</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83153D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769B95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Samostatná výdělečná činnost</w:t>
            </w:r>
          </w:p>
        </w:tc>
      </w:tr>
      <w:tr w:rsidR="007A48B3" w:rsidRPr="00B254EE" w14:paraId="76059FA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469812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SW</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E8CBEE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systémy</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883DEC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Software</w:t>
            </w:r>
          </w:p>
        </w:tc>
      </w:tr>
      <w:tr w:rsidR="007A48B3" w:rsidRPr="00B254EE" w14:paraId="50C7D39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0CAA82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UDDI</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A1BBF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CB46D0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Universal Description, Discovery and Integration</w:t>
            </w:r>
          </w:p>
        </w:tc>
      </w:tr>
      <w:tr w:rsidR="007A48B3" w:rsidRPr="00B254EE" w14:paraId="3EE5567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D0D92E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UML</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CC9D7E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66D6C6C"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Unified Modeling Language</w:t>
            </w:r>
          </w:p>
        </w:tc>
      </w:tr>
      <w:tr w:rsidR="007A48B3" w:rsidRPr="00B254EE" w14:paraId="2DF265B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F329D9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UoZ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3D3C66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E701C16" w14:textId="4A843DFA"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 xml:space="preserve">Uchazeč o zaměstnání - </w:t>
            </w:r>
            <w:r>
              <w:rPr>
                <w:rFonts w:ascii="Arial" w:hAnsi="Arial" w:cs="Arial"/>
                <w:color w:val="000000"/>
              </w:rPr>
              <w:t>u</w:t>
            </w:r>
            <w:r w:rsidRPr="00B254EE">
              <w:rPr>
                <w:rFonts w:ascii="Arial" w:hAnsi="Arial" w:cs="Arial"/>
                <w:color w:val="000000"/>
              </w:rPr>
              <w:t>chazečem o zaměstnání je fyzická osoba, která požádá o zprostředkování vhodného zaměstnání krajskou pobočku ÚP, v jejímž územním obvodu má bydliště a při splnění zákonem stanovených podmínek je krajskou pobočkou ÚP zařazena do evidence uchazečů o zaměstnání.</w:t>
            </w:r>
          </w:p>
        </w:tc>
      </w:tr>
      <w:tr w:rsidR="007A48B3" w:rsidRPr="00B254EE" w14:paraId="1BB4C16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733E7C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ÚP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D4FAB2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465427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Úřad práce</w:t>
            </w:r>
          </w:p>
        </w:tc>
      </w:tr>
      <w:tr w:rsidR="007A48B3" w:rsidRPr="00B254EE" w14:paraId="3EB2DF4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06B656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ÚP ČR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31DFEF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OVM</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0CB9F8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Úřad práce České republiky</w:t>
            </w:r>
          </w:p>
        </w:tc>
      </w:tr>
      <w:tr w:rsidR="007A48B3" w:rsidRPr="00B254EE" w14:paraId="1C0FBA83"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F2DA7C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ÚPS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8BAB1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A2F1A46" w14:textId="77777777" w:rsidR="007A48B3" w:rsidRPr="00B254EE" w:rsidRDefault="007A48B3" w:rsidP="007A48B3">
            <w:pPr>
              <w:pStyle w:val="TableTextNormal"/>
              <w:jc w:val="both"/>
              <w:rPr>
                <w:rFonts w:ascii="Arial" w:hAnsi="Arial" w:cs="Arial"/>
                <w:color w:val="000000"/>
              </w:rPr>
            </w:pPr>
            <w:r w:rsidRPr="00B254EE">
              <w:rPr>
                <w:rFonts w:ascii="Arial" w:hAnsi="Arial" w:cs="Arial"/>
                <w:b/>
                <w:bCs/>
                <w:i/>
                <w:iCs/>
              </w:rPr>
              <w:t>U</w:t>
            </w:r>
            <w:r w:rsidRPr="00B254EE">
              <w:rPr>
                <w:rFonts w:ascii="Arial" w:hAnsi="Arial" w:cs="Arial"/>
                <w:i/>
                <w:iCs/>
              </w:rPr>
              <w:t xml:space="preserve">ninterruptible </w:t>
            </w:r>
            <w:r w:rsidRPr="00B254EE">
              <w:rPr>
                <w:rFonts w:ascii="Arial" w:hAnsi="Arial" w:cs="Arial"/>
                <w:b/>
                <w:bCs/>
                <w:i/>
                <w:iCs/>
              </w:rPr>
              <w:t>P</w:t>
            </w:r>
            <w:r w:rsidRPr="00B254EE">
              <w:rPr>
                <w:rFonts w:ascii="Arial" w:hAnsi="Arial" w:cs="Arial"/>
                <w:i/>
                <w:iCs/>
              </w:rPr>
              <w:t xml:space="preserve">ower </w:t>
            </w:r>
            <w:r w:rsidRPr="00B254EE">
              <w:rPr>
                <w:rFonts w:ascii="Arial" w:hAnsi="Arial" w:cs="Arial"/>
                <w:b/>
                <w:bCs/>
                <w:i/>
                <w:iCs/>
              </w:rPr>
              <w:t>S</w:t>
            </w:r>
            <w:r w:rsidRPr="00B254EE">
              <w:rPr>
                <w:rFonts w:ascii="Arial" w:hAnsi="Arial" w:cs="Arial"/>
                <w:i/>
                <w:iCs/>
              </w:rPr>
              <w:t>upply (</w:t>
            </w:r>
            <w:r w:rsidRPr="00B254EE">
              <w:rPr>
                <w:rFonts w:ascii="Arial" w:hAnsi="Arial" w:cs="Arial"/>
                <w:b/>
                <w:bCs/>
                <w:i/>
                <w:iCs/>
              </w:rPr>
              <w:t>S</w:t>
            </w:r>
            <w:r w:rsidRPr="00B254EE">
              <w:rPr>
                <w:rFonts w:ascii="Arial" w:hAnsi="Arial" w:cs="Arial"/>
                <w:i/>
                <w:iCs/>
              </w:rPr>
              <w:t>ource</w:t>
            </w:r>
            <w:r w:rsidRPr="00B254EE">
              <w:rPr>
                <w:rFonts w:ascii="Arial" w:hAnsi="Arial" w:cs="Arial"/>
              </w:rPr>
              <w:t>) – „nepřerušitelný zdroj energie!</w:t>
            </w:r>
          </w:p>
        </w:tc>
      </w:tr>
      <w:tr w:rsidR="007A48B3" w:rsidRPr="00B254EE" w14:paraId="0C8CA75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272E73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Ústav</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D1D089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DDF5A0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Ústav (zařízení) pro péči o děti nebo mládež ve smyslu ZoSSP</w:t>
            </w:r>
          </w:p>
        </w:tc>
      </w:tr>
      <w:tr w:rsidR="007A48B3" w:rsidRPr="00B254EE" w14:paraId="7A4ABAA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AFC795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VPM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C6E18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2C7E93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Volné pracovní místo</w:t>
            </w:r>
          </w:p>
        </w:tc>
      </w:tr>
      <w:tr w:rsidR="007A48B3" w:rsidRPr="00B254EE" w14:paraId="713798B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FE739D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VPN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A398B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327997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Virtuální privátní síť</w:t>
            </w:r>
          </w:p>
        </w:tc>
      </w:tr>
      <w:tr w:rsidR="007A48B3" w:rsidRPr="00B254EE" w14:paraId="480FA64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CEB661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VPP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DB7B17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B1FA52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Veřejně prospěšné práce</w:t>
            </w:r>
          </w:p>
        </w:tc>
      </w:tr>
      <w:tr w:rsidR="007A48B3" w:rsidRPr="00B254EE" w14:paraId="7493359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B6BCFB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0C36A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998C38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Veřejná služba</w:t>
            </w:r>
          </w:p>
        </w:tc>
      </w:tr>
      <w:tr w:rsidR="007A48B3" w:rsidRPr="00B254EE" w14:paraId="0A2312D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C24FC31" w14:textId="62C80DF2" w:rsidR="007A48B3" w:rsidRPr="00B254EE" w:rsidRDefault="007A48B3" w:rsidP="007A48B3">
            <w:pPr>
              <w:pStyle w:val="TableTextNormal"/>
              <w:jc w:val="both"/>
              <w:rPr>
                <w:rFonts w:ascii="Arial" w:hAnsi="Arial" w:cs="Arial"/>
                <w:color w:val="000000"/>
              </w:rPr>
            </w:pPr>
            <w:r>
              <w:rPr>
                <w:rFonts w:ascii="Arial" w:hAnsi="Arial" w:cs="Arial"/>
                <w:color w:val="000000"/>
              </w:rPr>
              <w:t>VS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1EB98B4" w14:textId="2FCBF7B9" w:rsidR="007A48B3" w:rsidRPr="00B254EE" w:rsidRDefault="007A48B3" w:rsidP="007A48B3">
            <w:pPr>
              <w:pStyle w:val="TableTextNormal"/>
              <w:jc w:val="both"/>
              <w:rPr>
                <w:rFonts w:ascii="Arial" w:hAnsi="Arial" w:cs="Arial"/>
                <w:color w:val="000000"/>
              </w:rPr>
            </w:pPr>
            <w:r>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64E0502" w14:textId="3EEB42E2" w:rsidR="007A48B3" w:rsidRPr="00B254EE" w:rsidRDefault="007A48B3" w:rsidP="007A48B3">
            <w:pPr>
              <w:pStyle w:val="TableTextNormal"/>
              <w:jc w:val="both"/>
              <w:rPr>
                <w:rFonts w:ascii="Arial" w:hAnsi="Arial" w:cs="Arial"/>
                <w:color w:val="000000"/>
              </w:rPr>
            </w:pPr>
            <w:r>
              <w:rPr>
                <w:rFonts w:ascii="Arial" w:hAnsi="Arial" w:cs="Arial"/>
                <w:color w:val="000000"/>
              </w:rPr>
              <w:t>Virtuální server</w:t>
            </w:r>
          </w:p>
        </w:tc>
      </w:tr>
      <w:tr w:rsidR="007A48B3" w:rsidRPr="00B254EE" w14:paraId="7CA631E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E7AD5D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WAN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9697A2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E812CF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Wide Area Network</w:t>
            </w:r>
          </w:p>
        </w:tc>
      </w:tr>
      <w:tr w:rsidR="007A48B3" w:rsidRPr="00B254EE" w14:paraId="3F3AE11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ED4692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WDM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5D2733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59A65A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Vlnový multiplex</w:t>
            </w:r>
          </w:p>
        </w:tc>
      </w:tr>
      <w:tr w:rsidR="007A48B3" w:rsidRPr="00B254EE" w14:paraId="737A29E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0D9B0A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WF</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A59EDB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700C45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Workflow</w:t>
            </w:r>
          </w:p>
        </w:tc>
      </w:tr>
      <w:tr w:rsidR="007A48B3" w:rsidRPr="00B254EE" w14:paraId="4227FBD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0A6888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WINS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FD004B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A510B36" w14:textId="77777777" w:rsidR="007A48B3" w:rsidRPr="00B254EE" w:rsidRDefault="007A48B3" w:rsidP="007A48B3">
            <w:pPr>
              <w:pStyle w:val="TableTextNormal"/>
              <w:jc w:val="both"/>
              <w:rPr>
                <w:rFonts w:ascii="Arial" w:hAnsi="Arial" w:cs="Arial"/>
                <w:color w:val="000000"/>
              </w:rPr>
            </w:pPr>
          </w:p>
        </w:tc>
      </w:tr>
      <w:tr w:rsidR="007A48B3" w:rsidRPr="00B254EE" w14:paraId="654E914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F5768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DD0991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68EF4B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Web Services - Webová Služba.</w:t>
            </w:r>
          </w:p>
        </w:tc>
      </w:tr>
      <w:tr w:rsidR="007A48B3" w:rsidRPr="00B254EE" w14:paraId="7A2D777A"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229372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WSDL</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2368B0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180183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Web Services Description Language)</w:t>
            </w:r>
          </w:p>
        </w:tc>
      </w:tr>
      <w:tr w:rsidR="007A48B3" w:rsidRPr="00B254EE" w14:paraId="491F00F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D4D757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WSUS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F9F15B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511DB8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Windows Server Update Service</w:t>
            </w:r>
          </w:p>
        </w:tc>
      </w:tr>
      <w:tr w:rsidR="007A48B3" w:rsidRPr="00B254EE" w14:paraId="64C0643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575C00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XML</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153B4E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34F501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Extensible Markup Language</w:t>
            </w:r>
          </w:p>
        </w:tc>
      </w:tr>
      <w:tr w:rsidR="007A48B3" w:rsidRPr="00B254EE" w14:paraId="5AF1B60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3D14E0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XSD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FAA1C6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C119E4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XML Schema Definition</w:t>
            </w:r>
          </w:p>
        </w:tc>
      </w:tr>
      <w:tr w:rsidR="007A48B3" w:rsidRPr="00B254EE" w14:paraId="6304FC4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5DFFE4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XSLT</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D2AF9A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Informační technologie</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4B8724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eXtensible Stylesheet Language Transformations</w:t>
            </w:r>
          </w:p>
        </w:tc>
      </w:tr>
      <w:tr w:rsidR="007A48B3" w:rsidRPr="00B254EE" w14:paraId="0E7C1A0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1505FE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ZKŘ</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37C0EC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94F339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255/2012 Sb. Zákon o kontrole (kontrolní řád)</w:t>
            </w:r>
          </w:p>
        </w:tc>
      </w:tr>
      <w:tr w:rsidR="007A48B3" w:rsidRPr="00B254EE" w14:paraId="0C1A8E6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9FE578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ZDP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D70B49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7CD5AA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Zaručená doba provozu</w:t>
            </w:r>
          </w:p>
        </w:tc>
      </w:tr>
      <w:tr w:rsidR="007A48B3" w:rsidRPr="00B254EE" w14:paraId="7D46DEC9"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1D6F7C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ZMK</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EECD47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E9F387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Zaměstnanecká karta</w:t>
            </w:r>
          </w:p>
        </w:tc>
      </w:tr>
      <w:tr w:rsidR="007A48B3" w:rsidRPr="00B254EE" w14:paraId="27B4CBA0"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2DDBAE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ZoDP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F573F4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124469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586/1992 Sb. Zákon České národní rady o daních z příjmů</w:t>
            </w:r>
          </w:p>
        </w:tc>
      </w:tr>
      <w:tr w:rsidR="007A48B3" w:rsidRPr="00B254EE" w14:paraId="681F7AD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F4788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lastRenderedPageBreak/>
              <w:t>ZoFK</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6C02D0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58D486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320/2001 Sb. Zákon o finanční kontrole ve veřejné správě a o změně některých zákonů (zákon o finanční kontrole)</w:t>
            </w:r>
          </w:p>
        </w:tc>
      </w:tr>
      <w:tr w:rsidR="007A48B3" w:rsidRPr="00B254EE" w14:paraId="123D02D1"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AB8B21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ZoHN</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A9525B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6D41BD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111/2006 Sb. Zákon o pomoci v hmotné nouzi</w:t>
            </w:r>
          </w:p>
        </w:tc>
      </w:tr>
      <w:tr w:rsidR="007A48B3" w:rsidRPr="00B254EE" w14:paraId="7DC5950D"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9A1BB2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ZoISVS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C94CB7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34E4BF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365/2000 Sb. Zákon o informačních systémech veřejné správy a o změně některých dalších zákonů</w:t>
            </w:r>
          </w:p>
        </w:tc>
      </w:tr>
      <w:tr w:rsidR="007A48B3" w:rsidRPr="00B254EE" w14:paraId="26D4FD2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FF40EC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ZoISVSnov</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E6E5D7"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50C603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81/2006 Sb. Zákon, kterým se mění zákon č. 365/2000 Sb., o informačních systémech veřejné správy a o změně některých dalších zákonů, ve znění pozdějších předpisů, a další související zákon</w:t>
            </w:r>
          </w:p>
        </w:tc>
      </w:tr>
      <w:tr w:rsidR="007A48B3" w:rsidRPr="00B254EE" w14:paraId="7ECD863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0141D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ZoOZPNZ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F48ED6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BC7E5F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118/2000 Sb. Zákon o ochraně zaměstnanců při platební neschopnosti zaměstnavatele a o změně některých zákonů</w:t>
            </w:r>
          </w:p>
        </w:tc>
      </w:tr>
      <w:tr w:rsidR="007A48B3" w:rsidRPr="00B254EE" w14:paraId="16BCA21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DA2341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ZoPDOZP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2B4F6A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367232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329/2011 Sb. Zákon o poskytování dávek osobám se zdravotním postižením a o změně souvisejících zákonů</w:t>
            </w:r>
          </w:p>
        </w:tc>
      </w:tr>
      <w:tr w:rsidR="007A48B3" w:rsidRPr="00B254EE" w14:paraId="0A66E682"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DA3A0D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ZoPř</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95EAA2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FB1932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200/1990 Sb. Zákon České národní rady o přestupcích</w:t>
            </w:r>
          </w:p>
        </w:tc>
      </w:tr>
      <w:tr w:rsidR="007A48B3" w:rsidRPr="00B254EE" w14:paraId="7AA4D0E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8A5CAA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ZoSP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B5BBF0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9BB89D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634/2004 Sb. Zákon o správních poplatcích</w:t>
            </w:r>
          </w:p>
        </w:tc>
      </w:tr>
      <w:tr w:rsidR="007A48B3" w:rsidRPr="00B254EE" w14:paraId="6F558304"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FEF242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ZoSPOD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44ADE4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73E627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359/1999 Sb. Zákon o sociálně-právní ochraně dětí</w:t>
            </w:r>
          </w:p>
        </w:tc>
      </w:tr>
      <w:tr w:rsidR="007A48B3" w:rsidRPr="00B254EE" w14:paraId="454F307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E902B5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ZoSS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BDB57E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8C76A8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108/2006 Sb. Zákon o sociálních službách</w:t>
            </w:r>
          </w:p>
        </w:tc>
      </w:tr>
      <w:tr w:rsidR="007A48B3" w:rsidRPr="00B254EE" w14:paraId="656F0DA5"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A03E4A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ZoSSP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267D22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3F6FDA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117/1995 Sb. Zákon o státní sociální podpoře</w:t>
            </w:r>
          </w:p>
        </w:tc>
      </w:tr>
      <w:tr w:rsidR="007A48B3" w:rsidRPr="00B254EE" w14:paraId="418CD64F"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06B628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2AF00D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EBF7232"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Zájemce o zaměstnání - Zájemcem o zaměstnání je fyzická osoba, která požádá o zprostředkování vhodného zaměstnání krajskou pobočku ÚP, kdekoliv na území ČR a při splnění zákonem stanovených podmínek je krajskou pobočkou ÚP zařazena do evidence zájemců o zaměstnání.</w:t>
            </w:r>
          </w:p>
        </w:tc>
      </w:tr>
      <w:tr w:rsidR="007A48B3" w:rsidRPr="00B254EE" w14:paraId="29C9B5E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3066F2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ZoZam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8E274C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2A6885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435/2004 Sb. Zákon o zaměstnanosti</w:t>
            </w:r>
          </w:p>
        </w:tc>
      </w:tr>
      <w:tr w:rsidR="007A48B3" w:rsidRPr="00B254EE" w14:paraId="5D113C1C"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A54CE51"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ZoŽEM</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27BBA03"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F9BF4F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110/2006 Sb. Zákon o životním a existenčním minimu</w:t>
            </w:r>
          </w:p>
        </w:tc>
      </w:tr>
      <w:tr w:rsidR="007A48B3" w:rsidRPr="00B254EE" w14:paraId="519AB593"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93BE79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ZP</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A30A1D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6BE67A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262/2006 Sb. Zákon zákoník práce</w:t>
            </w:r>
          </w:p>
        </w:tc>
      </w:tr>
      <w:tr w:rsidR="007A48B3" w:rsidRPr="00B254EE" w14:paraId="4D8AD88B"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3734AEAE"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ZPD</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B1E20B9"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DDA5F67" w14:textId="77777777" w:rsidR="007A48B3" w:rsidRPr="00B254EE" w:rsidRDefault="007A48B3" w:rsidP="007A48B3">
            <w:pPr>
              <w:pStyle w:val="TableTextNormal"/>
              <w:jc w:val="both"/>
              <w:rPr>
                <w:rFonts w:ascii="Arial" w:hAnsi="Arial" w:cs="Arial"/>
                <w:color w:val="080808"/>
              </w:rPr>
            </w:pPr>
            <w:r w:rsidRPr="00B254EE">
              <w:rPr>
                <w:rFonts w:ascii="Arial" w:hAnsi="Arial" w:cs="Arial"/>
                <w:color w:val="080808"/>
              </w:rPr>
              <w:t>Zaručená provozní doba</w:t>
            </w:r>
          </w:p>
        </w:tc>
      </w:tr>
      <w:tr w:rsidR="007A48B3" w:rsidRPr="00B254EE" w14:paraId="5F1D9718"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62A23C7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4F57CC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8C02A2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Základní registry</w:t>
            </w:r>
          </w:p>
        </w:tc>
      </w:tr>
      <w:tr w:rsidR="007A48B3" w:rsidRPr="00B254EE" w14:paraId="6B2220C6"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0D3A62C4"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ZS</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3EBB40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661435"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Zaměstnavatelský subjekt</w:t>
            </w:r>
          </w:p>
        </w:tc>
      </w:tr>
      <w:tr w:rsidR="007A48B3" w:rsidRPr="00B254EE" w14:paraId="7308A84E"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7503EDF"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ZSŘ</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C88BD1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4C9F6AA"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500/2004 Sb. Zákon správní řád</w:t>
            </w:r>
          </w:p>
        </w:tc>
      </w:tr>
      <w:tr w:rsidR="007A48B3" w:rsidRPr="00B254EE" w14:paraId="08265DA3"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E2D9C4B"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ZZ</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26D1A8B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Obecné</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54422230"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Zahraniční zaměstnanost</w:t>
            </w:r>
          </w:p>
        </w:tc>
      </w:tr>
      <w:tr w:rsidR="007A48B3" w:rsidRPr="00B254EE" w14:paraId="0AB6BF07" w14:textId="77777777" w:rsidTr="00FC40C3">
        <w:tc>
          <w:tcPr>
            <w:tcW w:w="1843"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42E2F3A8"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ZZR</w:t>
            </w:r>
          </w:p>
        </w:tc>
        <w:tc>
          <w:tcPr>
            <w:tcW w:w="2414"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17AA4BC6"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00000"/>
              </w:rPr>
              <w:t>Předpis</w:t>
            </w:r>
          </w:p>
        </w:tc>
        <w:tc>
          <w:tcPr>
            <w:tcW w:w="5099" w:type="dxa"/>
            <w:tcBorders>
              <w:top w:val="single" w:sz="4" w:space="0" w:color="9F9F9F"/>
              <w:left w:val="single" w:sz="4" w:space="0" w:color="9F9F9F"/>
              <w:bottom w:val="single" w:sz="4" w:space="0" w:color="9F9F9F"/>
              <w:right w:val="single" w:sz="4" w:space="0" w:color="9F9F9F"/>
            </w:tcBorders>
            <w:tcMar>
              <w:top w:w="0" w:type="dxa"/>
              <w:left w:w="3" w:type="dxa"/>
              <w:bottom w:w="0" w:type="dxa"/>
              <w:right w:w="60" w:type="dxa"/>
            </w:tcMar>
          </w:tcPr>
          <w:p w14:paraId="7B29B94D" w14:textId="77777777" w:rsidR="007A48B3" w:rsidRPr="00B254EE" w:rsidRDefault="007A48B3" w:rsidP="007A48B3">
            <w:pPr>
              <w:pStyle w:val="TableTextNormal"/>
              <w:jc w:val="both"/>
              <w:rPr>
                <w:rFonts w:ascii="Arial" w:hAnsi="Arial" w:cs="Arial"/>
                <w:color w:val="000000"/>
              </w:rPr>
            </w:pPr>
            <w:r w:rsidRPr="00B254EE">
              <w:rPr>
                <w:rFonts w:ascii="Arial" w:hAnsi="Arial" w:cs="Arial"/>
                <w:color w:val="080808"/>
              </w:rPr>
              <w:t>Předpis č. 111/2009 Sb. Zákon o základních registrech</w:t>
            </w:r>
          </w:p>
        </w:tc>
      </w:tr>
    </w:tbl>
    <w:p w14:paraId="1FCB335B" w14:textId="77777777" w:rsidR="00FC40C3" w:rsidRPr="00B254EE" w:rsidRDefault="00FC40C3" w:rsidP="00FC40C3">
      <w:pPr>
        <w:ind w:firstLine="0"/>
        <w:jc w:val="both"/>
        <w:rPr>
          <w:rFonts w:cs="Arial"/>
        </w:rPr>
      </w:pPr>
    </w:p>
    <w:p w14:paraId="64A2DE80" w14:textId="77777777" w:rsidR="00FC40C3" w:rsidRPr="00B254EE" w:rsidRDefault="00FC40C3" w:rsidP="002F092D">
      <w:pPr>
        <w:pStyle w:val="Heading3-Numbers"/>
        <w:numPr>
          <w:ilvl w:val="0"/>
          <w:numId w:val="0"/>
        </w:numPr>
      </w:pPr>
    </w:p>
    <w:sectPr w:rsidR="00FC40C3" w:rsidRPr="00B254EE" w:rsidSect="007603C7">
      <w:type w:val="evenPage"/>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492D22" w14:textId="77777777" w:rsidR="00500D0D" w:rsidRDefault="00500D0D">
      <w:r>
        <w:separator/>
      </w:r>
    </w:p>
  </w:endnote>
  <w:endnote w:type="continuationSeparator" w:id="0">
    <w:p w14:paraId="3D1272E0" w14:textId="77777777" w:rsidR="00500D0D" w:rsidRDefault="00500D0D">
      <w:r>
        <w:continuationSeparator/>
      </w:r>
    </w:p>
  </w:endnote>
  <w:endnote w:type="continuationNotice" w:id="1">
    <w:p w14:paraId="7EC14D6A" w14:textId="77777777" w:rsidR="00500D0D" w:rsidRDefault="00500D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OpenSymbol">
    <w:altName w:val="Times New Roman"/>
    <w:charset w:val="00"/>
    <w:family w:val="auto"/>
    <w:pitch w:val="variable"/>
    <w:sig w:usb0="00000003" w:usb1="1001ECEA" w:usb2="00000000" w:usb3="00000000" w:csb0="00000001"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Wingdings 2">
    <w:panose1 w:val="05020102010507070707"/>
    <w:charset w:val="02"/>
    <w:family w:val="roman"/>
    <w:pitch w:val="variable"/>
    <w:sig w:usb0="00000000" w:usb1="10000000" w:usb2="00000000" w:usb3="00000000" w:csb0="80000000"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Lucida Sans">
    <w:panose1 w:val="020B0602030504020204"/>
    <w:charset w:val="00"/>
    <w:family w:val="swiss"/>
    <w:pitch w:val="variable"/>
    <w:sig w:usb0="00000003" w:usb1="00000000" w:usb2="00000000" w:usb3="00000000" w:csb0="00000001" w:csb1="00000000"/>
  </w:font>
  <w:font w:name="Liberation Sans Narrow">
    <w:panose1 w:val="00000000000000000000"/>
    <w:charset w:val="00"/>
    <w:family w:val="roman"/>
    <w:notTrueType/>
    <w:pitch w:val="default"/>
  </w:font>
  <w:font w:name="Segoe UI">
    <w:panose1 w:val="020B0502040204020203"/>
    <w:charset w:val="EE"/>
    <w:family w:val="swiss"/>
    <w:pitch w:val="variable"/>
    <w:sig w:usb0="E10022FF" w:usb1="C000E47F" w:usb2="00000029" w:usb3="00000000" w:csb0="000001D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19C54F" w14:textId="77777777" w:rsidR="00500D0D" w:rsidRDefault="00500D0D">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304</w:t>
    </w:r>
    <w:r>
      <w:rPr>
        <w:rStyle w:val="slostrnky"/>
      </w:rPr>
      <w:fldChar w:fldCharType="end"/>
    </w:r>
  </w:p>
  <w:p w14:paraId="16B33F25" w14:textId="77777777" w:rsidR="00500D0D" w:rsidRDefault="00500D0D">
    <w:pPr>
      <w:pStyle w:val="Zpa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1EA7B9" w14:textId="3E4395C0" w:rsidR="00500D0D" w:rsidRPr="00CB3734" w:rsidRDefault="00500D0D" w:rsidP="001E4CE8">
    <w:pPr>
      <w:pStyle w:val="Zpat"/>
      <w:framePr w:wrap="around" w:vAnchor="text" w:hAnchor="page" w:x="9947" w:y="-23"/>
      <w:rPr>
        <w:rStyle w:val="slostrnky"/>
        <w:rFonts w:cs="Arial"/>
        <w:szCs w:val="20"/>
      </w:rPr>
    </w:pPr>
    <w:r w:rsidRPr="00CB3734">
      <w:rPr>
        <w:rStyle w:val="slostrnky"/>
        <w:rFonts w:cs="Arial"/>
        <w:szCs w:val="20"/>
      </w:rPr>
      <w:fldChar w:fldCharType="begin"/>
    </w:r>
    <w:r w:rsidRPr="00CB3734">
      <w:rPr>
        <w:rStyle w:val="slostrnky"/>
        <w:rFonts w:cs="Arial"/>
        <w:szCs w:val="20"/>
      </w:rPr>
      <w:instrText xml:space="preserve">PAGE  </w:instrText>
    </w:r>
    <w:r w:rsidRPr="00CB3734">
      <w:rPr>
        <w:rStyle w:val="slostrnky"/>
        <w:rFonts w:cs="Arial"/>
        <w:szCs w:val="20"/>
      </w:rPr>
      <w:fldChar w:fldCharType="separate"/>
    </w:r>
    <w:r w:rsidR="00CA09AE">
      <w:rPr>
        <w:rStyle w:val="slostrnky"/>
        <w:rFonts w:cs="Arial"/>
        <w:noProof/>
        <w:szCs w:val="20"/>
      </w:rPr>
      <w:t>32</w:t>
    </w:r>
    <w:r w:rsidRPr="00CB3734">
      <w:rPr>
        <w:rStyle w:val="slostrnky"/>
        <w:rFonts w:cs="Arial"/>
        <w:szCs w:val="20"/>
      </w:rPr>
      <w:fldChar w:fldCharType="end"/>
    </w:r>
    <w:r w:rsidRPr="00CB3734">
      <w:rPr>
        <w:rStyle w:val="slostrnky"/>
        <w:rFonts w:cs="Arial"/>
        <w:szCs w:val="20"/>
      </w:rPr>
      <w:t>/</w:t>
    </w:r>
    <w:r w:rsidRPr="00CB3734">
      <w:rPr>
        <w:rStyle w:val="slostrnky"/>
        <w:rFonts w:cs="Arial"/>
        <w:szCs w:val="20"/>
      </w:rPr>
      <w:fldChar w:fldCharType="begin"/>
    </w:r>
    <w:r w:rsidRPr="00CB3734">
      <w:rPr>
        <w:rStyle w:val="slostrnky"/>
        <w:rFonts w:cs="Arial"/>
        <w:szCs w:val="20"/>
      </w:rPr>
      <w:instrText xml:space="preserve"> NUMPAGES </w:instrText>
    </w:r>
    <w:r w:rsidRPr="00CB3734">
      <w:rPr>
        <w:rStyle w:val="slostrnky"/>
        <w:rFonts w:cs="Arial"/>
        <w:szCs w:val="20"/>
      </w:rPr>
      <w:fldChar w:fldCharType="separate"/>
    </w:r>
    <w:r w:rsidR="00CA09AE">
      <w:rPr>
        <w:rStyle w:val="slostrnky"/>
        <w:rFonts w:cs="Arial"/>
        <w:noProof/>
        <w:szCs w:val="20"/>
      </w:rPr>
      <w:t>66</w:t>
    </w:r>
    <w:r w:rsidRPr="00CB3734">
      <w:rPr>
        <w:rStyle w:val="slostrnky"/>
        <w:rFonts w:cs="Arial"/>
        <w:szCs w:val="20"/>
      </w:rPr>
      <w:fldChar w:fldCharType="end"/>
    </w:r>
  </w:p>
  <w:p w14:paraId="66154CE1" w14:textId="77777777" w:rsidR="00500D0D" w:rsidRDefault="00500D0D">
    <w:pPr>
      <w:pStyle w:val="Zpat"/>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9BC983" w14:textId="77777777" w:rsidR="00500D0D" w:rsidRDefault="00500D0D">
      <w:r>
        <w:separator/>
      </w:r>
    </w:p>
  </w:footnote>
  <w:footnote w:type="continuationSeparator" w:id="0">
    <w:p w14:paraId="113EFA11" w14:textId="77777777" w:rsidR="00500D0D" w:rsidRDefault="00500D0D">
      <w:r>
        <w:continuationSeparator/>
      </w:r>
    </w:p>
  </w:footnote>
  <w:footnote w:type="continuationNotice" w:id="1">
    <w:p w14:paraId="44C885EA" w14:textId="77777777" w:rsidR="00500D0D" w:rsidRDefault="00500D0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E9E3E7" w14:textId="77777777" w:rsidR="00500D0D" w:rsidRDefault="00500D0D" w:rsidP="001329F3">
    <w:pPr>
      <w:pStyle w:val="Zhlav"/>
      <w:tabs>
        <w:tab w:val="clear" w:pos="4536"/>
        <w:tab w:val="clear" w:pos="9072"/>
        <w:tab w:val="left" w:pos="6820"/>
      </w:tabs>
      <w:jc w:val="right"/>
      <w:rPr>
        <w:noProof/>
      </w:rPr>
    </w:pPr>
  </w:p>
  <w:p w14:paraId="59D8F846" w14:textId="77777777" w:rsidR="00500D0D" w:rsidRPr="00CB3734" w:rsidRDefault="00500D0D" w:rsidP="001C5030">
    <w:pPr>
      <w:pStyle w:val="Zhlav"/>
      <w:tabs>
        <w:tab w:val="clear" w:pos="4536"/>
        <w:tab w:val="clear" w:pos="9072"/>
        <w:tab w:val="left" w:pos="6820"/>
      </w:tabs>
      <w:rPr>
        <w:lang w:val="cs-CZ"/>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3E5E2026"/>
    <w:lvl w:ilvl="0">
      <w:start w:val="1"/>
      <w:numFmt w:val="bullet"/>
      <w:pStyle w:val="Seznamsodrkami2"/>
      <w:lvlText w:val=""/>
      <w:lvlJc w:val="left"/>
      <w:pPr>
        <w:tabs>
          <w:tab w:val="num" w:pos="643"/>
        </w:tabs>
        <w:ind w:left="643" w:hanging="360"/>
      </w:pPr>
      <w:rPr>
        <w:rFonts w:ascii="Symbol" w:hAnsi="Symbol" w:hint="default"/>
      </w:rPr>
    </w:lvl>
  </w:abstractNum>
  <w:abstractNum w:abstractNumId="1">
    <w:nsid w:val="00000001"/>
    <w:multiLevelType w:val="multilevel"/>
    <w:tmpl w:val="98CEA714"/>
    <w:name w:val="WW8Num3"/>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11"/>
    <w:multiLevelType w:val="multilevel"/>
    <w:tmpl w:val="4EDA7912"/>
    <w:name w:val="WW8Num11"/>
    <w:lvl w:ilvl="0">
      <w:start w:val="1"/>
      <w:numFmt w:val="bullet"/>
      <w:lvlText w:val=""/>
      <w:lvlJc w:val="left"/>
      <w:pPr>
        <w:tabs>
          <w:tab w:val="num" w:pos="420"/>
        </w:tabs>
        <w:ind w:left="420" w:hanging="420"/>
      </w:pPr>
      <w:rPr>
        <w:rFonts w:ascii="Symbol" w:hAnsi="Symbol" w:cs="OpenSymbol"/>
      </w:rPr>
    </w:lvl>
    <w:lvl w:ilvl="1">
      <w:start w:val="1"/>
      <w:numFmt w:val="decimal"/>
      <w:lvlText w:val="%2."/>
      <w:lvlJc w:val="left"/>
      <w:pPr>
        <w:tabs>
          <w:tab w:val="num" w:pos="780"/>
        </w:tabs>
        <w:ind w:left="780" w:hanging="360"/>
      </w:pPr>
    </w:lvl>
    <w:lvl w:ilvl="2">
      <w:start w:val="1"/>
      <w:numFmt w:val="bullet"/>
      <w:lvlText w:val="▪"/>
      <w:lvlJc w:val="left"/>
      <w:pPr>
        <w:tabs>
          <w:tab w:val="num" w:pos="1260"/>
        </w:tabs>
        <w:ind w:left="1260" w:hanging="420"/>
      </w:pPr>
      <w:rPr>
        <w:rFonts w:ascii="OpenSymbol" w:hAnsi="OpenSymbol" w:cs="OpenSymbol"/>
      </w:rPr>
    </w:lvl>
    <w:lvl w:ilvl="3">
      <w:start w:val="1"/>
      <w:numFmt w:val="bullet"/>
      <w:lvlText w:val=""/>
      <w:lvlJc w:val="left"/>
      <w:pPr>
        <w:tabs>
          <w:tab w:val="num" w:pos="1680"/>
        </w:tabs>
        <w:ind w:left="1680" w:hanging="420"/>
      </w:pPr>
      <w:rPr>
        <w:rFonts w:ascii="Symbol" w:hAnsi="Symbol" w:cs="OpenSymbol"/>
      </w:rPr>
    </w:lvl>
    <w:lvl w:ilvl="4">
      <w:start w:val="1"/>
      <w:numFmt w:val="bullet"/>
      <w:lvlText w:val="◦"/>
      <w:lvlJc w:val="left"/>
      <w:pPr>
        <w:tabs>
          <w:tab w:val="num" w:pos="2100"/>
        </w:tabs>
        <w:ind w:left="2100" w:hanging="420"/>
      </w:pPr>
      <w:rPr>
        <w:rFonts w:ascii="OpenSymbol" w:hAnsi="OpenSymbol" w:cs="OpenSymbol"/>
      </w:rPr>
    </w:lvl>
    <w:lvl w:ilvl="5">
      <w:start w:val="1"/>
      <w:numFmt w:val="bullet"/>
      <w:lvlText w:val="▪"/>
      <w:lvlJc w:val="left"/>
      <w:pPr>
        <w:tabs>
          <w:tab w:val="num" w:pos="2520"/>
        </w:tabs>
        <w:ind w:left="2520" w:hanging="420"/>
      </w:pPr>
      <w:rPr>
        <w:rFonts w:ascii="OpenSymbol" w:hAnsi="OpenSymbol" w:cs="OpenSymbol"/>
      </w:rPr>
    </w:lvl>
    <w:lvl w:ilvl="6">
      <w:start w:val="1"/>
      <w:numFmt w:val="bullet"/>
      <w:lvlText w:val=""/>
      <w:lvlJc w:val="left"/>
      <w:pPr>
        <w:tabs>
          <w:tab w:val="num" w:pos="2940"/>
        </w:tabs>
        <w:ind w:left="2940" w:hanging="420"/>
      </w:pPr>
      <w:rPr>
        <w:rFonts w:ascii="Symbol" w:hAnsi="Symbol" w:cs="OpenSymbol"/>
      </w:rPr>
    </w:lvl>
    <w:lvl w:ilvl="7">
      <w:start w:val="1"/>
      <w:numFmt w:val="bullet"/>
      <w:lvlText w:val="◦"/>
      <w:lvlJc w:val="left"/>
      <w:pPr>
        <w:tabs>
          <w:tab w:val="num" w:pos="3360"/>
        </w:tabs>
        <w:ind w:left="3360" w:hanging="420"/>
      </w:pPr>
      <w:rPr>
        <w:rFonts w:ascii="OpenSymbol" w:hAnsi="OpenSymbol" w:cs="OpenSymbol"/>
      </w:rPr>
    </w:lvl>
    <w:lvl w:ilvl="8">
      <w:start w:val="1"/>
      <w:numFmt w:val="bullet"/>
      <w:lvlText w:val="▪"/>
      <w:lvlJc w:val="left"/>
      <w:pPr>
        <w:tabs>
          <w:tab w:val="num" w:pos="3780"/>
        </w:tabs>
        <w:ind w:left="3780" w:hanging="420"/>
      </w:pPr>
      <w:rPr>
        <w:rFonts w:ascii="OpenSymbol" w:hAnsi="OpenSymbol" w:cs="OpenSymbol"/>
      </w:rPr>
    </w:lvl>
  </w:abstractNum>
  <w:abstractNum w:abstractNumId="3">
    <w:nsid w:val="0000001A"/>
    <w:multiLevelType w:val="multilevel"/>
    <w:tmpl w:val="B3AEC72C"/>
    <w:lvl w:ilvl="0">
      <w:start w:val="1"/>
      <w:numFmt w:val="decimal"/>
      <w:pStyle w:val="Nadpis1"/>
      <w:lvlText w:val="%1."/>
      <w:lvlJc w:val="left"/>
      <w:pPr>
        <w:tabs>
          <w:tab w:val="num" w:pos="360"/>
        </w:tabs>
        <w:ind w:left="360" w:hanging="360"/>
      </w:pPr>
      <w:rPr>
        <w:rFonts w:ascii="Times New Roman" w:hAnsi="Times New Roman" w:cs="Times New Roman" w:hint="default"/>
      </w:rPr>
    </w:lvl>
    <w:lvl w:ilvl="1">
      <w:start w:val="1"/>
      <w:numFmt w:val="decimal"/>
      <w:pStyle w:val="Nadpis2"/>
      <w:isLgl/>
      <w:lvlText w:val="%1.%2"/>
      <w:lvlJc w:val="left"/>
      <w:pPr>
        <w:tabs>
          <w:tab w:val="num" w:pos="435"/>
        </w:tabs>
        <w:ind w:left="435" w:hanging="435"/>
      </w:pPr>
      <w:rPr>
        <w:rFonts w:asciiTheme="minorHAnsi" w:hAnsiTheme="minorHAnsi" w:cstheme="minorHAnsi" w:hint="default"/>
        <w:sz w:val="40"/>
        <w:szCs w:val="40"/>
      </w:rPr>
    </w:lvl>
    <w:lvl w:ilvl="2">
      <w:start w:val="1"/>
      <w:numFmt w:val="decimal"/>
      <w:pStyle w:val="Nadpis1"/>
      <w:isLgl/>
      <w:lvlText w:val="%1.%2.%3"/>
      <w:lvlJc w:val="left"/>
      <w:pPr>
        <w:tabs>
          <w:tab w:val="num" w:pos="720"/>
        </w:tabs>
        <w:ind w:left="720" w:hanging="720"/>
      </w:pPr>
      <w:rPr>
        <w:rFonts w:ascii="Times New Roman" w:hAnsi="Times New Roman" w:cs="Times New Roman" w:hint="default"/>
      </w:rPr>
    </w:lvl>
    <w:lvl w:ilvl="3">
      <w:start w:val="1"/>
      <w:numFmt w:val="decimal"/>
      <w:pStyle w:val="Nadpis3"/>
      <w:isLgl/>
      <w:lvlText w:val="%1.%2.%3.%4"/>
      <w:lvlJc w:val="left"/>
      <w:pPr>
        <w:tabs>
          <w:tab w:val="num" w:pos="1080"/>
        </w:tabs>
        <w:ind w:left="1080" w:hanging="1080"/>
      </w:pPr>
      <w:rPr>
        <w:rFonts w:ascii="Times New Roman" w:hAnsi="Times New Roman" w:cs="Times New Roman" w:hint="default"/>
      </w:rPr>
    </w:lvl>
    <w:lvl w:ilvl="4">
      <w:start w:val="1"/>
      <w:numFmt w:val="decimal"/>
      <w:pStyle w:val="Nadpis4"/>
      <w:isLgl/>
      <w:lvlText w:val="%1.%2.%3.%4.%5"/>
      <w:lvlJc w:val="left"/>
      <w:pPr>
        <w:tabs>
          <w:tab w:val="num" w:pos="1080"/>
        </w:tabs>
        <w:ind w:left="1080" w:hanging="1080"/>
      </w:pPr>
      <w:rPr>
        <w:rFonts w:ascii="Times New Roman" w:hAnsi="Times New Roman" w:cs="Times New Roman" w:hint="default"/>
      </w:rPr>
    </w:lvl>
    <w:lvl w:ilvl="5">
      <w:start w:val="1"/>
      <w:numFmt w:val="decimal"/>
      <w:pStyle w:val="Nadpis5"/>
      <w:isLgl/>
      <w:lvlText w:val="%1.%2.%3.%4.%5.%6"/>
      <w:lvlJc w:val="left"/>
      <w:pPr>
        <w:tabs>
          <w:tab w:val="num" w:pos="1440"/>
        </w:tabs>
        <w:ind w:left="1440" w:hanging="1440"/>
      </w:pPr>
      <w:rPr>
        <w:rFonts w:ascii="Times New Roman" w:hAnsi="Times New Roman" w:cs="Times New Roman" w:hint="default"/>
      </w:rPr>
    </w:lvl>
    <w:lvl w:ilvl="6">
      <w:start w:val="1"/>
      <w:numFmt w:val="decimal"/>
      <w:isLgl/>
      <w:lvlText w:val="%1.%2.%3.%4.%5.%6.%7"/>
      <w:lvlJc w:val="left"/>
      <w:pPr>
        <w:tabs>
          <w:tab w:val="num" w:pos="1440"/>
        </w:tabs>
        <w:ind w:left="1440" w:hanging="1440"/>
      </w:pPr>
      <w:rPr>
        <w:rFonts w:ascii="Times New Roman" w:hAnsi="Times New Roman" w:cs="Times New Roman" w:hint="default"/>
      </w:rPr>
    </w:lvl>
    <w:lvl w:ilvl="7">
      <w:start w:val="1"/>
      <w:numFmt w:val="decimal"/>
      <w:isLgl/>
      <w:lvlText w:val="%1.%2.%3.%4.%5.%6.%7.%8"/>
      <w:lvlJc w:val="left"/>
      <w:pPr>
        <w:tabs>
          <w:tab w:val="num" w:pos="1800"/>
        </w:tabs>
        <w:ind w:left="1800" w:hanging="1800"/>
      </w:pPr>
      <w:rPr>
        <w:rFonts w:ascii="Times New Roman" w:hAnsi="Times New Roman" w:cs="Times New Roman" w:hint="default"/>
      </w:rPr>
    </w:lvl>
    <w:lvl w:ilvl="8">
      <w:start w:val="1"/>
      <w:numFmt w:val="decimal"/>
      <w:isLgl/>
      <w:lvlText w:val="%1.%2.%3.%4.%5.%6.%7.%8.%9"/>
      <w:lvlJc w:val="left"/>
      <w:pPr>
        <w:tabs>
          <w:tab w:val="num" w:pos="2160"/>
        </w:tabs>
        <w:ind w:left="2160" w:hanging="2160"/>
      </w:pPr>
      <w:rPr>
        <w:rFonts w:ascii="Times New Roman" w:hAnsi="Times New Roman" w:cs="Times New Roman" w:hint="default"/>
      </w:rPr>
    </w:lvl>
  </w:abstractNum>
  <w:abstractNum w:abstractNumId="4">
    <w:nsid w:val="01A41CEC"/>
    <w:multiLevelType w:val="hybridMultilevel"/>
    <w:tmpl w:val="D328583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
    <w:nsid w:val="02FA59B7"/>
    <w:multiLevelType w:val="hybridMultilevel"/>
    <w:tmpl w:val="29EEDDD4"/>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6">
    <w:nsid w:val="05747522"/>
    <w:multiLevelType w:val="hybridMultilevel"/>
    <w:tmpl w:val="4F42F196"/>
    <w:lvl w:ilvl="0" w:tplc="19B6AFDA">
      <w:start w:val="1"/>
      <w:numFmt w:val="decimal"/>
      <w:lvlText w:val="%1."/>
      <w:lvlJc w:val="left"/>
      <w:pPr>
        <w:ind w:left="1080" w:hanging="360"/>
      </w:pPr>
    </w:lvl>
    <w:lvl w:ilvl="1" w:tplc="04050019">
      <w:start w:val="1"/>
      <w:numFmt w:val="lowerLetter"/>
      <w:lvlText w:val="%2."/>
      <w:lvlJc w:val="left"/>
      <w:pPr>
        <w:ind w:left="1800" w:hanging="360"/>
      </w:pPr>
    </w:lvl>
    <w:lvl w:ilvl="2" w:tplc="AC8C2328">
      <w:numFmt w:val="bullet"/>
      <w:lvlText w:val="-"/>
      <w:lvlJc w:val="left"/>
      <w:pPr>
        <w:ind w:left="2700" w:hanging="360"/>
      </w:pPr>
      <w:rPr>
        <w:rFonts w:ascii="Calibri" w:eastAsia="Times New Roman" w:hAnsi="Calibri" w:cstheme="minorBidi" w:hint="default"/>
      </w:r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
    <w:nsid w:val="089C015D"/>
    <w:multiLevelType w:val="hybridMultilevel"/>
    <w:tmpl w:val="F32C72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089E4460"/>
    <w:multiLevelType w:val="hybridMultilevel"/>
    <w:tmpl w:val="C9EAB6B8"/>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09244EB2"/>
    <w:multiLevelType w:val="hybridMultilevel"/>
    <w:tmpl w:val="9C2CEB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
    <w:nsid w:val="0AA050E7"/>
    <w:multiLevelType w:val="multilevel"/>
    <w:tmpl w:val="EBF496E4"/>
    <w:lvl w:ilvl="0">
      <w:start w:val="7"/>
      <w:numFmt w:val="decimal"/>
      <w:pStyle w:val="NADPIS1X"/>
      <w:lvlText w:val="%1."/>
      <w:lvlJc w:val="left"/>
      <w:pPr>
        <w:tabs>
          <w:tab w:val="num" w:pos="360"/>
        </w:tabs>
        <w:ind w:left="360" w:hanging="360"/>
      </w:pPr>
      <w:rPr>
        <w:rFonts w:ascii="Arial" w:hAnsi="Arial" w:hint="default"/>
        <w:b/>
        <w:i w:val="0"/>
        <w:sz w:val="20"/>
        <w:szCs w:val="20"/>
      </w:rPr>
    </w:lvl>
    <w:lvl w:ilvl="1">
      <w:start w:val="4"/>
      <w:numFmt w:val="decimal"/>
      <w:pStyle w:val="NADPIS20"/>
      <w:lvlText w:val="%1.%2."/>
      <w:lvlJc w:val="left"/>
      <w:pPr>
        <w:tabs>
          <w:tab w:val="num" w:pos="792"/>
        </w:tabs>
        <w:ind w:left="357" w:hanging="357"/>
      </w:pPr>
      <w:rPr>
        <w:rFonts w:ascii="Arial" w:hAnsi="Arial" w:hint="default"/>
        <w:b/>
        <w:i w:val="0"/>
        <w:sz w:val="20"/>
        <w:szCs w:val="20"/>
      </w:rPr>
    </w:lvl>
    <w:lvl w:ilvl="2">
      <w:start w:val="1"/>
      <w:numFmt w:val="decimal"/>
      <w:lvlText w:val="%1.%2.%3."/>
      <w:lvlJc w:val="left"/>
      <w:pPr>
        <w:tabs>
          <w:tab w:val="num" w:pos="1440"/>
        </w:tabs>
        <w:ind w:left="357" w:hanging="357"/>
      </w:pPr>
      <w:rPr>
        <w:rFonts w:ascii="Arial" w:hAnsi="Arial" w:hint="default"/>
        <w:b/>
        <w:i w:val="0"/>
        <w:sz w:val="20"/>
        <w:szCs w:val="20"/>
      </w:rPr>
    </w:lvl>
    <w:lvl w:ilvl="3">
      <w:start w:val="1"/>
      <w:numFmt w:val="decimal"/>
      <w:lvlText w:val="%1.%2.%3.%4."/>
      <w:lvlJc w:val="left"/>
      <w:pPr>
        <w:tabs>
          <w:tab w:val="num" w:pos="1800"/>
        </w:tabs>
        <w:ind w:left="357" w:hanging="357"/>
      </w:pPr>
      <w:rPr>
        <w:rFonts w:ascii="Arial" w:hAnsi="Arial" w:hint="default"/>
        <w:b/>
        <w:i w:val="0"/>
        <w:sz w:val="20"/>
        <w:szCs w:val="20"/>
      </w:rPr>
    </w:lvl>
    <w:lvl w:ilvl="4">
      <w:start w:val="1"/>
      <w:numFmt w:val="decimal"/>
      <w:lvlText w:val="%1.%2.%3.%4.%5."/>
      <w:lvlJc w:val="left"/>
      <w:pPr>
        <w:tabs>
          <w:tab w:val="num" w:pos="2520"/>
        </w:tabs>
        <w:ind w:left="357" w:hanging="357"/>
      </w:pPr>
      <w:rPr>
        <w:rFonts w:ascii="Arial" w:hAnsi="Arial" w:hint="default"/>
        <w:b/>
        <w:i w:val="0"/>
        <w:sz w:val="20"/>
        <w:szCs w:val="20"/>
      </w:rPr>
    </w:lvl>
    <w:lvl w:ilvl="5">
      <w:start w:val="1"/>
      <w:numFmt w:val="decimal"/>
      <w:lvlText w:val="%1.%2.%3.%4.%5.%6."/>
      <w:lvlJc w:val="left"/>
      <w:pPr>
        <w:tabs>
          <w:tab w:val="num" w:pos="2880"/>
        </w:tabs>
        <w:ind w:left="357" w:hanging="357"/>
      </w:pPr>
      <w:rPr>
        <w:rFonts w:ascii="Arial" w:hAnsi="Arial" w:hint="default"/>
        <w:b/>
        <w:i w:val="0"/>
        <w:sz w:val="20"/>
        <w:szCs w:val="20"/>
      </w:rPr>
    </w:lvl>
    <w:lvl w:ilvl="6">
      <w:start w:val="1"/>
      <w:numFmt w:val="decimal"/>
      <w:lvlText w:val="%1.%2.%3.%4.%5.%6.%7."/>
      <w:lvlJc w:val="left"/>
      <w:pPr>
        <w:tabs>
          <w:tab w:val="num" w:pos="3600"/>
        </w:tabs>
        <w:ind w:left="357" w:hanging="357"/>
      </w:pPr>
      <w:rPr>
        <w:rFonts w:ascii="Arial" w:hAnsi="Arial" w:hint="default"/>
        <w:b/>
        <w:i w:val="0"/>
        <w:sz w:val="20"/>
        <w:szCs w:val="20"/>
      </w:rPr>
    </w:lvl>
    <w:lvl w:ilvl="7">
      <w:start w:val="1"/>
      <w:numFmt w:val="decimal"/>
      <w:lvlText w:val="%1.%2.%3.%4.%5.%6.%7.%8."/>
      <w:lvlJc w:val="left"/>
      <w:pPr>
        <w:tabs>
          <w:tab w:val="num" w:pos="3960"/>
        </w:tabs>
        <w:ind w:left="357" w:hanging="357"/>
      </w:pPr>
      <w:rPr>
        <w:rFonts w:ascii="Arial" w:hAnsi="Arial" w:hint="default"/>
        <w:b/>
        <w:i w:val="0"/>
        <w:sz w:val="20"/>
        <w:szCs w:val="20"/>
      </w:rPr>
    </w:lvl>
    <w:lvl w:ilvl="8">
      <w:start w:val="1"/>
      <w:numFmt w:val="decimal"/>
      <w:lvlText w:val="%1.%2.%3.%4.%5.%6.%7.%8.%9."/>
      <w:lvlJc w:val="left"/>
      <w:pPr>
        <w:tabs>
          <w:tab w:val="num" w:pos="4680"/>
        </w:tabs>
        <w:ind w:left="357" w:hanging="357"/>
      </w:pPr>
      <w:rPr>
        <w:rFonts w:ascii="Arial" w:hAnsi="Arial" w:hint="default"/>
        <w:b/>
        <w:i w:val="0"/>
        <w:sz w:val="20"/>
        <w:szCs w:val="20"/>
      </w:rPr>
    </w:lvl>
  </w:abstractNum>
  <w:abstractNum w:abstractNumId="11">
    <w:nsid w:val="0ABCDEF1"/>
    <w:multiLevelType w:val="singleLevel"/>
    <w:tmpl w:val="D47C13D0"/>
    <w:name w:val="TerOld1"/>
    <w:lvl w:ilvl="0">
      <w:numFmt w:val="decimal"/>
      <w:lvlText w:val="%1"/>
      <w:lvlJc w:val="left"/>
    </w:lvl>
  </w:abstractNum>
  <w:abstractNum w:abstractNumId="12">
    <w:nsid w:val="0ABCDEF2"/>
    <w:multiLevelType w:val="singleLevel"/>
    <w:tmpl w:val="9008F15A"/>
    <w:name w:val="TerOld2"/>
    <w:lvl w:ilvl="0">
      <w:numFmt w:val="decimal"/>
      <w:lvlText w:val="%1"/>
      <w:lvlJc w:val="left"/>
    </w:lvl>
  </w:abstractNum>
  <w:abstractNum w:abstractNumId="13">
    <w:nsid w:val="0ABCDEF3"/>
    <w:multiLevelType w:val="singleLevel"/>
    <w:tmpl w:val="B31A8D3C"/>
    <w:name w:val="TerOld3"/>
    <w:lvl w:ilvl="0">
      <w:numFmt w:val="decimal"/>
      <w:lvlText w:val="%1"/>
      <w:lvlJc w:val="left"/>
    </w:lvl>
  </w:abstractNum>
  <w:abstractNum w:abstractNumId="14">
    <w:nsid w:val="0ABCDEF4"/>
    <w:multiLevelType w:val="singleLevel"/>
    <w:tmpl w:val="C30AFE7E"/>
    <w:name w:val="TerOld4"/>
    <w:lvl w:ilvl="0">
      <w:numFmt w:val="decimal"/>
      <w:lvlText w:val="%1"/>
      <w:lvlJc w:val="left"/>
    </w:lvl>
  </w:abstractNum>
  <w:abstractNum w:abstractNumId="15">
    <w:nsid w:val="0ABCDEF5"/>
    <w:multiLevelType w:val="singleLevel"/>
    <w:tmpl w:val="EC2252F0"/>
    <w:name w:val="TerOld5"/>
    <w:lvl w:ilvl="0">
      <w:numFmt w:val="decimal"/>
      <w:lvlText w:val="%1"/>
      <w:lvlJc w:val="left"/>
    </w:lvl>
  </w:abstractNum>
  <w:abstractNum w:abstractNumId="16">
    <w:nsid w:val="0ABCDEF6"/>
    <w:multiLevelType w:val="singleLevel"/>
    <w:tmpl w:val="F8403B44"/>
    <w:name w:val="TerOld6"/>
    <w:lvl w:ilvl="0">
      <w:numFmt w:val="decimal"/>
      <w:lvlText w:val="%1"/>
      <w:lvlJc w:val="left"/>
    </w:lvl>
  </w:abstractNum>
  <w:abstractNum w:abstractNumId="17">
    <w:nsid w:val="0ABCDEF7"/>
    <w:multiLevelType w:val="singleLevel"/>
    <w:tmpl w:val="8250BA64"/>
    <w:name w:val="TerOld7"/>
    <w:lvl w:ilvl="0">
      <w:numFmt w:val="decimal"/>
      <w:lvlText w:val="%1"/>
      <w:lvlJc w:val="left"/>
    </w:lvl>
  </w:abstractNum>
  <w:abstractNum w:abstractNumId="18">
    <w:nsid w:val="0ABCDEF8"/>
    <w:multiLevelType w:val="singleLevel"/>
    <w:tmpl w:val="0EA66DF6"/>
    <w:name w:val="TerOld8"/>
    <w:lvl w:ilvl="0">
      <w:numFmt w:val="decimal"/>
      <w:lvlText w:val="%1"/>
      <w:lvlJc w:val="left"/>
    </w:lvl>
  </w:abstractNum>
  <w:abstractNum w:abstractNumId="19">
    <w:nsid w:val="0ABCDEF9"/>
    <w:multiLevelType w:val="singleLevel"/>
    <w:tmpl w:val="E0D4E014"/>
    <w:name w:val="TerOld9"/>
    <w:lvl w:ilvl="0">
      <w:numFmt w:val="decimal"/>
      <w:lvlText w:val="%1"/>
      <w:lvlJc w:val="left"/>
    </w:lvl>
  </w:abstractNum>
  <w:abstractNum w:abstractNumId="20">
    <w:nsid w:val="0B4876B0"/>
    <w:multiLevelType w:val="multilevel"/>
    <w:tmpl w:val="C4B862AE"/>
    <w:name w:val="HTML-List1"/>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1">
    <w:nsid w:val="0B487A39"/>
    <w:multiLevelType w:val="multilevel"/>
    <w:tmpl w:val="6BCAC40E"/>
    <w:name w:val="HTML-List2"/>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2">
    <w:nsid w:val="0C960F4E"/>
    <w:multiLevelType w:val="hybridMultilevel"/>
    <w:tmpl w:val="4C2A6582"/>
    <w:lvl w:ilvl="0" w:tplc="0405000B">
      <w:start w:val="1"/>
      <w:numFmt w:val="bullet"/>
      <w:pStyle w:val="Odrky0"/>
      <w:lvlText w:val=""/>
      <w:lvlJc w:val="left"/>
      <w:pPr>
        <w:tabs>
          <w:tab w:val="num" w:pos="720"/>
        </w:tabs>
        <w:ind w:left="720" w:hanging="360"/>
      </w:pPr>
      <w:rPr>
        <w:rFonts w:ascii="Wingdings" w:hAnsi="Wingdings" w:hint="default"/>
      </w:rPr>
    </w:lvl>
    <w:lvl w:ilvl="1" w:tplc="BFF25B4C">
      <w:start w:val="1"/>
      <w:numFmt w:val="bullet"/>
      <w:pStyle w:val="Odrky2"/>
      <w:lvlText w:val=""/>
      <w:lvlJc w:val="left"/>
      <w:pPr>
        <w:tabs>
          <w:tab w:val="num" w:pos="1440"/>
        </w:tabs>
        <w:ind w:left="1440" w:hanging="360"/>
      </w:pPr>
      <w:rPr>
        <w:rFonts w:ascii="Wingdings" w:hAnsi="Wingdings" w:hint="default"/>
      </w:rPr>
    </w:lvl>
    <w:lvl w:ilvl="2" w:tplc="B37C35C4">
      <w:start w:val="1"/>
      <w:numFmt w:val="bullet"/>
      <w:pStyle w:val="Odrky0"/>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3E2CA388">
      <w:start w:val="7"/>
      <w:numFmt w:val="bullet"/>
      <w:lvlText w:val="-"/>
      <w:lvlJc w:val="left"/>
      <w:pPr>
        <w:tabs>
          <w:tab w:val="num" w:pos="3600"/>
        </w:tabs>
        <w:ind w:left="3600" w:hanging="360"/>
      </w:pPr>
      <w:rPr>
        <w:rFonts w:ascii="Times New Roman" w:eastAsia="Times New Roman" w:hAnsi="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23">
    <w:nsid w:val="0D4669B7"/>
    <w:multiLevelType w:val="singleLevel"/>
    <w:tmpl w:val="0000000B"/>
    <w:lvl w:ilvl="0">
      <w:start w:val="1"/>
      <w:numFmt w:val="decimal"/>
      <w:lvlText w:val="%1."/>
      <w:lvlJc w:val="left"/>
      <w:pPr>
        <w:tabs>
          <w:tab w:val="num" w:pos="0"/>
        </w:tabs>
        <w:ind w:left="720" w:hanging="360"/>
      </w:pPr>
      <w:rPr>
        <w:rFonts w:cs="Times New Roman"/>
      </w:rPr>
    </w:lvl>
  </w:abstractNum>
  <w:abstractNum w:abstractNumId="24">
    <w:nsid w:val="0FBC51D6"/>
    <w:multiLevelType w:val="hybridMultilevel"/>
    <w:tmpl w:val="942E4A9A"/>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nsid w:val="133B74A7"/>
    <w:multiLevelType w:val="hybridMultilevel"/>
    <w:tmpl w:val="D7E05350"/>
    <w:lvl w:ilvl="0" w:tplc="ED380FBE">
      <w:start w:val="1"/>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136546F7"/>
    <w:multiLevelType w:val="hybridMultilevel"/>
    <w:tmpl w:val="EA8A379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13D757D3"/>
    <w:multiLevelType w:val="hybridMultilevel"/>
    <w:tmpl w:val="EA8A379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13F3766B"/>
    <w:multiLevelType w:val="singleLevel"/>
    <w:tmpl w:val="0000000B"/>
    <w:lvl w:ilvl="0">
      <w:start w:val="1"/>
      <w:numFmt w:val="decimal"/>
      <w:lvlText w:val="%1."/>
      <w:lvlJc w:val="left"/>
      <w:pPr>
        <w:tabs>
          <w:tab w:val="num" w:pos="0"/>
        </w:tabs>
        <w:ind w:left="720" w:hanging="360"/>
      </w:pPr>
    </w:lvl>
  </w:abstractNum>
  <w:abstractNum w:abstractNumId="29">
    <w:nsid w:val="17A411D5"/>
    <w:multiLevelType w:val="hybridMultilevel"/>
    <w:tmpl w:val="71D2FB4A"/>
    <w:lvl w:ilvl="0" w:tplc="B3A8D45E">
      <w:start w:val="10"/>
      <w:numFmt w:val="bullet"/>
      <w:lvlText w:val="-"/>
      <w:lvlJc w:val="left"/>
      <w:pPr>
        <w:ind w:left="360" w:hanging="360"/>
      </w:pPr>
      <w:rPr>
        <w:rFonts w:ascii="Calibri" w:eastAsiaTheme="minorHAnsi" w:hAnsi="Calibri" w:cs="Calibri" w:hint="default"/>
      </w:rPr>
    </w:lvl>
    <w:lvl w:ilvl="1" w:tplc="10341330">
      <w:numFmt w:val="bullet"/>
      <w:lvlText w:val="•"/>
      <w:lvlJc w:val="left"/>
      <w:pPr>
        <w:ind w:left="1173" w:hanging="705"/>
      </w:pPr>
      <w:rPr>
        <w:rFonts w:ascii="Calibri" w:eastAsiaTheme="minorHAnsi" w:hAnsi="Calibri" w:cs="Calibri" w:hint="default"/>
      </w:rPr>
    </w:lvl>
    <w:lvl w:ilvl="2" w:tplc="04050005">
      <w:start w:val="1"/>
      <w:numFmt w:val="bullet"/>
      <w:lvlText w:val=""/>
      <w:lvlJc w:val="left"/>
      <w:pPr>
        <w:ind w:left="1548" w:hanging="360"/>
      </w:pPr>
      <w:rPr>
        <w:rFonts w:ascii="Wingdings" w:hAnsi="Wingdings" w:hint="default"/>
      </w:rPr>
    </w:lvl>
    <w:lvl w:ilvl="3" w:tplc="04050001">
      <w:start w:val="1"/>
      <w:numFmt w:val="bullet"/>
      <w:lvlText w:val=""/>
      <w:lvlJc w:val="left"/>
      <w:pPr>
        <w:ind w:left="2268" w:hanging="360"/>
      </w:pPr>
      <w:rPr>
        <w:rFonts w:ascii="Symbol" w:hAnsi="Symbol" w:hint="default"/>
      </w:rPr>
    </w:lvl>
    <w:lvl w:ilvl="4" w:tplc="04050003" w:tentative="1">
      <w:start w:val="1"/>
      <w:numFmt w:val="bullet"/>
      <w:lvlText w:val="o"/>
      <w:lvlJc w:val="left"/>
      <w:pPr>
        <w:ind w:left="2988" w:hanging="360"/>
      </w:pPr>
      <w:rPr>
        <w:rFonts w:ascii="Courier New" w:hAnsi="Courier New" w:cs="Courier New" w:hint="default"/>
      </w:rPr>
    </w:lvl>
    <w:lvl w:ilvl="5" w:tplc="04050005" w:tentative="1">
      <w:start w:val="1"/>
      <w:numFmt w:val="bullet"/>
      <w:lvlText w:val=""/>
      <w:lvlJc w:val="left"/>
      <w:pPr>
        <w:ind w:left="3708" w:hanging="360"/>
      </w:pPr>
      <w:rPr>
        <w:rFonts w:ascii="Wingdings" w:hAnsi="Wingdings" w:hint="default"/>
      </w:rPr>
    </w:lvl>
    <w:lvl w:ilvl="6" w:tplc="04050001" w:tentative="1">
      <w:start w:val="1"/>
      <w:numFmt w:val="bullet"/>
      <w:lvlText w:val=""/>
      <w:lvlJc w:val="left"/>
      <w:pPr>
        <w:ind w:left="4428" w:hanging="360"/>
      </w:pPr>
      <w:rPr>
        <w:rFonts w:ascii="Symbol" w:hAnsi="Symbol" w:hint="default"/>
      </w:rPr>
    </w:lvl>
    <w:lvl w:ilvl="7" w:tplc="04050003" w:tentative="1">
      <w:start w:val="1"/>
      <w:numFmt w:val="bullet"/>
      <w:lvlText w:val="o"/>
      <w:lvlJc w:val="left"/>
      <w:pPr>
        <w:ind w:left="5148" w:hanging="360"/>
      </w:pPr>
      <w:rPr>
        <w:rFonts w:ascii="Courier New" w:hAnsi="Courier New" w:cs="Courier New" w:hint="default"/>
      </w:rPr>
    </w:lvl>
    <w:lvl w:ilvl="8" w:tplc="04050005" w:tentative="1">
      <w:start w:val="1"/>
      <w:numFmt w:val="bullet"/>
      <w:lvlText w:val=""/>
      <w:lvlJc w:val="left"/>
      <w:pPr>
        <w:ind w:left="5868" w:hanging="360"/>
      </w:pPr>
      <w:rPr>
        <w:rFonts w:ascii="Wingdings" w:hAnsi="Wingdings" w:hint="default"/>
      </w:rPr>
    </w:lvl>
  </w:abstractNum>
  <w:abstractNum w:abstractNumId="30">
    <w:nsid w:val="1E6B13AF"/>
    <w:multiLevelType w:val="hybridMultilevel"/>
    <w:tmpl w:val="B7BACC2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1">
    <w:nsid w:val="1F6A6731"/>
    <w:multiLevelType w:val="hybridMultilevel"/>
    <w:tmpl w:val="F40E52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205E6A8D"/>
    <w:multiLevelType w:val="hybridMultilevel"/>
    <w:tmpl w:val="20EA122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nsid w:val="21236CEC"/>
    <w:multiLevelType w:val="hybridMultilevel"/>
    <w:tmpl w:val="BA3285D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4">
    <w:nsid w:val="246865A6"/>
    <w:multiLevelType w:val="hybridMultilevel"/>
    <w:tmpl w:val="ABB6F6C8"/>
    <w:lvl w:ilvl="0" w:tplc="E11EDF62">
      <w:numFmt w:val="bullet"/>
      <w:lvlText w:val="-"/>
      <w:lvlJc w:val="left"/>
      <w:pPr>
        <w:ind w:left="825" w:hanging="360"/>
      </w:pPr>
      <w:rPr>
        <w:rFonts w:ascii="Calibri" w:eastAsiaTheme="minorHAnsi" w:hAnsi="Calibri" w:cstheme="minorBidi" w:hint="default"/>
      </w:rPr>
    </w:lvl>
    <w:lvl w:ilvl="1" w:tplc="04050003">
      <w:start w:val="1"/>
      <w:numFmt w:val="bullet"/>
      <w:lvlText w:val="o"/>
      <w:lvlJc w:val="left"/>
      <w:pPr>
        <w:ind w:left="1545" w:hanging="360"/>
      </w:pPr>
      <w:rPr>
        <w:rFonts w:ascii="Courier New" w:hAnsi="Courier New" w:cs="Courier New" w:hint="default"/>
      </w:rPr>
    </w:lvl>
    <w:lvl w:ilvl="2" w:tplc="04050005">
      <w:start w:val="1"/>
      <w:numFmt w:val="bullet"/>
      <w:lvlText w:val=""/>
      <w:lvlJc w:val="left"/>
      <w:pPr>
        <w:ind w:left="2265" w:hanging="360"/>
      </w:pPr>
      <w:rPr>
        <w:rFonts w:ascii="Wingdings" w:hAnsi="Wingdings" w:hint="default"/>
      </w:rPr>
    </w:lvl>
    <w:lvl w:ilvl="3" w:tplc="04050001" w:tentative="1">
      <w:start w:val="1"/>
      <w:numFmt w:val="bullet"/>
      <w:lvlText w:val=""/>
      <w:lvlJc w:val="left"/>
      <w:pPr>
        <w:ind w:left="2985" w:hanging="360"/>
      </w:pPr>
      <w:rPr>
        <w:rFonts w:ascii="Symbol" w:hAnsi="Symbol" w:hint="default"/>
      </w:rPr>
    </w:lvl>
    <w:lvl w:ilvl="4" w:tplc="04050003" w:tentative="1">
      <w:start w:val="1"/>
      <w:numFmt w:val="bullet"/>
      <w:lvlText w:val="o"/>
      <w:lvlJc w:val="left"/>
      <w:pPr>
        <w:ind w:left="3705" w:hanging="360"/>
      </w:pPr>
      <w:rPr>
        <w:rFonts w:ascii="Courier New" w:hAnsi="Courier New" w:cs="Courier New" w:hint="default"/>
      </w:rPr>
    </w:lvl>
    <w:lvl w:ilvl="5" w:tplc="04050005" w:tentative="1">
      <w:start w:val="1"/>
      <w:numFmt w:val="bullet"/>
      <w:lvlText w:val=""/>
      <w:lvlJc w:val="left"/>
      <w:pPr>
        <w:ind w:left="4425" w:hanging="360"/>
      </w:pPr>
      <w:rPr>
        <w:rFonts w:ascii="Wingdings" w:hAnsi="Wingdings" w:hint="default"/>
      </w:rPr>
    </w:lvl>
    <w:lvl w:ilvl="6" w:tplc="04050001" w:tentative="1">
      <w:start w:val="1"/>
      <w:numFmt w:val="bullet"/>
      <w:lvlText w:val=""/>
      <w:lvlJc w:val="left"/>
      <w:pPr>
        <w:ind w:left="5145" w:hanging="360"/>
      </w:pPr>
      <w:rPr>
        <w:rFonts w:ascii="Symbol" w:hAnsi="Symbol" w:hint="default"/>
      </w:rPr>
    </w:lvl>
    <w:lvl w:ilvl="7" w:tplc="04050003" w:tentative="1">
      <w:start w:val="1"/>
      <w:numFmt w:val="bullet"/>
      <w:lvlText w:val="o"/>
      <w:lvlJc w:val="left"/>
      <w:pPr>
        <w:ind w:left="5865" w:hanging="360"/>
      </w:pPr>
      <w:rPr>
        <w:rFonts w:ascii="Courier New" w:hAnsi="Courier New" w:cs="Courier New" w:hint="default"/>
      </w:rPr>
    </w:lvl>
    <w:lvl w:ilvl="8" w:tplc="04050005" w:tentative="1">
      <w:start w:val="1"/>
      <w:numFmt w:val="bullet"/>
      <w:lvlText w:val=""/>
      <w:lvlJc w:val="left"/>
      <w:pPr>
        <w:ind w:left="6585" w:hanging="360"/>
      </w:pPr>
      <w:rPr>
        <w:rFonts w:ascii="Wingdings" w:hAnsi="Wingdings" w:hint="default"/>
      </w:rPr>
    </w:lvl>
  </w:abstractNum>
  <w:abstractNum w:abstractNumId="35">
    <w:nsid w:val="256F5D75"/>
    <w:multiLevelType w:val="hybridMultilevel"/>
    <w:tmpl w:val="2244CDE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260C59DE"/>
    <w:multiLevelType w:val="hybridMultilevel"/>
    <w:tmpl w:val="3BC6856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2810276E"/>
    <w:multiLevelType w:val="hybridMultilevel"/>
    <w:tmpl w:val="EA8A379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29281857"/>
    <w:multiLevelType w:val="hybridMultilevel"/>
    <w:tmpl w:val="012087B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9">
    <w:nsid w:val="298B01B9"/>
    <w:multiLevelType w:val="singleLevel"/>
    <w:tmpl w:val="C9C62D96"/>
    <w:lvl w:ilvl="0">
      <w:start w:val="1"/>
      <w:numFmt w:val="bullet"/>
      <w:pStyle w:val="Odrky4"/>
      <w:lvlText w:val=""/>
      <w:lvlJc w:val="left"/>
      <w:pPr>
        <w:tabs>
          <w:tab w:val="num" w:pos="360"/>
        </w:tabs>
        <w:ind w:left="360" w:hanging="360"/>
      </w:pPr>
      <w:rPr>
        <w:rFonts w:ascii="Symbol" w:hAnsi="Symbol" w:hint="default"/>
      </w:rPr>
    </w:lvl>
  </w:abstractNum>
  <w:abstractNum w:abstractNumId="40">
    <w:nsid w:val="2FFF0309"/>
    <w:multiLevelType w:val="hybridMultilevel"/>
    <w:tmpl w:val="8016560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335E55AE"/>
    <w:multiLevelType w:val="hybridMultilevel"/>
    <w:tmpl w:val="82B82B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nsid w:val="33977305"/>
    <w:multiLevelType w:val="hybridMultilevel"/>
    <w:tmpl w:val="6FEADFFE"/>
    <w:lvl w:ilvl="0" w:tplc="E11EDF62">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362C6FCD"/>
    <w:multiLevelType w:val="multilevel"/>
    <w:tmpl w:val="D966CCDA"/>
    <w:lvl w:ilvl="0">
      <w:start w:val="1"/>
      <w:numFmt w:val="decimal"/>
      <w:pStyle w:val="RLlneksmlouvy"/>
      <w:lvlText w:val="%1."/>
      <w:lvlJc w:val="left"/>
      <w:pPr>
        <w:tabs>
          <w:tab w:val="num" w:pos="737"/>
        </w:tabs>
        <w:ind w:left="737" w:hanging="737"/>
      </w:pPr>
      <w:rPr>
        <w:rFonts w:hint="default"/>
        <w:b/>
        <w:i w:val="0"/>
        <w:caps/>
        <w:strike w:val="0"/>
        <w:dstrike w:val="0"/>
        <w:vanish w:val="0"/>
        <w:color w:val="00000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RLTextlnkuslovan"/>
      <w:lvlText w:val="%1.%2"/>
      <w:lvlJc w:val="left"/>
      <w:pPr>
        <w:tabs>
          <w:tab w:val="num" w:pos="1474"/>
        </w:tabs>
        <w:ind w:left="1474" w:hanging="737"/>
      </w:pPr>
      <w:rPr>
        <w:rFonts w:hint="default"/>
      </w:rPr>
    </w:lvl>
    <w:lvl w:ilvl="2">
      <w:start w:val="1"/>
      <w:numFmt w:val="decimal"/>
      <w:lvlText w:val="%1.%2.%3"/>
      <w:lvlJc w:val="left"/>
      <w:pPr>
        <w:tabs>
          <w:tab w:val="num" w:pos="2155"/>
        </w:tabs>
        <w:ind w:left="2155" w:hanging="737"/>
      </w:pPr>
      <w:rPr>
        <w:rFonts w:ascii="Arial" w:hAnsi="Arial" w:cs="Arial" w:hint="default"/>
        <w:sz w:val="20"/>
        <w:szCs w:val="20"/>
      </w:rPr>
    </w:lvl>
    <w:lvl w:ilvl="3">
      <w:start w:val="1"/>
      <w:numFmt w:val="lowerLetter"/>
      <w:lvlText w:val="%4)"/>
      <w:lvlJc w:val="left"/>
      <w:pPr>
        <w:tabs>
          <w:tab w:val="num" w:pos="2552"/>
        </w:tabs>
        <w:ind w:left="2552" w:hanging="34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nsid w:val="37351E92"/>
    <w:multiLevelType w:val="hybridMultilevel"/>
    <w:tmpl w:val="06A08B7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5">
    <w:nsid w:val="38C516C5"/>
    <w:multiLevelType w:val="hybridMultilevel"/>
    <w:tmpl w:val="5D167FE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6">
    <w:nsid w:val="3CAC51C4"/>
    <w:multiLevelType w:val="hybridMultilevel"/>
    <w:tmpl w:val="411089CA"/>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7">
    <w:nsid w:val="3D203B9E"/>
    <w:multiLevelType w:val="hybridMultilevel"/>
    <w:tmpl w:val="28A25B96"/>
    <w:lvl w:ilvl="0" w:tplc="ED380FBE">
      <w:start w:val="1"/>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3D686F8B"/>
    <w:multiLevelType w:val="singleLevel"/>
    <w:tmpl w:val="0000000B"/>
    <w:lvl w:ilvl="0">
      <w:start w:val="1"/>
      <w:numFmt w:val="decimal"/>
      <w:lvlText w:val="%1."/>
      <w:lvlJc w:val="left"/>
      <w:pPr>
        <w:tabs>
          <w:tab w:val="num" w:pos="0"/>
        </w:tabs>
        <w:ind w:left="720" w:hanging="360"/>
      </w:pPr>
      <w:rPr>
        <w:rFonts w:cs="Times New Roman"/>
      </w:rPr>
    </w:lvl>
  </w:abstractNum>
  <w:abstractNum w:abstractNumId="49">
    <w:nsid w:val="42A044C4"/>
    <w:multiLevelType w:val="singleLevel"/>
    <w:tmpl w:val="0000000B"/>
    <w:lvl w:ilvl="0">
      <w:start w:val="1"/>
      <w:numFmt w:val="decimal"/>
      <w:lvlText w:val="%1."/>
      <w:lvlJc w:val="left"/>
      <w:pPr>
        <w:tabs>
          <w:tab w:val="num" w:pos="0"/>
        </w:tabs>
        <w:ind w:left="720" w:hanging="360"/>
      </w:pPr>
    </w:lvl>
  </w:abstractNum>
  <w:abstractNum w:abstractNumId="50">
    <w:nsid w:val="48D30FC8"/>
    <w:multiLevelType w:val="hybridMultilevel"/>
    <w:tmpl w:val="2A60275A"/>
    <w:lvl w:ilvl="0" w:tplc="ED380FBE">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nsid w:val="4D5C11A8"/>
    <w:multiLevelType w:val="hybridMultilevel"/>
    <w:tmpl w:val="07EE91AC"/>
    <w:lvl w:ilvl="0" w:tplc="0405000F">
      <w:start w:val="1"/>
      <w:numFmt w:val="decimal"/>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2">
    <w:nsid w:val="4F31549F"/>
    <w:multiLevelType w:val="hybridMultilevel"/>
    <w:tmpl w:val="EA8A379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nsid w:val="523F059E"/>
    <w:multiLevelType w:val="hybridMultilevel"/>
    <w:tmpl w:val="771623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nsid w:val="577F6764"/>
    <w:multiLevelType w:val="hybridMultilevel"/>
    <w:tmpl w:val="75FCB57E"/>
    <w:lvl w:ilvl="0" w:tplc="ED380FBE">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5B9D4DE8"/>
    <w:multiLevelType w:val="hybridMultilevel"/>
    <w:tmpl w:val="F1EC77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0706F03"/>
    <w:multiLevelType w:val="hybridMultilevel"/>
    <w:tmpl w:val="0FCC780A"/>
    <w:lvl w:ilvl="0" w:tplc="94CA6E3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nsid w:val="60D058DF"/>
    <w:multiLevelType w:val="multilevel"/>
    <w:tmpl w:val="4E92B8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62787107"/>
    <w:multiLevelType w:val="singleLevel"/>
    <w:tmpl w:val="0000000B"/>
    <w:lvl w:ilvl="0">
      <w:start w:val="1"/>
      <w:numFmt w:val="decimal"/>
      <w:lvlText w:val="%1."/>
      <w:lvlJc w:val="left"/>
      <w:pPr>
        <w:tabs>
          <w:tab w:val="num" w:pos="0"/>
        </w:tabs>
        <w:ind w:left="720" w:hanging="360"/>
      </w:pPr>
    </w:lvl>
  </w:abstractNum>
  <w:abstractNum w:abstractNumId="59">
    <w:nsid w:val="67642C75"/>
    <w:multiLevelType w:val="singleLevel"/>
    <w:tmpl w:val="0000000B"/>
    <w:lvl w:ilvl="0">
      <w:start w:val="1"/>
      <w:numFmt w:val="decimal"/>
      <w:lvlText w:val="%1."/>
      <w:lvlJc w:val="left"/>
      <w:pPr>
        <w:tabs>
          <w:tab w:val="num" w:pos="0"/>
        </w:tabs>
        <w:ind w:left="720" w:hanging="360"/>
      </w:pPr>
    </w:lvl>
  </w:abstractNum>
  <w:abstractNum w:abstractNumId="60">
    <w:nsid w:val="67AF6565"/>
    <w:multiLevelType w:val="multilevel"/>
    <w:tmpl w:val="762CE9AE"/>
    <w:lvl w:ilvl="0">
      <w:start w:val="1"/>
      <w:numFmt w:val="decimal"/>
      <w:pStyle w:val="Nadpis10"/>
      <w:lvlText w:val="%1"/>
      <w:lvlJc w:val="left"/>
      <w:pPr>
        <w:ind w:left="432" w:hanging="432"/>
      </w:pPr>
    </w:lvl>
    <w:lvl w:ilvl="1">
      <w:start w:val="1"/>
      <w:numFmt w:val="decimal"/>
      <w:pStyle w:val="Nadpis21"/>
      <w:lvlText w:val="%1.%2"/>
      <w:lvlJc w:val="left"/>
      <w:pPr>
        <w:ind w:left="576" w:hanging="576"/>
      </w:pPr>
    </w:lvl>
    <w:lvl w:ilvl="2">
      <w:start w:val="1"/>
      <w:numFmt w:val="decimal"/>
      <w:pStyle w:val="Heading3-Numbers"/>
      <w:lvlText w:val="%1.%2.%3"/>
      <w:lvlJc w:val="left"/>
      <w:pPr>
        <w:ind w:left="720" w:hanging="720"/>
      </w:pPr>
    </w:lvl>
    <w:lvl w:ilvl="3">
      <w:start w:val="1"/>
      <w:numFmt w:val="decimal"/>
      <w:pStyle w:val="Nadpis40"/>
      <w:lvlText w:val="%1.%2.%3.%4"/>
      <w:lvlJc w:val="left"/>
      <w:pPr>
        <w:ind w:left="864" w:hanging="864"/>
      </w:pPr>
    </w:lvl>
    <w:lvl w:ilvl="4">
      <w:start w:val="1"/>
      <w:numFmt w:val="decimal"/>
      <w:pStyle w:val="Nadpis50"/>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1">
    <w:nsid w:val="683E5F53"/>
    <w:multiLevelType w:val="hybridMultilevel"/>
    <w:tmpl w:val="7EF4C7B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nsid w:val="6A2E292B"/>
    <w:multiLevelType w:val="hybridMultilevel"/>
    <w:tmpl w:val="9DCE7C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nsid w:val="6AAF1A1F"/>
    <w:multiLevelType w:val="multilevel"/>
    <w:tmpl w:val="D152D292"/>
    <w:lvl w:ilvl="0">
      <w:start w:val="1"/>
      <w:numFmt w:val="decimal"/>
      <w:pStyle w:val="Textodstavce"/>
      <w:isLgl/>
      <w:lvlText w:val="(%1)"/>
      <w:lvlJc w:val="left"/>
      <w:pPr>
        <w:tabs>
          <w:tab w:val="num" w:pos="357"/>
        </w:tabs>
        <w:ind w:firstLine="425"/>
      </w:pPr>
    </w:lvl>
    <w:lvl w:ilvl="1">
      <w:start w:val="1"/>
      <w:numFmt w:val="lowerLetter"/>
      <w:pStyle w:val="Textpsmene"/>
      <w:lvlText w:val="%2)"/>
      <w:lvlJc w:val="left"/>
      <w:pPr>
        <w:tabs>
          <w:tab w:val="num" w:pos="0"/>
        </w:tabs>
        <w:ind w:left="0" w:hanging="425"/>
      </w:pPr>
    </w:lvl>
    <w:lvl w:ilvl="2">
      <w:start w:val="1"/>
      <w:numFmt w:val="decimal"/>
      <w:isLgl/>
      <w:lvlText w:val="%3."/>
      <w:lvlJc w:val="left"/>
      <w:pPr>
        <w:tabs>
          <w:tab w:val="num" w:pos="425"/>
        </w:tabs>
        <w:ind w:left="425" w:hanging="425"/>
      </w:pPr>
    </w:lvl>
    <w:lvl w:ilvl="3">
      <w:start w:val="1"/>
      <w:numFmt w:val="decimal"/>
      <w:lvlText w:val="(%4)"/>
      <w:lvlJc w:val="left"/>
      <w:pPr>
        <w:tabs>
          <w:tab w:val="num" w:pos="1015"/>
        </w:tabs>
        <w:ind w:left="1015" w:hanging="360"/>
      </w:pPr>
    </w:lvl>
    <w:lvl w:ilvl="4">
      <w:start w:val="1"/>
      <w:numFmt w:val="lowerLetter"/>
      <w:lvlText w:val="(%5)"/>
      <w:lvlJc w:val="left"/>
      <w:pPr>
        <w:tabs>
          <w:tab w:val="num" w:pos="1375"/>
        </w:tabs>
        <w:ind w:left="1375" w:hanging="360"/>
      </w:pPr>
    </w:lvl>
    <w:lvl w:ilvl="5">
      <w:start w:val="1"/>
      <w:numFmt w:val="lowerRoman"/>
      <w:lvlText w:val="(%6)"/>
      <w:lvlJc w:val="left"/>
      <w:pPr>
        <w:tabs>
          <w:tab w:val="num" w:pos="2095"/>
        </w:tabs>
        <w:ind w:left="1735" w:hanging="360"/>
      </w:pPr>
    </w:lvl>
    <w:lvl w:ilvl="6">
      <w:start w:val="1"/>
      <w:numFmt w:val="decimal"/>
      <w:lvlText w:val="%7."/>
      <w:lvlJc w:val="left"/>
      <w:pPr>
        <w:tabs>
          <w:tab w:val="num" w:pos="2095"/>
        </w:tabs>
        <w:ind w:left="2095" w:hanging="360"/>
      </w:pPr>
    </w:lvl>
    <w:lvl w:ilvl="7">
      <w:start w:val="1"/>
      <w:numFmt w:val="lowerLetter"/>
      <w:lvlText w:val="%8."/>
      <w:lvlJc w:val="left"/>
      <w:pPr>
        <w:tabs>
          <w:tab w:val="num" w:pos="2455"/>
        </w:tabs>
        <w:ind w:left="2455" w:hanging="360"/>
      </w:pPr>
    </w:lvl>
    <w:lvl w:ilvl="8">
      <w:start w:val="1"/>
      <w:numFmt w:val="lowerRoman"/>
      <w:lvlText w:val="%9."/>
      <w:lvlJc w:val="left"/>
      <w:pPr>
        <w:tabs>
          <w:tab w:val="num" w:pos="3175"/>
        </w:tabs>
        <w:ind w:left="2815" w:hanging="360"/>
      </w:pPr>
    </w:lvl>
  </w:abstractNum>
  <w:abstractNum w:abstractNumId="64">
    <w:nsid w:val="6B2F3540"/>
    <w:multiLevelType w:val="hybridMultilevel"/>
    <w:tmpl w:val="1DB27DE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5">
    <w:nsid w:val="6B4C1221"/>
    <w:multiLevelType w:val="singleLevel"/>
    <w:tmpl w:val="0000000B"/>
    <w:lvl w:ilvl="0">
      <w:start w:val="1"/>
      <w:numFmt w:val="decimal"/>
      <w:lvlText w:val="%1."/>
      <w:lvlJc w:val="left"/>
      <w:pPr>
        <w:tabs>
          <w:tab w:val="num" w:pos="0"/>
        </w:tabs>
        <w:ind w:left="720" w:hanging="360"/>
      </w:pPr>
    </w:lvl>
  </w:abstractNum>
  <w:abstractNum w:abstractNumId="66">
    <w:nsid w:val="6C5264E6"/>
    <w:multiLevelType w:val="singleLevel"/>
    <w:tmpl w:val="0000000B"/>
    <w:lvl w:ilvl="0">
      <w:start w:val="1"/>
      <w:numFmt w:val="decimal"/>
      <w:lvlText w:val="%1."/>
      <w:lvlJc w:val="left"/>
      <w:pPr>
        <w:tabs>
          <w:tab w:val="num" w:pos="0"/>
        </w:tabs>
        <w:ind w:left="720" w:hanging="360"/>
      </w:pPr>
    </w:lvl>
  </w:abstractNum>
  <w:abstractNum w:abstractNumId="67">
    <w:nsid w:val="6C640743"/>
    <w:multiLevelType w:val="multilevel"/>
    <w:tmpl w:val="7DA0FC86"/>
    <w:lvl w:ilvl="0">
      <w:start w:val="1"/>
      <w:numFmt w:val="bullet"/>
      <w:lvlText w:val=""/>
      <w:lvlJc w:val="left"/>
      <w:pPr>
        <w:ind w:left="864" w:hanging="432"/>
      </w:pPr>
      <w:rPr>
        <w:rFonts w:ascii="Symbol" w:hAnsi="Symbol" w:hint="default"/>
      </w:rPr>
    </w:lvl>
    <w:lvl w:ilvl="1">
      <w:start w:val="1"/>
      <w:numFmt w:val="decimal"/>
      <w:lvlText w:val="%1.%2"/>
      <w:lvlJc w:val="left"/>
      <w:pPr>
        <w:ind w:left="1008" w:hanging="576"/>
      </w:pPr>
      <w:rPr>
        <w:color w:val="17365D" w:themeColor="text2" w:themeShade="BF"/>
        <w:sz w:val="40"/>
        <w:szCs w:val="40"/>
      </w:rPr>
    </w:lvl>
    <w:lvl w:ilvl="2">
      <w:start w:val="1"/>
      <w:numFmt w:val="decimal"/>
      <w:lvlText w:val="%1.%2.%3"/>
      <w:lvlJc w:val="left"/>
      <w:pPr>
        <w:ind w:left="1152" w:hanging="720"/>
      </w:pPr>
    </w:lvl>
    <w:lvl w:ilvl="3">
      <w:start w:val="1"/>
      <w:numFmt w:val="decimal"/>
      <w:lvlText w:val="%1.%2.%3.%4"/>
      <w:lvlJc w:val="left"/>
      <w:pPr>
        <w:ind w:left="1296" w:hanging="864"/>
      </w:pPr>
    </w:lvl>
    <w:lvl w:ilvl="4">
      <w:start w:val="1"/>
      <w:numFmt w:val="decimal"/>
      <w:lvlText w:val="%1.%2.%3.%4.%5"/>
      <w:lvlJc w:val="left"/>
      <w:pPr>
        <w:ind w:left="1440" w:hanging="1008"/>
      </w:pPr>
    </w:lvl>
    <w:lvl w:ilvl="5">
      <w:start w:val="1"/>
      <w:numFmt w:val="decimal"/>
      <w:lvlText w:val="%1.%2.%3.%4.%5.%6"/>
      <w:lvlJc w:val="left"/>
      <w:pPr>
        <w:ind w:left="1584" w:hanging="1152"/>
      </w:pPr>
    </w:lvl>
    <w:lvl w:ilvl="6">
      <w:start w:val="1"/>
      <w:numFmt w:val="decimal"/>
      <w:lvlText w:val="%1.%2.%3.%4.%5.%6.%7"/>
      <w:lvlJc w:val="left"/>
      <w:pPr>
        <w:ind w:left="1728" w:hanging="1296"/>
      </w:pPr>
    </w:lvl>
    <w:lvl w:ilvl="7">
      <w:start w:val="1"/>
      <w:numFmt w:val="decimal"/>
      <w:lvlText w:val="%1.%2.%3.%4.%5.%6.%7.%8"/>
      <w:lvlJc w:val="left"/>
      <w:pPr>
        <w:ind w:left="1872" w:hanging="1440"/>
      </w:pPr>
    </w:lvl>
    <w:lvl w:ilvl="8">
      <w:start w:val="1"/>
      <w:numFmt w:val="decimal"/>
      <w:lvlText w:val="%1.%2.%3.%4.%5.%6.%7.%8.%9"/>
      <w:lvlJc w:val="left"/>
      <w:pPr>
        <w:ind w:left="2016" w:hanging="1584"/>
      </w:pPr>
    </w:lvl>
  </w:abstractNum>
  <w:abstractNum w:abstractNumId="68">
    <w:nsid w:val="6FF5581F"/>
    <w:multiLevelType w:val="hybridMultilevel"/>
    <w:tmpl w:val="216812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nsid w:val="70067219"/>
    <w:multiLevelType w:val="hybridMultilevel"/>
    <w:tmpl w:val="0BB6908A"/>
    <w:lvl w:ilvl="0" w:tplc="3CF01BF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0">
    <w:nsid w:val="711D2680"/>
    <w:multiLevelType w:val="singleLevel"/>
    <w:tmpl w:val="0000000B"/>
    <w:lvl w:ilvl="0">
      <w:start w:val="1"/>
      <w:numFmt w:val="decimal"/>
      <w:lvlText w:val="%1."/>
      <w:lvlJc w:val="left"/>
      <w:pPr>
        <w:tabs>
          <w:tab w:val="num" w:pos="0"/>
        </w:tabs>
        <w:ind w:left="720" w:hanging="360"/>
      </w:pPr>
    </w:lvl>
  </w:abstractNum>
  <w:abstractNum w:abstractNumId="71">
    <w:nsid w:val="71F46882"/>
    <w:multiLevelType w:val="hybridMultilevel"/>
    <w:tmpl w:val="60AAF2C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2">
    <w:nsid w:val="745C3B91"/>
    <w:multiLevelType w:val="hybridMultilevel"/>
    <w:tmpl w:val="EA8A379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nsid w:val="74652216"/>
    <w:multiLevelType w:val="hybridMultilevel"/>
    <w:tmpl w:val="C0A895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nsid w:val="7B0A0943"/>
    <w:multiLevelType w:val="singleLevel"/>
    <w:tmpl w:val="0000000B"/>
    <w:lvl w:ilvl="0">
      <w:start w:val="1"/>
      <w:numFmt w:val="decimal"/>
      <w:lvlText w:val="%1."/>
      <w:lvlJc w:val="left"/>
      <w:pPr>
        <w:tabs>
          <w:tab w:val="num" w:pos="0"/>
        </w:tabs>
        <w:ind w:left="720" w:hanging="360"/>
      </w:pPr>
      <w:rPr>
        <w:rFonts w:cs="Times New Roman"/>
      </w:rPr>
    </w:lvl>
  </w:abstractNum>
  <w:abstractNum w:abstractNumId="75">
    <w:nsid w:val="7B763EB1"/>
    <w:multiLevelType w:val="hybridMultilevel"/>
    <w:tmpl w:val="0FCC780A"/>
    <w:lvl w:ilvl="0" w:tplc="94CA6E3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nsid w:val="7FF52C6F"/>
    <w:multiLevelType w:val="hybridMultilevel"/>
    <w:tmpl w:val="0FCC780A"/>
    <w:lvl w:ilvl="0" w:tplc="94CA6E3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63"/>
  </w:num>
  <w:num w:numId="2">
    <w:abstractNumId w:val="10"/>
  </w:num>
  <w:num w:numId="3">
    <w:abstractNumId w:val="0"/>
  </w:num>
  <w:num w:numId="4">
    <w:abstractNumId w:val="3"/>
  </w:num>
  <w:num w:numId="5">
    <w:abstractNumId w:val="22"/>
  </w:num>
  <w:num w:numId="6">
    <w:abstractNumId w:val="39"/>
  </w:num>
  <w:num w:numId="7">
    <w:abstractNumId w:val="6"/>
  </w:num>
  <w:num w:numId="8">
    <w:abstractNumId w:val="60"/>
  </w:num>
  <w:num w:numId="9">
    <w:abstractNumId w:val="47"/>
  </w:num>
  <w:num w:numId="10">
    <w:abstractNumId w:val="42"/>
  </w:num>
  <w:num w:numId="11">
    <w:abstractNumId w:val="66"/>
  </w:num>
  <w:num w:numId="12">
    <w:abstractNumId w:val="59"/>
  </w:num>
  <w:num w:numId="13">
    <w:abstractNumId w:val="25"/>
  </w:num>
  <w:num w:numId="14">
    <w:abstractNumId w:val="61"/>
  </w:num>
  <w:num w:numId="15">
    <w:abstractNumId w:val="68"/>
  </w:num>
  <w:num w:numId="16">
    <w:abstractNumId w:val="40"/>
  </w:num>
  <w:num w:numId="17">
    <w:abstractNumId w:val="35"/>
  </w:num>
  <w:num w:numId="18">
    <w:abstractNumId w:val="70"/>
  </w:num>
  <w:num w:numId="19">
    <w:abstractNumId w:val="65"/>
  </w:num>
  <w:num w:numId="20">
    <w:abstractNumId w:val="45"/>
  </w:num>
  <w:num w:numId="2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num>
  <w:num w:numId="23">
    <w:abstractNumId w:val="74"/>
  </w:num>
  <w:num w:numId="24">
    <w:abstractNumId w:val="23"/>
  </w:num>
  <w:num w:numId="25">
    <w:abstractNumId w:val="48"/>
  </w:num>
  <w:num w:numId="26">
    <w:abstractNumId w:val="44"/>
  </w:num>
  <w:num w:numId="27">
    <w:abstractNumId w:val="71"/>
  </w:num>
  <w:num w:numId="28">
    <w:abstractNumId w:val="28"/>
  </w:num>
  <w:num w:numId="29">
    <w:abstractNumId w:val="67"/>
  </w:num>
  <w:num w:numId="30">
    <w:abstractNumId w:val="52"/>
  </w:num>
  <w:num w:numId="31">
    <w:abstractNumId w:val="26"/>
  </w:num>
  <w:num w:numId="32">
    <w:abstractNumId w:val="55"/>
  </w:num>
  <w:num w:numId="33">
    <w:abstractNumId w:val="4"/>
  </w:num>
  <w:num w:numId="34">
    <w:abstractNumId w:val="37"/>
  </w:num>
  <w:num w:numId="35">
    <w:abstractNumId w:val="9"/>
  </w:num>
  <w:num w:numId="36">
    <w:abstractNumId w:val="36"/>
  </w:num>
  <w:num w:numId="37">
    <w:abstractNumId w:val="41"/>
  </w:num>
  <w:num w:numId="38">
    <w:abstractNumId w:val="72"/>
  </w:num>
  <w:num w:numId="39">
    <w:abstractNumId w:val="31"/>
  </w:num>
  <w:num w:numId="40">
    <w:abstractNumId w:val="69"/>
  </w:num>
  <w:num w:numId="41">
    <w:abstractNumId w:val="56"/>
  </w:num>
  <w:num w:numId="42">
    <w:abstractNumId w:val="76"/>
  </w:num>
  <w:num w:numId="43">
    <w:abstractNumId w:val="29"/>
  </w:num>
  <w:num w:numId="44">
    <w:abstractNumId w:val="33"/>
  </w:num>
  <w:num w:numId="45">
    <w:abstractNumId w:val="75"/>
  </w:num>
  <w:num w:numId="46">
    <w:abstractNumId w:val="27"/>
  </w:num>
  <w:num w:numId="47">
    <w:abstractNumId w:val="43"/>
  </w:num>
  <w:num w:numId="48">
    <w:abstractNumId w:val="62"/>
  </w:num>
  <w:num w:numId="49">
    <w:abstractNumId w:val="34"/>
  </w:num>
  <w:num w:numId="50">
    <w:abstractNumId w:val="30"/>
  </w:num>
  <w:num w:numId="51">
    <w:abstractNumId w:val="38"/>
  </w:num>
  <w:num w:numId="52">
    <w:abstractNumId w:val="7"/>
  </w:num>
  <w:num w:numId="53">
    <w:abstractNumId w:val="57"/>
  </w:num>
  <w:num w:numId="54">
    <w:abstractNumId w:val="73"/>
  </w:num>
  <w:num w:numId="55">
    <w:abstractNumId w:val="24"/>
  </w:num>
  <w:num w:numId="56">
    <w:abstractNumId w:val="49"/>
  </w:num>
  <w:num w:numId="57">
    <w:abstractNumId w:val="58"/>
  </w:num>
  <w:num w:numId="58">
    <w:abstractNumId w:val="46"/>
  </w:num>
  <w:num w:numId="59">
    <w:abstractNumId w:val="32"/>
  </w:num>
  <w:num w:numId="60">
    <w:abstractNumId w:val="64"/>
  </w:num>
  <w:num w:numId="61">
    <w:abstractNumId w:val="54"/>
  </w:num>
  <w:num w:numId="62">
    <w:abstractNumId w:val="60"/>
  </w:num>
  <w:num w:numId="63">
    <w:abstractNumId w:val="60"/>
  </w:num>
  <w:num w:numId="64">
    <w:abstractNumId w:val="60"/>
  </w:num>
  <w:num w:numId="65">
    <w:abstractNumId w:val="60"/>
  </w:num>
  <w:num w:numId="66">
    <w:abstractNumId w:val="53"/>
  </w:num>
  <w:num w:numId="67">
    <w:abstractNumId w:val="5"/>
  </w:num>
  <w:num w:numId="68">
    <w:abstractNumId w:val="50"/>
  </w:num>
  <w:num w:numId="69">
    <w:abstractNumId w:val="60"/>
  </w:num>
  <w:num w:numId="70">
    <w:abstractNumId w:val="60"/>
  </w:num>
  <w:num w:numId="71">
    <w:abstractNumId w:val="60"/>
  </w:num>
  <w:num w:numId="72">
    <w:abstractNumId w:val="60"/>
  </w:num>
  <w:num w:numId="73">
    <w:abstractNumId w:val="60"/>
  </w:num>
  <w:num w:numId="74">
    <w:abstractNumId w:val="60"/>
  </w:num>
  <w:num w:numId="75">
    <w:abstractNumId w:val="60"/>
  </w:num>
  <w:num w:numId="76">
    <w:abstractNumId w:val="60"/>
  </w:num>
  <w:num w:numId="77">
    <w:abstractNumId w:val="60"/>
  </w:num>
  <w:num w:numId="78">
    <w:abstractNumId w:val="60"/>
  </w:num>
  <w:num w:numId="79">
    <w:abstractNumId w:val="60"/>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8"/>
  <w:hyphenationZone w:val="425"/>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3FAB"/>
    <w:rsid w:val="0000206C"/>
    <w:rsid w:val="00002867"/>
    <w:rsid w:val="00002EC0"/>
    <w:rsid w:val="000050AC"/>
    <w:rsid w:val="0000597E"/>
    <w:rsid w:val="0000636B"/>
    <w:rsid w:val="00007DCF"/>
    <w:rsid w:val="00010112"/>
    <w:rsid w:val="0001017B"/>
    <w:rsid w:val="000105B3"/>
    <w:rsid w:val="000115FD"/>
    <w:rsid w:val="00011B9A"/>
    <w:rsid w:val="0001221D"/>
    <w:rsid w:val="0001477C"/>
    <w:rsid w:val="00014FCE"/>
    <w:rsid w:val="00015D53"/>
    <w:rsid w:val="00016FC0"/>
    <w:rsid w:val="0002007A"/>
    <w:rsid w:val="00020793"/>
    <w:rsid w:val="0002158D"/>
    <w:rsid w:val="00021C4C"/>
    <w:rsid w:val="00022702"/>
    <w:rsid w:val="000237FF"/>
    <w:rsid w:val="0002423E"/>
    <w:rsid w:val="00024F74"/>
    <w:rsid w:val="0002609B"/>
    <w:rsid w:val="0002663E"/>
    <w:rsid w:val="0002763B"/>
    <w:rsid w:val="00031F0A"/>
    <w:rsid w:val="00031F14"/>
    <w:rsid w:val="0003276A"/>
    <w:rsid w:val="00032F9C"/>
    <w:rsid w:val="00035530"/>
    <w:rsid w:val="000361AB"/>
    <w:rsid w:val="00036A40"/>
    <w:rsid w:val="0003725C"/>
    <w:rsid w:val="000373B3"/>
    <w:rsid w:val="000376B5"/>
    <w:rsid w:val="00041772"/>
    <w:rsid w:val="000428C5"/>
    <w:rsid w:val="000428FC"/>
    <w:rsid w:val="00042A03"/>
    <w:rsid w:val="00042A0C"/>
    <w:rsid w:val="000433FC"/>
    <w:rsid w:val="00046FBF"/>
    <w:rsid w:val="00051BC4"/>
    <w:rsid w:val="00052EC2"/>
    <w:rsid w:val="00055E9D"/>
    <w:rsid w:val="000565D2"/>
    <w:rsid w:val="00060159"/>
    <w:rsid w:val="0006198F"/>
    <w:rsid w:val="00063B41"/>
    <w:rsid w:val="00064C5D"/>
    <w:rsid w:val="0006777F"/>
    <w:rsid w:val="00067A36"/>
    <w:rsid w:val="0007062A"/>
    <w:rsid w:val="00070DF4"/>
    <w:rsid w:val="00071739"/>
    <w:rsid w:val="00071F3E"/>
    <w:rsid w:val="00072205"/>
    <w:rsid w:val="00073022"/>
    <w:rsid w:val="00074323"/>
    <w:rsid w:val="00074FDE"/>
    <w:rsid w:val="00075987"/>
    <w:rsid w:val="000763B3"/>
    <w:rsid w:val="00076CE7"/>
    <w:rsid w:val="000772E9"/>
    <w:rsid w:val="00077A34"/>
    <w:rsid w:val="00080397"/>
    <w:rsid w:val="00080745"/>
    <w:rsid w:val="00080DD8"/>
    <w:rsid w:val="000811EA"/>
    <w:rsid w:val="00081F9B"/>
    <w:rsid w:val="000825CF"/>
    <w:rsid w:val="0008486A"/>
    <w:rsid w:val="000858E1"/>
    <w:rsid w:val="00085F2A"/>
    <w:rsid w:val="00087412"/>
    <w:rsid w:val="000902FC"/>
    <w:rsid w:val="000904E7"/>
    <w:rsid w:val="00090B8E"/>
    <w:rsid w:val="00090DCB"/>
    <w:rsid w:val="000918B7"/>
    <w:rsid w:val="00091E94"/>
    <w:rsid w:val="000921D1"/>
    <w:rsid w:val="00093385"/>
    <w:rsid w:val="00095A10"/>
    <w:rsid w:val="00096D6C"/>
    <w:rsid w:val="00097E0E"/>
    <w:rsid w:val="000A0EDA"/>
    <w:rsid w:val="000A1A79"/>
    <w:rsid w:val="000A1AEC"/>
    <w:rsid w:val="000A25A8"/>
    <w:rsid w:val="000A2DA1"/>
    <w:rsid w:val="000A3128"/>
    <w:rsid w:val="000A423D"/>
    <w:rsid w:val="000A428F"/>
    <w:rsid w:val="000A474C"/>
    <w:rsid w:val="000A4EB9"/>
    <w:rsid w:val="000A5B10"/>
    <w:rsid w:val="000A64A1"/>
    <w:rsid w:val="000A77F0"/>
    <w:rsid w:val="000B0B71"/>
    <w:rsid w:val="000B1A2B"/>
    <w:rsid w:val="000B2662"/>
    <w:rsid w:val="000B2A87"/>
    <w:rsid w:val="000B5207"/>
    <w:rsid w:val="000B5241"/>
    <w:rsid w:val="000B68AD"/>
    <w:rsid w:val="000C0238"/>
    <w:rsid w:val="000C043F"/>
    <w:rsid w:val="000C08CC"/>
    <w:rsid w:val="000C14F6"/>
    <w:rsid w:val="000C15A3"/>
    <w:rsid w:val="000C238C"/>
    <w:rsid w:val="000C2A3E"/>
    <w:rsid w:val="000C373D"/>
    <w:rsid w:val="000C404D"/>
    <w:rsid w:val="000C47A1"/>
    <w:rsid w:val="000D040F"/>
    <w:rsid w:val="000D0C52"/>
    <w:rsid w:val="000D19F1"/>
    <w:rsid w:val="000D1D6D"/>
    <w:rsid w:val="000D22DF"/>
    <w:rsid w:val="000D2A4B"/>
    <w:rsid w:val="000D3928"/>
    <w:rsid w:val="000D3F10"/>
    <w:rsid w:val="000D5F05"/>
    <w:rsid w:val="000D62FA"/>
    <w:rsid w:val="000D65B9"/>
    <w:rsid w:val="000D69EA"/>
    <w:rsid w:val="000D728E"/>
    <w:rsid w:val="000D7947"/>
    <w:rsid w:val="000D7EF4"/>
    <w:rsid w:val="000E12F6"/>
    <w:rsid w:val="000E135F"/>
    <w:rsid w:val="000E4580"/>
    <w:rsid w:val="000E45E0"/>
    <w:rsid w:val="000E61A6"/>
    <w:rsid w:val="000E7BF6"/>
    <w:rsid w:val="000F017D"/>
    <w:rsid w:val="000F07D9"/>
    <w:rsid w:val="000F0E4E"/>
    <w:rsid w:val="000F2313"/>
    <w:rsid w:val="000F23F4"/>
    <w:rsid w:val="000F4268"/>
    <w:rsid w:val="000F44C6"/>
    <w:rsid w:val="000F493C"/>
    <w:rsid w:val="000F4BC8"/>
    <w:rsid w:val="000F7129"/>
    <w:rsid w:val="00100503"/>
    <w:rsid w:val="001037D2"/>
    <w:rsid w:val="00103B0F"/>
    <w:rsid w:val="00105C9E"/>
    <w:rsid w:val="00105E45"/>
    <w:rsid w:val="00106C30"/>
    <w:rsid w:val="00107707"/>
    <w:rsid w:val="00107932"/>
    <w:rsid w:val="001110C1"/>
    <w:rsid w:val="00111576"/>
    <w:rsid w:val="00112A0A"/>
    <w:rsid w:val="00113DCE"/>
    <w:rsid w:val="00114071"/>
    <w:rsid w:val="00114E99"/>
    <w:rsid w:val="00115090"/>
    <w:rsid w:val="00117914"/>
    <w:rsid w:val="00120A74"/>
    <w:rsid w:val="001211B6"/>
    <w:rsid w:val="001215AA"/>
    <w:rsid w:val="0012185D"/>
    <w:rsid w:val="0012226B"/>
    <w:rsid w:val="00122AE6"/>
    <w:rsid w:val="0012388F"/>
    <w:rsid w:val="001243F6"/>
    <w:rsid w:val="00124FB4"/>
    <w:rsid w:val="00125A2A"/>
    <w:rsid w:val="0013053C"/>
    <w:rsid w:val="00130AF4"/>
    <w:rsid w:val="00130B60"/>
    <w:rsid w:val="00131187"/>
    <w:rsid w:val="001323C6"/>
    <w:rsid w:val="001329F3"/>
    <w:rsid w:val="00133748"/>
    <w:rsid w:val="001341A3"/>
    <w:rsid w:val="001371F3"/>
    <w:rsid w:val="001372CD"/>
    <w:rsid w:val="001373B0"/>
    <w:rsid w:val="00145853"/>
    <w:rsid w:val="00145889"/>
    <w:rsid w:val="00145970"/>
    <w:rsid w:val="00150AC8"/>
    <w:rsid w:val="00150E79"/>
    <w:rsid w:val="001519C9"/>
    <w:rsid w:val="0015335F"/>
    <w:rsid w:val="001544F7"/>
    <w:rsid w:val="001561DF"/>
    <w:rsid w:val="0015673B"/>
    <w:rsid w:val="00157075"/>
    <w:rsid w:val="00157246"/>
    <w:rsid w:val="001572EA"/>
    <w:rsid w:val="00157B7E"/>
    <w:rsid w:val="00157E0A"/>
    <w:rsid w:val="00160650"/>
    <w:rsid w:val="0016232B"/>
    <w:rsid w:val="001635E5"/>
    <w:rsid w:val="00163920"/>
    <w:rsid w:val="00163F42"/>
    <w:rsid w:val="001641AD"/>
    <w:rsid w:val="001648EB"/>
    <w:rsid w:val="00167DF0"/>
    <w:rsid w:val="0017164B"/>
    <w:rsid w:val="001718BD"/>
    <w:rsid w:val="00172ED7"/>
    <w:rsid w:val="0017305C"/>
    <w:rsid w:val="00174079"/>
    <w:rsid w:val="00174192"/>
    <w:rsid w:val="0017504B"/>
    <w:rsid w:val="00175DEF"/>
    <w:rsid w:val="001772A5"/>
    <w:rsid w:val="00177778"/>
    <w:rsid w:val="00182351"/>
    <w:rsid w:val="0018262D"/>
    <w:rsid w:val="00186762"/>
    <w:rsid w:val="00187A33"/>
    <w:rsid w:val="001903E3"/>
    <w:rsid w:val="00191509"/>
    <w:rsid w:val="001923A5"/>
    <w:rsid w:val="001946C7"/>
    <w:rsid w:val="00194D42"/>
    <w:rsid w:val="00195045"/>
    <w:rsid w:val="00195BEE"/>
    <w:rsid w:val="00195C7C"/>
    <w:rsid w:val="00195D36"/>
    <w:rsid w:val="00196609"/>
    <w:rsid w:val="00196D63"/>
    <w:rsid w:val="00196DDA"/>
    <w:rsid w:val="0019794C"/>
    <w:rsid w:val="00197AC7"/>
    <w:rsid w:val="001A0D69"/>
    <w:rsid w:val="001A2132"/>
    <w:rsid w:val="001A33AB"/>
    <w:rsid w:val="001A572B"/>
    <w:rsid w:val="001A5B6D"/>
    <w:rsid w:val="001A6BC5"/>
    <w:rsid w:val="001A7EA1"/>
    <w:rsid w:val="001B0642"/>
    <w:rsid w:val="001B14A6"/>
    <w:rsid w:val="001B14D6"/>
    <w:rsid w:val="001B1BA6"/>
    <w:rsid w:val="001B1D63"/>
    <w:rsid w:val="001B21DD"/>
    <w:rsid w:val="001B288B"/>
    <w:rsid w:val="001B4294"/>
    <w:rsid w:val="001B56F5"/>
    <w:rsid w:val="001B606A"/>
    <w:rsid w:val="001B6ED0"/>
    <w:rsid w:val="001B71AF"/>
    <w:rsid w:val="001C24C4"/>
    <w:rsid w:val="001C3D20"/>
    <w:rsid w:val="001C436E"/>
    <w:rsid w:val="001C4C02"/>
    <w:rsid w:val="001C4C48"/>
    <w:rsid w:val="001C4EBC"/>
    <w:rsid w:val="001C5030"/>
    <w:rsid w:val="001C6EC1"/>
    <w:rsid w:val="001C780F"/>
    <w:rsid w:val="001D00FC"/>
    <w:rsid w:val="001D2598"/>
    <w:rsid w:val="001D3093"/>
    <w:rsid w:val="001D3AF1"/>
    <w:rsid w:val="001D517A"/>
    <w:rsid w:val="001D5758"/>
    <w:rsid w:val="001D7B00"/>
    <w:rsid w:val="001D7BD8"/>
    <w:rsid w:val="001D7D3D"/>
    <w:rsid w:val="001E0E3D"/>
    <w:rsid w:val="001E135A"/>
    <w:rsid w:val="001E198D"/>
    <w:rsid w:val="001E1E23"/>
    <w:rsid w:val="001E2D70"/>
    <w:rsid w:val="001E3B6B"/>
    <w:rsid w:val="001E4B2E"/>
    <w:rsid w:val="001E4CE8"/>
    <w:rsid w:val="001E516A"/>
    <w:rsid w:val="001E6A1B"/>
    <w:rsid w:val="001F0C85"/>
    <w:rsid w:val="001F0E98"/>
    <w:rsid w:val="001F14CF"/>
    <w:rsid w:val="001F16C1"/>
    <w:rsid w:val="001F284F"/>
    <w:rsid w:val="001F2CCC"/>
    <w:rsid w:val="001F4650"/>
    <w:rsid w:val="001F500A"/>
    <w:rsid w:val="001F74DA"/>
    <w:rsid w:val="001F76D5"/>
    <w:rsid w:val="001F7C46"/>
    <w:rsid w:val="00202882"/>
    <w:rsid w:val="00203002"/>
    <w:rsid w:val="002031C8"/>
    <w:rsid w:val="00205FB0"/>
    <w:rsid w:val="00206B56"/>
    <w:rsid w:val="00206EAC"/>
    <w:rsid w:val="0020733C"/>
    <w:rsid w:val="00210DE2"/>
    <w:rsid w:val="00210E04"/>
    <w:rsid w:val="00211128"/>
    <w:rsid w:val="00212176"/>
    <w:rsid w:val="00212EBE"/>
    <w:rsid w:val="00212ECB"/>
    <w:rsid w:val="00213A87"/>
    <w:rsid w:val="0021713C"/>
    <w:rsid w:val="00217884"/>
    <w:rsid w:val="00220314"/>
    <w:rsid w:val="002203D4"/>
    <w:rsid w:val="002205C3"/>
    <w:rsid w:val="00223B1C"/>
    <w:rsid w:val="00224A94"/>
    <w:rsid w:val="00225045"/>
    <w:rsid w:val="00225135"/>
    <w:rsid w:val="00225340"/>
    <w:rsid w:val="00225826"/>
    <w:rsid w:val="00225A3E"/>
    <w:rsid w:val="00226A23"/>
    <w:rsid w:val="00227633"/>
    <w:rsid w:val="002302A5"/>
    <w:rsid w:val="002305B8"/>
    <w:rsid w:val="002320E0"/>
    <w:rsid w:val="00232C3D"/>
    <w:rsid w:val="00233333"/>
    <w:rsid w:val="00233866"/>
    <w:rsid w:val="00235D48"/>
    <w:rsid w:val="00236E25"/>
    <w:rsid w:val="002372D4"/>
    <w:rsid w:val="002402F2"/>
    <w:rsid w:val="002410F9"/>
    <w:rsid w:val="00241A8C"/>
    <w:rsid w:val="0024305E"/>
    <w:rsid w:val="00243145"/>
    <w:rsid w:val="00243E4E"/>
    <w:rsid w:val="00244288"/>
    <w:rsid w:val="00244B1F"/>
    <w:rsid w:val="00245188"/>
    <w:rsid w:val="0024550A"/>
    <w:rsid w:val="002455DA"/>
    <w:rsid w:val="002466E8"/>
    <w:rsid w:val="0024670A"/>
    <w:rsid w:val="0024696A"/>
    <w:rsid w:val="00250476"/>
    <w:rsid w:val="002509C6"/>
    <w:rsid w:val="00251C70"/>
    <w:rsid w:val="00251FA9"/>
    <w:rsid w:val="00252195"/>
    <w:rsid w:val="002523AC"/>
    <w:rsid w:val="00252FD2"/>
    <w:rsid w:val="002532CA"/>
    <w:rsid w:val="00253403"/>
    <w:rsid w:val="00253E9B"/>
    <w:rsid w:val="0025417F"/>
    <w:rsid w:val="002542F4"/>
    <w:rsid w:val="00254879"/>
    <w:rsid w:val="00254EAD"/>
    <w:rsid w:val="0025644F"/>
    <w:rsid w:val="00257053"/>
    <w:rsid w:val="00257A00"/>
    <w:rsid w:val="00260157"/>
    <w:rsid w:val="002635FF"/>
    <w:rsid w:val="00264021"/>
    <w:rsid w:val="00264446"/>
    <w:rsid w:val="002649C5"/>
    <w:rsid w:val="00264D71"/>
    <w:rsid w:val="002653A8"/>
    <w:rsid w:val="002653FD"/>
    <w:rsid w:val="0026795E"/>
    <w:rsid w:val="00270393"/>
    <w:rsid w:val="002705FD"/>
    <w:rsid w:val="0027063B"/>
    <w:rsid w:val="0027142A"/>
    <w:rsid w:val="002714F2"/>
    <w:rsid w:val="00271789"/>
    <w:rsid w:val="00272123"/>
    <w:rsid w:val="0027290D"/>
    <w:rsid w:val="00273101"/>
    <w:rsid w:val="00274B15"/>
    <w:rsid w:val="00275197"/>
    <w:rsid w:val="0027550B"/>
    <w:rsid w:val="00277FC1"/>
    <w:rsid w:val="002809E5"/>
    <w:rsid w:val="00280CA8"/>
    <w:rsid w:val="00281228"/>
    <w:rsid w:val="00281B9E"/>
    <w:rsid w:val="00282900"/>
    <w:rsid w:val="00282CBB"/>
    <w:rsid w:val="00283B4F"/>
    <w:rsid w:val="00283FBD"/>
    <w:rsid w:val="00284106"/>
    <w:rsid w:val="00284563"/>
    <w:rsid w:val="00284B9E"/>
    <w:rsid w:val="00285082"/>
    <w:rsid w:val="002855F4"/>
    <w:rsid w:val="00287671"/>
    <w:rsid w:val="00287CB4"/>
    <w:rsid w:val="00290333"/>
    <w:rsid w:val="00290595"/>
    <w:rsid w:val="0029105F"/>
    <w:rsid w:val="002922FE"/>
    <w:rsid w:val="0029237C"/>
    <w:rsid w:val="00294328"/>
    <w:rsid w:val="002964A1"/>
    <w:rsid w:val="00296C96"/>
    <w:rsid w:val="002970C0"/>
    <w:rsid w:val="002A0079"/>
    <w:rsid w:val="002A073E"/>
    <w:rsid w:val="002A110B"/>
    <w:rsid w:val="002A38AA"/>
    <w:rsid w:val="002A41A0"/>
    <w:rsid w:val="002A4A5C"/>
    <w:rsid w:val="002A60BE"/>
    <w:rsid w:val="002A7317"/>
    <w:rsid w:val="002A7C9C"/>
    <w:rsid w:val="002B1CAA"/>
    <w:rsid w:val="002B2B5B"/>
    <w:rsid w:val="002B3042"/>
    <w:rsid w:val="002B304F"/>
    <w:rsid w:val="002B377C"/>
    <w:rsid w:val="002B390E"/>
    <w:rsid w:val="002B681B"/>
    <w:rsid w:val="002B69A0"/>
    <w:rsid w:val="002C0508"/>
    <w:rsid w:val="002C09BA"/>
    <w:rsid w:val="002C2462"/>
    <w:rsid w:val="002C274F"/>
    <w:rsid w:val="002C3019"/>
    <w:rsid w:val="002C445F"/>
    <w:rsid w:val="002C44DD"/>
    <w:rsid w:val="002C489E"/>
    <w:rsid w:val="002C5F71"/>
    <w:rsid w:val="002C653D"/>
    <w:rsid w:val="002C6AD5"/>
    <w:rsid w:val="002C795C"/>
    <w:rsid w:val="002D09D7"/>
    <w:rsid w:val="002D1522"/>
    <w:rsid w:val="002D27B8"/>
    <w:rsid w:val="002D3413"/>
    <w:rsid w:val="002D4DB5"/>
    <w:rsid w:val="002D503B"/>
    <w:rsid w:val="002D5F70"/>
    <w:rsid w:val="002D68F4"/>
    <w:rsid w:val="002D75C0"/>
    <w:rsid w:val="002D76B1"/>
    <w:rsid w:val="002E0FE0"/>
    <w:rsid w:val="002E160C"/>
    <w:rsid w:val="002E1939"/>
    <w:rsid w:val="002E2836"/>
    <w:rsid w:val="002E2901"/>
    <w:rsid w:val="002E3C20"/>
    <w:rsid w:val="002E4C77"/>
    <w:rsid w:val="002E6A92"/>
    <w:rsid w:val="002E6AC6"/>
    <w:rsid w:val="002E7415"/>
    <w:rsid w:val="002F091D"/>
    <w:rsid w:val="002F092D"/>
    <w:rsid w:val="002F3BCE"/>
    <w:rsid w:val="002F3E48"/>
    <w:rsid w:val="002F41DE"/>
    <w:rsid w:val="002F433E"/>
    <w:rsid w:val="002F4DC7"/>
    <w:rsid w:val="002F5093"/>
    <w:rsid w:val="002F5CEB"/>
    <w:rsid w:val="002F6174"/>
    <w:rsid w:val="002F6367"/>
    <w:rsid w:val="002F6B4E"/>
    <w:rsid w:val="002F70AB"/>
    <w:rsid w:val="002F763E"/>
    <w:rsid w:val="002F7C71"/>
    <w:rsid w:val="00300568"/>
    <w:rsid w:val="003006D7"/>
    <w:rsid w:val="00301379"/>
    <w:rsid w:val="0030211C"/>
    <w:rsid w:val="00303A1D"/>
    <w:rsid w:val="00303B61"/>
    <w:rsid w:val="0030568C"/>
    <w:rsid w:val="003058E9"/>
    <w:rsid w:val="003061D7"/>
    <w:rsid w:val="00307873"/>
    <w:rsid w:val="0031174B"/>
    <w:rsid w:val="00311756"/>
    <w:rsid w:val="00311E88"/>
    <w:rsid w:val="00321785"/>
    <w:rsid w:val="003217AD"/>
    <w:rsid w:val="00322F94"/>
    <w:rsid w:val="00323545"/>
    <w:rsid w:val="003236FD"/>
    <w:rsid w:val="00323F4D"/>
    <w:rsid w:val="0032458F"/>
    <w:rsid w:val="00325951"/>
    <w:rsid w:val="00326A09"/>
    <w:rsid w:val="00326BB7"/>
    <w:rsid w:val="00327C5F"/>
    <w:rsid w:val="00331671"/>
    <w:rsid w:val="00332A85"/>
    <w:rsid w:val="0033358E"/>
    <w:rsid w:val="003345D2"/>
    <w:rsid w:val="00335E79"/>
    <w:rsid w:val="00336590"/>
    <w:rsid w:val="00337E98"/>
    <w:rsid w:val="00337EE5"/>
    <w:rsid w:val="003425B6"/>
    <w:rsid w:val="00342719"/>
    <w:rsid w:val="00342A0D"/>
    <w:rsid w:val="00343240"/>
    <w:rsid w:val="0034325E"/>
    <w:rsid w:val="00343F29"/>
    <w:rsid w:val="00344D14"/>
    <w:rsid w:val="003467BE"/>
    <w:rsid w:val="00347D9F"/>
    <w:rsid w:val="00350DED"/>
    <w:rsid w:val="00351CC7"/>
    <w:rsid w:val="00353B65"/>
    <w:rsid w:val="00353E73"/>
    <w:rsid w:val="00353F18"/>
    <w:rsid w:val="0035487A"/>
    <w:rsid w:val="0035627C"/>
    <w:rsid w:val="00356355"/>
    <w:rsid w:val="003564AF"/>
    <w:rsid w:val="00356957"/>
    <w:rsid w:val="00357259"/>
    <w:rsid w:val="00357B88"/>
    <w:rsid w:val="00360B26"/>
    <w:rsid w:val="00360CC1"/>
    <w:rsid w:val="00360F5D"/>
    <w:rsid w:val="003611AF"/>
    <w:rsid w:val="00361F52"/>
    <w:rsid w:val="0036244E"/>
    <w:rsid w:val="00363716"/>
    <w:rsid w:val="00363ACD"/>
    <w:rsid w:val="0036483F"/>
    <w:rsid w:val="0036516D"/>
    <w:rsid w:val="003653E8"/>
    <w:rsid w:val="00370432"/>
    <w:rsid w:val="00370BD7"/>
    <w:rsid w:val="00372086"/>
    <w:rsid w:val="003723D0"/>
    <w:rsid w:val="003724A4"/>
    <w:rsid w:val="00373AF1"/>
    <w:rsid w:val="00375321"/>
    <w:rsid w:val="00375578"/>
    <w:rsid w:val="00375A2C"/>
    <w:rsid w:val="00375E56"/>
    <w:rsid w:val="00375F50"/>
    <w:rsid w:val="00376338"/>
    <w:rsid w:val="003764D3"/>
    <w:rsid w:val="003766F6"/>
    <w:rsid w:val="00377359"/>
    <w:rsid w:val="003774BA"/>
    <w:rsid w:val="00380950"/>
    <w:rsid w:val="00381702"/>
    <w:rsid w:val="003817CA"/>
    <w:rsid w:val="00381E3C"/>
    <w:rsid w:val="00382211"/>
    <w:rsid w:val="00382F42"/>
    <w:rsid w:val="00387187"/>
    <w:rsid w:val="0038790A"/>
    <w:rsid w:val="00390416"/>
    <w:rsid w:val="00391156"/>
    <w:rsid w:val="0039283E"/>
    <w:rsid w:val="00392E39"/>
    <w:rsid w:val="003944B5"/>
    <w:rsid w:val="003969F2"/>
    <w:rsid w:val="00396D5F"/>
    <w:rsid w:val="00397893"/>
    <w:rsid w:val="00397F38"/>
    <w:rsid w:val="003A0908"/>
    <w:rsid w:val="003A201B"/>
    <w:rsid w:val="003A21F8"/>
    <w:rsid w:val="003A3DB2"/>
    <w:rsid w:val="003A3F98"/>
    <w:rsid w:val="003A605A"/>
    <w:rsid w:val="003A6EF8"/>
    <w:rsid w:val="003A7385"/>
    <w:rsid w:val="003B09B5"/>
    <w:rsid w:val="003B11DC"/>
    <w:rsid w:val="003B1C80"/>
    <w:rsid w:val="003B21AF"/>
    <w:rsid w:val="003B2BE1"/>
    <w:rsid w:val="003B3AD2"/>
    <w:rsid w:val="003B5212"/>
    <w:rsid w:val="003B5279"/>
    <w:rsid w:val="003B6310"/>
    <w:rsid w:val="003B7BF5"/>
    <w:rsid w:val="003C0ED4"/>
    <w:rsid w:val="003C157B"/>
    <w:rsid w:val="003C1E8C"/>
    <w:rsid w:val="003C3663"/>
    <w:rsid w:val="003C37C7"/>
    <w:rsid w:val="003C57B9"/>
    <w:rsid w:val="003C5EAA"/>
    <w:rsid w:val="003C69C6"/>
    <w:rsid w:val="003C6B8E"/>
    <w:rsid w:val="003C74FC"/>
    <w:rsid w:val="003D0B35"/>
    <w:rsid w:val="003D138C"/>
    <w:rsid w:val="003D6343"/>
    <w:rsid w:val="003D6919"/>
    <w:rsid w:val="003D75D2"/>
    <w:rsid w:val="003D7A67"/>
    <w:rsid w:val="003D7E53"/>
    <w:rsid w:val="003E0325"/>
    <w:rsid w:val="003E433B"/>
    <w:rsid w:val="003E50B5"/>
    <w:rsid w:val="003E51E9"/>
    <w:rsid w:val="003E55C7"/>
    <w:rsid w:val="003E7528"/>
    <w:rsid w:val="003F0697"/>
    <w:rsid w:val="003F18AC"/>
    <w:rsid w:val="003F222D"/>
    <w:rsid w:val="003F26AF"/>
    <w:rsid w:val="003F5539"/>
    <w:rsid w:val="003F559B"/>
    <w:rsid w:val="003F64E2"/>
    <w:rsid w:val="00400103"/>
    <w:rsid w:val="00400326"/>
    <w:rsid w:val="00400DDB"/>
    <w:rsid w:val="00402B3C"/>
    <w:rsid w:val="00403FB1"/>
    <w:rsid w:val="00405561"/>
    <w:rsid w:val="004079EE"/>
    <w:rsid w:val="00407F7D"/>
    <w:rsid w:val="00410190"/>
    <w:rsid w:val="00411C96"/>
    <w:rsid w:val="0041288D"/>
    <w:rsid w:val="00413353"/>
    <w:rsid w:val="00413F75"/>
    <w:rsid w:val="004142B1"/>
    <w:rsid w:val="00416FC7"/>
    <w:rsid w:val="00417253"/>
    <w:rsid w:val="004217ED"/>
    <w:rsid w:val="00421BC2"/>
    <w:rsid w:val="00421F4B"/>
    <w:rsid w:val="00422308"/>
    <w:rsid w:val="00422A7F"/>
    <w:rsid w:val="004231EA"/>
    <w:rsid w:val="004235D0"/>
    <w:rsid w:val="0042427C"/>
    <w:rsid w:val="004242F7"/>
    <w:rsid w:val="00425580"/>
    <w:rsid w:val="00425912"/>
    <w:rsid w:val="00426730"/>
    <w:rsid w:val="00427E08"/>
    <w:rsid w:val="00430611"/>
    <w:rsid w:val="00431B51"/>
    <w:rsid w:val="00432436"/>
    <w:rsid w:val="0043261C"/>
    <w:rsid w:val="00432700"/>
    <w:rsid w:val="00432BA0"/>
    <w:rsid w:val="004331A2"/>
    <w:rsid w:val="00434A1D"/>
    <w:rsid w:val="004355E6"/>
    <w:rsid w:val="00435D6C"/>
    <w:rsid w:val="004430EC"/>
    <w:rsid w:val="00444F8A"/>
    <w:rsid w:val="0044523D"/>
    <w:rsid w:val="004460A2"/>
    <w:rsid w:val="0045115E"/>
    <w:rsid w:val="004511C8"/>
    <w:rsid w:val="00452618"/>
    <w:rsid w:val="0045411C"/>
    <w:rsid w:val="00454257"/>
    <w:rsid w:val="00456F78"/>
    <w:rsid w:val="0046059A"/>
    <w:rsid w:val="00460AB4"/>
    <w:rsid w:val="00461DEF"/>
    <w:rsid w:val="00463124"/>
    <w:rsid w:val="00463E23"/>
    <w:rsid w:val="00463EF0"/>
    <w:rsid w:val="00465DCD"/>
    <w:rsid w:val="004661DC"/>
    <w:rsid w:val="00466CD8"/>
    <w:rsid w:val="0046755B"/>
    <w:rsid w:val="00467B13"/>
    <w:rsid w:val="00470324"/>
    <w:rsid w:val="004703F5"/>
    <w:rsid w:val="004705D0"/>
    <w:rsid w:val="00471999"/>
    <w:rsid w:val="00473288"/>
    <w:rsid w:val="004738E5"/>
    <w:rsid w:val="00473D8E"/>
    <w:rsid w:val="00474596"/>
    <w:rsid w:val="004803D1"/>
    <w:rsid w:val="00482312"/>
    <w:rsid w:val="0048341E"/>
    <w:rsid w:val="004837D0"/>
    <w:rsid w:val="00485A07"/>
    <w:rsid w:val="0048622A"/>
    <w:rsid w:val="00486618"/>
    <w:rsid w:val="004868D3"/>
    <w:rsid w:val="00486EF6"/>
    <w:rsid w:val="0048765E"/>
    <w:rsid w:val="00487790"/>
    <w:rsid w:val="004878A8"/>
    <w:rsid w:val="00487DA8"/>
    <w:rsid w:val="00487DAE"/>
    <w:rsid w:val="00490B7C"/>
    <w:rsid w:val="004912B6"/>
    <w:rsid w:val="004915BF"/>
    <w:rsid w:val="0049298B"/>
    <w:rsid w:val="00494EFF"/>
    <w:rsid w:val="0049515F"/>
    <w:rsid w:val="0049651A"/>
    <w:rsid w:val="00496DD9"/>
    <w:rsid w:val="00497952"/>
    <w:rsid w:val="004A2CB1"/>
    <w:rsid w:val="004A3504"/>
    <w:rsid w:val="004A3A00"/>
    <w:rsid w:val="004A4565"/>
    <w:rsid w:val="004A5A9D"/>
    <w:rsid w:val="004A5FFD"/>
    <w:rsid w:val="004A6480"/>
    <w:rsid w:val="004A6557"/>
    <w:rsid w:val="004A7985"/>
    <w:rsid w:val="004B0928"/>
    <w:rsid w:val="004B265E"/>
    <w:rsid w:val="004B3D0F"/>
    <w:rsid w:val="004B40C7"/>
    <w:rsid w:val="004B55E8"/>
    <w:rsid w:val="004B5971"/>
    <w:rsid w:val="004B66D0"/>
    <w:rsid w:val="004C08B6"/>
    <w:rsid w:val="004C0BB2"/>
    <w:rsid w:val="004C10E4"/>
    <w:rsid w:val="004C24F9"/>
    <w:rsid w:val="004C4BCC"/>
    <w:rsid w:val="004C6846"/>
    <w:rsid w:val="004C744C"/>
    <w:rsid w:val="004C7835"/>
    <w:rsid w:val="004C79D0"/>
    <w:rsid w:val="004C7AD0"/>
    <w:rsid w:val="004D267B"/>
    <w:rsid w:val="004D2DDD"/>
    <w:rsid w:val="004D3787"/>
    <w:rsid w:val="004D3E7E"/>
    <w:rsid w:val="004D401A"/>
    <w:rsid w:val="004D469F"/>
    <w:rsid w:val="004D478F"/>
    <w:rsid w:val="004D53B1"/>
    <w:rsid w:val="004D5514"/>
    <w:rsid w:val="004D6F3C"/>
    <w:rsid w:val="004D73F6"/>
    <w:rsid w:val="004D7A6F"/>
    <w:rsid w:val="004E00A6"/>
    <w:rsid w:val="004E0FF1"/>
    <w:rsid w:val="004E245E"/>
    <w:rsid w:val="004E2E79"/>
    <w:rsid w:val="004E43B4"/>
    <w:rsid w:val="004E4A0F"/>
    <w:rsid w:val="004E5E78"/>
    <w:rsid w:val="004E65AE"/>
    <w:rsid w:val="004E6D35"/>
    <w:rsid w:val="004E7F44"/>
    <w:rsid w:val="004F115A"/>
    <w:rsid w:val="004F34A6"/>
    <w:rsid w:val="004F402B"/>
    <w:rsid w:val="004F45B9"/>
    <w:rsid w:val="004F5505"/>
    <w:rsid w:val="004F5818"/>
    <w:rsid w:val="004F6068"/>
    <w:rsid w:val="004F6095"/>
    <w:rsid w:val="004F63D1"/>
    <w:rsid w:val="004F66BA"/>
    <w:rsid w:val="00500D0D"/>
    <w:rsid w:val="00502BF4"/>
    <w:rsid w:val="005040C4"/>
    <w:rsid w:val="00504522"/>
    <w:rsid w:val="005046C0"/>
    <w:rsid w:val="005048B1"/>
    <w:rsid w:val="0050603E"/>
    <w:rsid w:val="005060A3"/>
    <w:rsid w:val="005066F1"/>
    <w:rsid w:val="00506D12"/>
    <w:rsid w:val="00507007"/>
    <w:rsid w:val="00510DA5"/>
    <w:rsid w:val="00512DD5"/>
    <w:rsid w:val="00514EEF"/>
    <w:rsid w:val="00516614"/>
    <w:rsid w:val="00517A3C"/>
    <w:rsid w:val="005204C5"/>
    <w:rsid w:val="00520AA9"/>
    <w:rsid w:val="00521437"/>
    <w:rsid w:val="0052201A"/>
    <w:rsid w:val="005222B2"/>
    <w:rsid w:val="005224F3"/>
    <w:rsid w:val="0052255B"/>
    <w:rsid w:val="00522614"/>
    <w:rsid w:val="00525147"/>
    <w:rsid w:val="00526ABE"/>
    <w:rsid w:val="00527C98"/>
    <w:rsid w:val="00530CFA"/>
    <w:rsid w:val="00532EAF"/>
    <w:rsid w:val="00533007"/>
    <w:rsid w:val="00533AD9"/>
    <w:rsid w:val="005344FB"/>
    <w:rsid w:val="00534FD4"/>
    <w:rsid w:val="00535533"/>
    <w:rsid w:val="005358D5"/>
    <w:rsid w:val="005359EF"/>
    <w:rsid w:val="005375A9"/>
    <w:rsid w:val="00537B03"/>
    <w:rsid w:val="0054008E"/>
    <w:rsid w:val="00541226"/>
    <w:rsid w:val="005419AD"/>
    <w:rsid w:val="00541A05"/>
    <w:rsid w:val="00542241"/>
    <w:rsid w:val="00542A4F"/>
    <w:rsid w:val="00542E24"/>
    <w:rsid w:val="005442A5"/>
    <w:rsid w:val="00544750"/>
    <w:rsid w:val="005451DC"/>
    <w:rsid w:val="0054585D"/>
    <w:rsid w:val="00550B86"/>
    <w:rsid w:val="00553E00"/>
    <w:rsid w:val="00554D54"/>
    <w:rsid w:val="005571AA"/>
    <w:rsid w:val="00557FE5"/>
    <w:rsid w:val="00560286"/>
    <w:rsid w:val="005631C2"/>
    <w:rsid w:val="00563313"/>
    <w:rsid w:val="00563815"/>
    <w:rsid w:val="00563D04"/>
    <w:rsid w:val="00564D76"/>
    <w:rsid w:val="005654F3"/>
    <w:rsid w:val="005668DF"/>
    <w:rsid w:val="00566D07"/>
    <w:rsid w:val="00567240"/>
    <w:rsid w:val="00567A2B"/>
    <w:rsid w:val="00570CF0"/>
    <w:rsid w:val="00570F99"/>
    <w:rsid w:val="005711A1"/>
    <w:rsid w:val="00572857"/>
    <w:rsid w:val="005741F0"/>
    <w:rsid w:val="005746B4"/>
    <w:rsid w:val="00574A74"/>
    <w:rsid w:val="00575238"/>
    <w:rsid w:val="00575442"/>
    <w:rsid w:val="005759CB"/>
    <w:rsid w:val="00577644"/>
    <w:rsid w:val="005808FC"/>
    <w:rsid w:val="00581A7B"/>
    <w:rsid w:val="00582095"/>
    <w:rsid w:val="00582588"/>
    <w:rsid w:val="005844B4"/>
    <w:rsid w:val="00584ADA"/>
    <w:rsid w:val="00590F3D"/>
    <w:rsid w:val="0059229E"/>
    <w:rsid w:val="00592F32"/>
    <w:rsid w:val="00594026"/>
    <w:rsid w:val="005943C4"/>
    <w:rsid w:val="0059447F"/>
    <w:rsid w:val="0059452B"/>
    <w:rsid w:val="00594A9D"/>
    <w:rsid w:val="00597E82"/>
    <w:rsid w:val="005A0FCE"/>
    <w:rsid w:val="005A1466"/>
    <w:rsid w:val="005B027D"/>
    <w:rsid w:val="005B1E68"/>
    <w:rsid w:val="005B1F33"/>
    <w:rsid w:val="005B3B16"/>
    <w:rsid w:val="005B4F4D"/>
    <w:rsid w:val="005B66FE"/>
    <w:rsid w:val="005C0515"/>
    <w:rsid w:val="005C05B0"/>
    <w:rsid w:val="005C0B94"/>
    <w:rsid w:val="005C2358"/>
    <w:rsid w:val="005C2A5C"/>
    <w:rsid w:val="005C2BA6"/>
    <w:rsid w:val="005C3DA8"/>
    <w:rsid w:val="005C53E9"/>
    <w:rsid w:val="005C5869"/>
    <w:rsid w:val="005C5CD0"/>
    <w:rsid w:val="005C5FCB"/>
    <w:rsid w:val="005C5FF9"/>
    <w:rsid w:val="005C7575"/>
    <w:rsid w:val="005C76EF"/>
    <w:rsid w:val="005D1E1A"/>
    <w:rsid w:val="005D2588"/>
    <w:rsid w:val="005D2D1B"/>
    <w:rsid w:val="005D3579"/>
    <w:rsid w:val="005D5255"/>
    <w:rsid w:val="005D5CCB"/>
    <w:rsid w:val="005D613D"/>
    <w:rsid w:val="005D651A"/>
    <w:rsid w:val="005D6560"/>
    <w:rsid w:val="005D73CB"/>
    <w:rsid w:val="005D7E4E"/>
    <w:rsid w:val="005D7F39"/>
    <w:rsid w:val="005E2241"/>
    <w:rsid w:val="005E4934"/>
    <w:rsid w:val="005F001F"/>
    <w:rsid w:val="005F075A"/>
    <w:rsid w:val="005F27E4"/>
    <w:rsid w:val="005F2D65"/>
    <w:rsid w:val="005F2E15"/>
    <w:rsid w:val="005F4274"/>
    <w:rsid w:val="005F4D35"/>
    <w:rsid w:val="005F5B56"/>
    <w:rsid w:val="005F6D73"/>
    <w:rsid w:val="005F78FB"/>
    <w:rsid w:val="00600395"/>
    <w:rsid w:val="006029A6"/>
    <w:rsid w:val="00602B3C"/>
    <w:rsid w:val="00603D0D"/>
    <w:rsid w:val="00604E3D"/>
    <w:rsid w:val="00607F2C"/>
    <w:rsid w:val="006104D3"/>
    <w:rsid w:val="00611A0D"/>
    <w:rsid w:val="00612CB3"/>
    <w:rsid w:val="006146E4"/>
    <w:rsid w:val="00614EE5"/>
    <w:rsid w:val="00615327"/>
    <w:rsid w:val="00616ACC"/>
    <w:rsid w:val="00616D24"/>
    <w:rsid w:val="00621115"/>
    <w:rsid w:val="00621409"/>
    <w:rsid w:val="006217D4"/>
    <w:rsid w:val="00625334"/>
    <w:rsid w:val="006256A3"/>
    <w:rsid w:val="0062689B"/>
    <w:rsid w:val="00626BB9"/>
    <w:rsid w:val="00630AE0"/>
    <w:rsid w:val="0063105C"/>
    <w:rsid w:val="006317AC"/>
    <w:rsid w:val="00633467"/>
    <w:rsid w:val="006337DC"/>
    <w:rsid w:val="00635192"/>
    <w:rsid w:val="006409F7"/>
    <w:rsid w:val="006409FF"/>
    <w:rsid w:val="00640EB6"/>
    <w:rsid w:val="00641A13"/>
    <w:rsid w:val="00643841"/>
    <w:rsid w:val="00643CD6"/>
    <w:rsid w:val="006444F7"/>
    <w:rsid w:val="0064460F"/>
    <w:rsid w:val="00644F1E"/>
    <w:rsid w:val="006503CC"/>
    <w:rsid w:val="00650FED"/>
    <w:rsid w:val="0065222D"/>
    <w:rsid w:val="00652409"/>
    <w:rsid w:val="00652D49"/>
    <w:rsid w:val="0065304B"/>
    <w:rsid w:val="00653717"/>
    <w:rsid w:val="0065386E"/>
    <w:rsid w:val="00654588"/>
    <w:rsid w:val="006547C2"/>
    <w:rsid w:val="00656C2C"/>
    <w:rsid w:val="00656C62"/>
    <w:rsid w:val="00660431"/>
    <w:rsid w:val="006610FA"/>
    <w:rsid w:val="00661B31"/>
    <w:rsid w:val="00661F84"/>
    <w:rsid w:val="00662108"/>
    <w:rsid w:val="00665F98"/>
    <w:rsid w:val="006664B2"/>
    <w:rsid w:val="00666778"/>
    <w:rsid w:val="0066771D"/>
    <w:rsid w:val="00671903"/>
    <w:rsid w:val="0067413C"/>
    <w:rsid w:val="00677B94"/>
    <w:rsid w:val="0068036F"/>
    <w:rsid w:val="006843B2"/>
    <w:rsid w:val="00684ACE"/>
    <w:rsid w:val="00684BB3"/>
    <w:rsid w:val="00685271"/>
    <w:rsid w:val="00685340"/>
    <w:rsid w:val="006873B5"/>
    <w:rsid w:val="006877AB"/>
    <w:rsid w:val="00690E6E"/>
    <w:rsid w:val="00691013"/>
    <w:rsid w:val="00691E83"/>
    <w:rsid w:val="006931E7"/>
    <w:rsid w:val="006958ED"/>
    <w:rsid w:val="006958F6"/>
    <w:rsid w:val="00696914"/>
    <w:rsid w:val="00697589"/>
    <w:rsid w:val="006A07E1"/>
    <w:rsid w:val="006A2684"/>
    <w:rsid w:val="006A3AC2"/>
    <w:rsid w:val="006A43E9"/>
    <w:rsid w:val="006A6780"/>
    <w:rsid w:val="006A701A"/>
    <w:rsid w:val="006A7274"/>
    <w:rsid w:val="006B057B"/>
    <w:rsid w:val="006B184A"/>
    <w:rsid w:val="006B41DA"/>
    <w:rsid w:val="006B4B6C"/>
    <w:rsid w:val="006B4BDE"/>
    <w:rsid w:val="006B7537"/>
    <w:rsid w:val="006B7C93"/>
    <w:rsid w:val="006B7CBC"/>
    <w:rsid w:val="006C0C11"/>
    <w:rsid w:val="006C0FBA"/>
    <w:rsid w:val="006C12D3"/>
    <w:rsid w:val="006C1477"/>
    <w:rsid w:val="006C201D"/>
    <w:rsid w:val="006C20C2"/>
    <w:rsid w:val="006C3171"/>
    <w:rsid w:val="006C3DF1"/>
    <w:rsid w:val="006C3ED1"/>
    <w:rsid w:val="006C58C4"/>
    <w:rsid w:val="006C6371"/>
    <w:rsid w:val="006C66C6"/>
    <w:rsid w:val="006C6A91"/>
    <w:rsid w:val="006C6AFC"/>
    <w:rsid w:val="006D1399"/>
    <w:rsid w:val="006D272E"/>
    <w:rsid w:val="006D2C71"/>
    <w:rsid w:val="006D306B"/>
    <w:rsid w:val="006D3373"/>
    <w:rsid w:val="006D35C3"/>
    <w:rsid w:val="006D44AD"/>
    <w:rsid w:val="006D5806"/>
    <w:rsid w:val="006D6026"/>
    <w:rsid w:val="006D604A"/>
    <w:rsid w:val="006D6CF8"/>
    <w:rsid w:val="006D7C6E"/>
    <w:rsid w:val="006D7FE7"/>
    <w:rsid w:val="006E0ACF"/>
    <w:rsid w:val="006E1BD7"/>
    <w:rsid w:val="006E2E97"/>
    <w:rsid w:val="006E525D"/>
    <w:rsid w:val="006E5386"/>
    <w:rsid w:val="006E55F2"/>
    <w:rsid w:val="006E6C0D"/>
    <w:rsid w:val="006E74E5"/>
    <w:rsid w:val="006F0217"/>
    <w:rsid w:val="006F038F"/>
    <w:rsid w:val="006F0EFF"/>
    <w:rsid w:val="006F1844"/>
    <w:rsid w:val="006F1AB8"/>
    <w:rsid w:val="006F4420"/>
    <w:rsid w:val="006F4BFC"/>
    <w:rsid w:val="006F7952"/>
    <w:rsid w:val="007011B0"/>
    <w:rsid w:val="00701DE0"/>
    <w:rsid w:val="0070230A"/>
    <w:rsid w:val="007024B7"/>
    <w:rsid w:val="007035A2"/>
    <w:rsid w:val="0070458F"/>
    <w:rsid w:val="0070481E"/>
    <w:rsid w:val="00705783"/>
    <w:rsid w:val="0070589C"/>
    <w:rsid w:val="00705CB1"/>
    <w:rsid w:val="0071272A"/>
    <w:rsid w:val="007127AF"/>
    <w:rsid w:val="007127C5"/>
    <w:rsid w:val="00713CD4"/>
    <w:rsid w:val="00713D88"/>
    <w:rsid w:val="00715B15"/>
    <w:rsid w:val="00715F5E"/>
    <w:rsid w:val="0071631F"/>
    <w:rsid w:val="0072020C"/>
    <w:rsid w:val="00721154"/>
    <w:rsid w:val="00721B09"/>
    <w:rsid w:val="00721E6F"/>
    <w:rsid w:val="007223DE"/>
    <w:rsid w:val="0072278A"/>
    <w:rsid w:val="00725354"/>
    <w:rsid w:val="00725B4C"/>
    <w:rsid w:val="00727EAB"/>
    <w:rsid w:val="00730B1D"/>
    <w:rsid w:val="007337C0"/>
    <w:rsid w:val="00733811"/>
    <w:rsid w:val="00734154"/>
    <w:rsid w:val="00734BC2"/>
    <w:rsid w:val="007377F4"/>
    <w:rsid w:val="00740E9B"/>
    <w:rsid w:val="00744062"/>
    <w:rsid w:val="00745134"/>
    <w:rsid w:val="0074520E"/>
    <w:rsid w:val="007458C6"/>
    <w:rsid w:val="00745957"/>
    <w:rsid w:val="00746DB8"/>
    <w:rsid w:val="00747086"/>
    <w:rsid w:val="00747A68"/>
    <w:rsid w:val="007502F7"/>
    <w:rsid w:val="007513C4"/>
    <w:rsid w:val="00752F0E"/>
    <w:rsid w:val="00755966"/>
    <w:rsid w:val="007573DA"/>
    <w:rsid w:val="00757B15"/>
    <w:rsid w:val="00760028"/>
    <w:rsid w:val="00760378"/>
    <w:rsid w:val="007603C7"/>
    <w:rsid w:val="00760B9B"/>
    <w:rsid w:val="0076101A"/>
    <w:rsid w:val="00762A47"/>
    <w:rsid w:val="00762A6F"/>
    <w:rsid w:val="00762D31"/>
    <w:rsid w:val="00762E05"/>
    <w:rsid w:val="00763633"/>
    <w:rsid w:val="00764924"/>
    <w:rsid w:val="007654E1"/>
    <w:rsid w:val="00765865"/>
    <w:rsid w:val="00766145"/>
    <w:rsid w:val="00767296"/>
    <w:rsid w:val="00767C42"/>
    <w:rsid w:val="0077098D"/>
    <w:rsid w:val="00772775"/>
    <w:rsid w:val="007733CF"/>
    <w:rsid w:val="00773B83"/>
    <w:rsid w:val="0077483F"/>
    <w:rsid w:val="007749C4"/>
    <w:rsid w:val="00774A7D"/>
    <w:rsid w:val="007753C9"/>
    <w:rsid w:val="007756B5"/>
    <w:rsid w:val="007757EC"/>
    <w:rsid w:val="00775844"/>
    <w:rsid w:val="00777365"/>
    <w:rsid w:val="007774F0"/>
    <w:rsid w:val="00777B55"/>
    <w:rsid w:val="00777C99"/>
    <w:rsid w:val="00781243"/>
    <w:rsid w:val="00781B8D"/>
    <w:rsid w:val="00783900"/>
    <w:rsid w:val="00783A0E"/>
    <w:rsid w:val="00783C71"/>
    <w:rsid w:val="00783F8B"/>
    <w:rsid w:val="007848EB"/>
    <w:rsid w:val="0078551B"/>
    <w:rsid w:val="00785C0F"/>
    <w:rsid w:val="00785EAF"/>
    <w:rsid w:val="00785F21"/>
    <w:rsid w:val="007860B4"/>
    <w:rsid w:val="007863CD"/>
    <w:rsid w:val="00787143"/>
    <w:rsid w:val="007875C8"/>
    <w:rsid w:val="0078768E"/>
    <w:rsid w:val="007876A7"/>
    <w:rsid w:val="00787844"/>
    <w:rsid w:val="00787C48"/>
    <w:rsid w:val="00787FEC"/>
    <w:rsid w:val="007904A5"/>
    <w:rsid w:val="00790B1C"/>
    <w:rsid w:val="007911F4"/>
    <w:rsid w:val="00791246"/>
    <w:rsid w:val="00791F0C"/>
    <w:rsid w:val="007921D2"/>
    <w:rsid w:val="0079268B"/>
    <w:rsid w:val="007949B8"/>
    <w:rsid w:val="00794BB1"/>
    <w:rsid w:val="00795250"/>
    <w:rsid w:val="00795D8B"/>
    <w:rsid w:val="00796B4E"/>
    <w:rsid w:val="007979C6"/>
    <w:rsid w:val="00797C42"/>
    <w:rsid w:val="007A08F6"/>
    <w:rsid w:val="007A3502"/>
    <w:rsid w:val="007A3B4B"/>
    <w:rsid w:val="007A42F3"/>
    <w:rsid w:val="007A48B3"/>
    <w:rsid w:val="007A4A1E"/>
    <w:rsid w:val="007A4FA5"/>
    <w:rsid w:val="007A52C9"/>
    <w:rsid w:val="007A653B"/>
    <w:rsid w:val="007A67BB"/>
    <w:rsid w:val="007A730E"/>
    <w:rsid w:val="007A752A"/>
    <w:rsid w:val="007B19D1"/>
    <w:rsid w:val="007B1CBA"/>
    <w:rsid w:val="007B28AE"/>
    <w:rsid w:val="007B2A09"/>
    <w:rsid w:val="007B44D9"/>
    <w:rsid w:val="007B56AD"/>
    <w:rsid w:val="007B6460"/>
    <w:rsid w:val="007B7C35"/>
    <w:rsid w:val="007B7D02"/>
    <w:rsid w:val="007C0A1B"/>
    <w:rsid w:val="007C1492"/>
    <w:rsid w:val="007C2738"/>
    <w:rsid w:val="007C2B07"/>
    <w:rsid w:val="007C4339"/>
    <w:rsid w:val="007C49BF"/>
    <w:rsid w:val="007C4F1E"/>
    <w:rsid w:val="007C525C"/>
    <w:rsid w:val="007C5465"/>
    <w:rsid w:val="007C60C9"/>
    <w:rsid w:val="007C7E19"/>
    <w:rsid w:val="007D0215"/>
    <w:rsid w:val="007D1654"/>
    <w:rsid w:val="007D1E6D"/>
    <w:rsid w:val="007D2A8C"/>
    <w:rsid w:val="007D3148"/>
    <w:rsid w:val="007D3212"/>
    <w:rsid w:val="007D3FF1"/>
    <w:rsid w:val="007D4758"/>
    <w:rsid w:val="007D492F"/>
    <w:rsid w:val="007D4F7D"/>
    <w:rsid w:val="007D50F4"/>
    <w:rsid w:val="007D6A8B"/>
    <w:rsid w:val="007D78D8"/>
    <w:rsid w:val="007E0570"/>
    <w:rsid w:val="007E0730"/>
    <w:rsid w:val="007E2B73"/>
    <w:rsid w:val="007E4590"/>
    <w:rsid w:val="007E4B5E"/>
    <w:rsid w:val="007E505B"/>
    <w:rsid w:val="007E74B7"/>
    <w:rsid w:val="007F0360"/>
    <w:rsid w:val="007F1877"/>
    <w:rsid w:val="007F1C05"/>
    <w:rsid w:val="007F37CF"/>
    <w:rsid w:val="007F3B9D"/>
    <w:rsid w:val="007F43A4"/>
    <w:rsid w:val="007F490D"/>
    <w:rsid w:val="007F4BAC"/>
    <w:rsid w:val="007F50A5"/>
    <w:rsid w:val="007F60AF"/>
    <w:rsid w:val="007F70B6"/>
    <w:rsid w:val="007F78A6"/>
    <w:rsid w:val="007F7E9E"/>
    <w:rsid w:val="008010CF"/>
    <w:rsid w:val="0080122B"/>
    <w:rsid w:val="008028B9"/>
    <w:rsid w:val="00803ED2"/>
    <w:rsid w:val="00803F51"/>
    <w:rsid w:val="00805B82"/>
    <w:rsid w:val="00806AFC"/>
    <w:rsid w:val="008071C7"/>
    <w:rsid w:val="00807370"/>
    <w:rsid w:val="00807574"/>
    <w:rsid w:val="00807933"/>
    <w:rsid w:val="00807DDD"/>
    <w:rsid w:val="00807E79"/>
    <w:rsid w:val="00807F7E"/>
    <w:rsid w:val="0081004C"/>
    <w:rsid w:val="008113AD"/>
    <w:rsid w:val="00811F2B"/>
    <w:rsid w:val="00815D35"/>
    <w:rsid w:val="008166F7"/>
    <w:rsid w:val="0081700E"/>
    <w:rsid w:val="008174DB"/>
    <w:rsid w:val="00822687"/>
    <w:rsid w:val="0082382C"/>
    <w:rsid w:val="00824B06"/>
    <w:rsid w:val="0082520A"/>
    <w:rsid w:val="008265CD"/>
    <w:rsid w:val="0082684A"/>
    <w:rsid w:val="00827200"/>
    <w:rsid w:val="00827E41"/>
    <w:rsid w:val="008339D6"/>
    <w:rsid w:val="00834112"/>
    <w:rsid w:val="008348F8"/>
    <w:rsid w:val="008355CC"/>
    <w:rsid w:val="008377CE"/>
    <w:rsid w:val="008401A0"/>
    <w:rsid w:val="00840B6E"/>
    <w:rsid w:val="00840CF1"/>
    <w:rsid w:val="00843D25"/>
    <w:rsid w:val="00844D2E"/>
    <w:rsid w:val="0084529C"/>
    <w:rsid w:val="00845B12"/>
    <w:rsid w:val="0084714B"/>
    <w:rsid w:val="00850166"/>
    <w:rsid w:val="00850F00"/>
    <w:rsid w:val="008514F1"/>
    <w:rsid w:val="00852550"/>
    <w:rsid w:val="00853AC8"/>
    <w:rsid w:val="00853FF1"/>
    <w:rsid w:val="00855019"/>
    <w:rsid w:val="00856CDE"/>
    <w:rsid w:val="00856F53"/>
    <w:rsid w:val="0085796D"/>
    <w:rsid w:val="00857B7A"/>
    <w:rsid w:val="008603D3"/>
    <w:rsid w:val="00861102"/>
    <w:rsid w:val="008620D3"/>
    <w:rsid w:val="00862C2B"/>
    <w:rsid w:val="00862F3B"/>
    <w:rsid w:val="0086416A"/>
    <w:rsid w:val="0086418D"/>
    <w:rsid w:val="00865061"/>
    <w:rsid w:val="0086514C"/>
    <w:rsid w:val="00865B07"/>
    <w:rsid w:val="00866372"/>
    <w:rsid w:val="0086674B"/>
    <w:rsid w:val="00866BE6"/>
    <w:rsid w:val="00870577"/>
    <w:rsid w:val="00870EE3"/>
    <w:rsid w:val="00874C5F"/>
    <w:rsid w:val="00874F9F"/>
    <w:rsid w:val="00877990"/>
    <w:rsid w:val="008807F6"/>
    <w:rsid w:val="00881F13"/>
    <w:rsid w:val="008846A6"/>
    <w:rsid w:val="00884BD5"/>
    <w:rsid w:val="00884F63"/>
    <w:rsid w:val="00884F79"/>
    <w:rsid w:val="0088577D"/>
    <w:rsid w:val="00887A32"/>
    <w:rsid w:val="00890397"/>
    <w:rsid w:val="00891159"/>
    <w:rsid w:val="0089148B"/>
    <w:rsid w:val="008920CD"/>
    <w:rsid w:val="0089235D"/>
    <w:rsid w:val="0089291C"/>
    <w:rsid w:val="00895AFD"/>
    <w:rsid w:val="00895B21"/>
    <w:rsid w:val="00895C84"/>
    <w:rsid w:val="00895F2A"/>
    <w:rsid w:val="008A1BC1"/>
    <w:rsid w:val="008A28B4"/>
    <w:rsid w:val="008A29F0"/>
    <w:rsid w:val="008A2C7B"/>
    <w:rsid w:val="008A30E2"/>
    <w:rsid w:val="008A3ED8"/>
    <w:rsid w:val="008A43EA"/>
    <w:rsid w:val="008A6792"/>
    <w:rsid w:val="008A6F14"/>
    <w:rsid w:val="008A6F42"/>
    <w:rsid w:val="008A7A44"/>
    <w:rsid w:val="008B0852"/>
    <w:rsid w:val="008B0899"/>
    <w:rsid w:val="008B1027"/>
    <w:rsid w:val="008B3057"/>
    <w:rsid w:val="008B392B"/>
    <w:rsid w:val="008B47F0"/>
    <w:rsid w:val="008B4F8E"/>
    <w:rsid w:val="008B5B0D"/>
    <w:rsid w:val="008B5C4B"/>
    <w:rsid w:val="008B6D80"/>
    <w:rsid w:val="008C026A"/>
    <w:rsid w:val="008C129C"/>
    <w:rsid w:val="008C160C"/>
    <w:rsid w:val="008C1697"/>
    <w:rsid w:val="008C1B17"/>
    <w:rsid w:val="008C1E17"/>
    <w:rsid w:val="008C21F1"/>
    <w:rsid w:val="008C256D"/>
    <w:rsid w:val="008C40B3"/>
    <w:rsid w:val="008C6AAE"/>
    <w:rsid w:val="008D00F3"/>
    <w:rsid w:val="008D07A7"/>
    <w:rsid w:val="008D0A88"/>
    <w:rsid w:val="008D4437"/>
    <w:rsid w:val="008D51E2"/>
    <w:rsid w:val="008D6ACB"/>
    <w:rsid w:val="008D762B"/>
    <w:rsid w:val="008D76D5"/>
    <w:rsid w:val="008E2B69"/>
    <w:rsid w:val="008E363B"/>
    <w:rsid w:val="008E40E7"/>
    <w:rsid w:val="008E53E5"/>
    <w:rsid w:val="008E6905"/>
    <w:rsid w:val="008E73A5"/>
    <w:rsid w:val="008F1CC7"/>
    <w:rsid w:val="008F3270"/>
    <w:rsid w:val="008F357F"/>
    <w:rsid w:val="008F3E8D"/>
    <w:rsid w:val="008F59FA"/>
    <w:rsid w:val="008F5B96"/>
    <w:rsid w:val="008F60B7"/>
    <w:rsid w:val="008F6AD2"/>
    <w:rsid w:val="008F6B8D"/>
    <w:rsid w:val="008F7018"/>
    <w:rsid w:val="008F7441"/>
    <w:rsid w:val="008F76E0"/>
    <w:rsid w:val="009015FF"/>
    <w:rsid w:val="009016DD"/>
    <w:rsid w:val="00902435"/>
    <w:rsid w:val="00903957"/>
    <w:rsid w:val="0090541E"/>
    <w:rsid w:val="009055C8"/>
    <w:rsid w:val="00906C2A"/>
    <w:rsid w:val="00912CCB"/>
    <w:rsid w:val="009130E1"/>
    <w:rsid w:val="00913585"/>
    <w:rsid w:val="0091488F"/>
    <w:rsid w:val="00914B17"/>
    <w:rsid w:val="00915265"/>
    <w:rsid w:val="00915352"/>
    <w:rsid w:val="0091575C"/>
    <w:rsid w:val="00916249"/>
    <w:rsid w:val="0091633C"/>
    <w:rsid w:val="009165DB"/>
    <w:rsid w:val="00921042"/>
    <w:rsid w:val="00922810"/>
    <w:rsid w:val="0092428C"/>
    <w:rsid w:val="00924D37"/>
    <w:rsid w:val="0092533D"/>
    <w:rsid w:val="0092654B"/>
    <w:rsid w:val="00926D38"/>
    <w:rsid w:val="00927669"/>
    <w:rsid w:val="009300D6"/>
    <w:rsid w:val="009301EB"/>
    <w:rsid w:val="009326C7"/>
    <w:rsid w:val="009326FB"/>
    <w:rsid w:val="0093282D"/>
    <w:rsid w:val="009333F2"/>
    <w:rsid w:val="0093529D"/>
    <w:rsid w:val="00935C5D"/>
    <w:rsid w:val="00935CE0"/>
    <w:rsid w:val="00937265"/>
    <w:rsid w:val="00937F30"/>
    <w:rsid w:val="009406BA"/>
    <w:rsid w:val="00940AC7"/>
    <w:rsid w:val="00942B06"/>
    <w:rsid w:val="00942DF9"/>
    <w:rsid w:val="00943520"/>
    <w:rsid w:val="0094468E"/>
    <w:rsid w:val="0094700D"/>
    <w:rsid w:val="00947291"/>
    <w:rsid w:val="00950CA5"/>
    <w:rsid w:val="00952D10"/>
    <w:rsid w:val="009541E8"/>
    <w:rsid w:val="009548AF"/>
    <w:rsid w:val="00954AE2"/>
    <w:rsid w:val="009552E3"/>
    <w:rsid w:val="00955DC4"/>
    <w:rsid w:val="009566DE"/>
    <w:rsid w:val="0095733F"/>
    <w:rsid w:val="0095753F"/>
    <w:rsid w:val="009601AF"/>
    <w:rsid w:val="0096175A"/>
    <w:rsid w:val="00962A2B"/>
    <w:rsid w:val="00963295"/>
    <w:rsid w:val="00964C36"/>
    <w:rsid w:val="009654DC"/>
    <w:rsid w:val="00965CDB"/>
    <w:rsid w:val="009660ED"/>
    <w:rsid w:val="009662D7"/>
    <w:rsid w:val="00967CA7"/>
    <w:rsid w:val="009737B8"/>
    <w:rsid w:val="009759B2"/>
    <w:rsid w:val="00975A3F"/>
    <w:rsid w:val="00976125"/>
    <w:rsid w:val="00977878"/>
    <w:rsid w:val="0098011A"/>
    <w:rsid w:val="00980283"/>
    <w:rsid w:val="00980627"/>
    <w:rsid w:val="009817D9"/>
    <w:rsid w:val="00983980"/>
    <w:rsid w:val="00983A1B"/>
    <w:rsid w:val="00983F0D"/>
    <w:rsid w:val="00984146"/>
    <w:rsid w:val="009852A5"/>
    <w:rsid w:val="009856E1"/>
    <w:rsid w:val="00985BA8"/>
    <w:rsid w:val="009868AD"/>
    <w:rsid w:val="00987119"/>
    <w:rsid w:val="00990669"/>
    <w:rsid w:val="009907C0"/>
    <w:rsid w:val="0099111E"/>
    <w:rsid w:val="00991357"/>
    <w:rsid w:val="009913F3"/>
    <w:rsid w:val="009914F9"/>
    <w:rsid w:val="0099168B"/>
    <w:rsid w:val="00991885"/>
    <w:rsid w:val="00991C0B"/>
    <w:rsid w:val="00991CFB"/>
    <w:rsid w:val="00992F79"/>
    <w:rsid w:val="00992FB8"/>
    <w:rsid w:val="009948F1"/>
    <w:rsid w:val="009950B0"/>
    <w:rsid w:val="0099582E"/>
    <w:rsid w:val="00995BB9"/>
    <w:rsid w:val="009963C8"/>
    <w:rsid w:val="009969BB"/>
    <w:rsid w:val="009974DB"/>
    <w:rsid w:val="009A108B"/>
    <w:rsid w:val="009A3A84"/>
    <w:rsid w:val="009A45F6"/>
    <w:rsid w:val="009A53BE"/>
    <w:rsid w:val="009A6657"/>
    <w:rsid w:val="009B13CD"/>
    <w:rsid w:val="009B183B"/>
    <w:rsid w:val="009B2837"/>
    <w:rsid w:val="009B40AD"/>
    <w:rsid w:val="009B4B6E"/>
    <w:rsid w:val="009B5059"/>
    <w:rsid w:val="009C106D"/>
    <w:rsid w:val="009C4248"/>
    <w:rsid w:val="009C4D97"/>
    <w:rsid w:val="009C5C6A"/>
    <w:rsid w:val="009C6C7F"/>
    <w:rsid w:val="009C6E82"/>
    <w:rsid w:val="009C73C6"/>
    <w:rsid w:val="009C774F"/>
    <w:rsid w:val="009C77CA"/>
    <w:rsid w:val="009D0033"/>
    <w:rsid w:val="009D059A"/>
    <w:rsid w:val="009D08EE"/>
    <w:rsid w:val="009D1AE3"/>
    <w:rsid w:val="009D46D4"/>
    <w:rsid w:val="009D4C4A"/>
    <w:rsid w:val="009D4D8D"/>
    <w:rsid w:val="009D7AF8"/>
    <w:rsid w:val="009D7CF4"/>
    <w:rsid w:val="009D7F42"/>
    <w:rsid w:val="009E23B1"/>
    <w:rsid w:val="009E2A12"/>
    <w:rsid w:val="009E3F7B"/>
    <w:rsid w:val="009E445D"/>
    <w:rsid w:val="009E5867"/>
    <w:rsid w:val="009E5D80"/>
    <w:rsid w:val="009E6021"/>
    <w:rsid w:val="009E6121"/>
    <w:rsid w:val="009E6662"/>
    <w:rsid w:val="009E6C9F"/>
    <w:rsid w:val="009E7015"/>
    <w:rsid w:val="009E7EB4"/>
    <w:rsid w:val="009F02A0"/>
    <w:rsid w:val="009F0EC2"/>
    <w:rsid w:val="009F177D"/>
    <w:rsid w:val="009F4587"/>
    <w:rsid w:val="009F4A48"/>
    <w:rsid w:val="009F5308"/>
    <w:rsid w:val="009F5DC3"/>
    <w:rsid w:val="009F5E48"/>
    <w:rsid w:val="009F6B85"/>
    <w:rsid w:val="009F73A5"/>
    <w:rsid w:val="009F77B3"/>
    <w:rsid w:val="00A02548"/>
    <w:rsid w:val="00A04AD3"/>
    <w:rsid w:val="00A05468"/>
    <w:rsid w:val="00A05FC0"/>
    <w:rsid w:val="00A06602"/>
    <w:rsid w:val="00A072E0"/>
    <w:rsid w:val="00A073B9"/>
    <w:rsid w:val="00A07FB6"/>
    <w:rsid w:val="00A11D02"/>
    <w:rsid w:val="00A11F46"/>
    <w:rsid w:val="00A12A25"/>
    <w:rsid w:val="00A12D34"/>
    <w:rsid w:val="00A153D8"/>
    <w:rsid w:val="00A1575A"/>
    <w:rsid w:val="00A158A4"/>
    <w:rsid w:val="00A15D6D"/>
    <w:rsid w:val="00A176C7"/>
    <w:rsid w:val="00A20155"/>
    <w:rsid w:val="00A20C8C"/>
    <w:rsid w:val="00A222E9"/>
    <w:rsid w:val="00A23180"/>
    <w:rsid w:val="00A23C70"/>
    <w:rsid w:val="00A23DA0"/>
    <w:rsid w:val="00A249EA"/>
    <w:rsid w:val="00A26334"/>
    <w:rsid w:val="00A26CA0"/>
    <w:rsid w:val="00A27EFE"/>
    <w:rsid w:val="00A31FB1"/>
    <w:rsid w:val="00A33792"/>
    <w:rsid w:val="00A36179"/>
    <w:rsid w:val="00A36521"/>
    <w:rsid w:val="00A36FB7"/>
    <w:rsid w:val="00A37CB0"/>
    <w:rsid w:val="00A41CD0"/>
    <w:rsid w:val="00A42E11"/>
    <w:rsid w:val="00A43326"/>
    <w:rsid w:val="00A44171"/>
    <w:rsid w:val="00A4588B"/>
    <w:rsid w:val="00A46E9F"/>
    <w:rsid w:val="00A479A5"/>
    <w:rsid w:val="00A50611"/>
    <w:rsid w:val="00A50D42"/>
    <w:rsid w:val="00A50DFC"/>
    <w:rsid w:val="00A515CB"/>
    <w:rsid w:val="00A52940"/>
    <w:rsid w:val="00A55422"/>
    <w:rsid w:val="00A564B0"/>
    <w:rsid w:val="00A60C38"/>
    <w:rsid w:val="00A615BF"/>
    <w:rsid w:val="00A620AD"/>
    <w:rsid w:val="00A642BE"/>
    <w:rsid w:val="00A66AF2"/>
    <w:rsid w:val="00A72F7E"/>
    <w:rsid w:val="00A74421"/>
    <w:rsid w:val="00A75056"/>
    <w:rsid w:val="00A76FCF"/>
    <w:rsid w:val="00A77A7D"/>
    <w:rsid w:val="00A8050F"/>
    <w:rsid w:val="00A81154"/>
    <w:rsid w:val="00A82704"/>
    <w:rsid w:val="00A82D9E"/>
    <w:rsid w:val="00A8403E"/>
    <w:rsid w:val="00A8436B"/>
    <w:rsid w:val="00A84F86"/>
    <w:rsid w:val="00A86B05"/>
    <w:rsid w:val="00A87173"/>
    <w:rsid w:val="00A879A7"/>
    <w:rsid w:val="00A90339"/>
    <w:rsid w:val="00A90E97"/>
    <w:rsid w:val="00A91726"/>
    <w:rsid w:val="00A91D05"/>
    <w:rsid w:val="00A9217E"/>
    <w:rsid w:val="00A9258D"/>
    <w:rsid w:val="00A92A37"/>
    <w:rsid w:val="00A930A5"/>
    <w:rsid w:val="00A9475D"/>
    <w:rsid w:val="00A953EF"/>
    <w:rsid w:val="00A954E1"/>
    <w:rsid w:val="00A97EDC"/>
    <w:rsid w:val="00AA037F"/>
    <w:rsid w:val="00AA31A3"/>
    <w:rsid w:val="00AA3909"/>
    <w:rsid w:val="00AA4B33"/>
    <w:rsid w:val="00AA54C0"/>
    <w:rsid w:val="00AA7345"/>
    <w:rsid w:val="00AB270E"/>
    <w:rsid w:val="00AB3DBC"/>
    <w:rsid w:val="00AB4C52"/>
    <w:rsid w:val="00AB50EE"/>
    <w:rsid w:val="00AB68D4"/>
    <w:rsid w:val="00AB78F8"/>
    <w:rsid w:val="00AB7B1A"/>
    <w:rsid w:val="00AB7B2B"/>
    <w:rsid w:val="00AB7B9B"/>
    <w:rsid w:val="00AC0907"/>
    <w:rsid w:val="00AC1743"/>
    <w:rsid w:val="00AC2A1B"/>
    <w:rsid w:val="00AC4699"/>
    <w:rsid w:val="00AC4AD5"/>
    <w:rsid w:val="00AC59B8"/>
    <w:rsid w:val="00AC67F4"/>
    <w:rsid w:val="00AC740B"/>
    <w:rsid w:val="00AD03FD"/>
    <w:rsid w:val="00AD0981"/>
    <w:rsid w:val="00AD0B72"/>
    <w:rsid w:val="00AD0E88"/>
    <w:rsid w:val="00AD1D59"/>
    <w:rsid w:val="00AD2F50"/>
    <w:rsid w:val="00AD378C"/>
    <w:rsid w:val="00AD37CF"/>
    <w:rsid w:val="00AD4124"/>
    <w:rsid w:val="00AD54A9"/>
    <w:rsid w:val="00AD5FD3"/>
    <w:rsid w:val="00AD63F0"/>
    <w:rsid w:val="00AD66BC"/>
    <w:rsid w:val="00AD746F"/>
    <w:rsid w:val="00AD7616"/>
    <w:rsid w:val="00AD7FB8"/>
    <w:rsid w:val="00AE1526"/>
    <w:rsid w:val="00AE1BBF"/>
    <w:rsid w:val="00AE307A"/>
    <w:rsid w:val="00AE3755"/>
    <w:rsid w:val="00AE6016"/>
    <w:rsid w:val="00AF0ECE"/>
    <w:rsid w:val="00AF16ED"/>
    <w:rsid w:val="00AF1EC0"/>
    <w:rsid w:val="00AF2BCA"/>
    <w:rsid w:val="00AF30BF"/>
    <w:rsid w:val="00AF351A"/>
    <w:rsid w:val="00AF45E9"/>
    <w:rsid w:val="00AF4DF5"/>
    <w:rsid w:val="00AF5EE2"/>
    <w:rsid w:val="00AF6042"/>
    <w:rsid w:val="00B001F2"/>
    <w:rsid w:val="00B005D3"/>
    <w:rsid w:val="00B01692"/>
    <w:rsid w:val="00B022FD"/>
    <w:rsid w:val="00B03584"/>
    <w:rsid w:val="00B04C2F"/>
    <w:rsid w:val="00B0564B"/>
    <w:rsid w:val="00B056CE"/>
    <w:rsid w:val="00B06187"/>
    <w:rsid w:val="00B06A92"/>
    <w:rsid w:val="00B07D6D"/>
    <w:rsid w:val="00B11E0E"/>
    <w:rsid w:val="00B14BF4"/>
    <w:rsid w:val="00B14FA8"/>
    <w:rsid w:val="00B16846"/>
    <w:rsid w:val="00B2037D"/>
    <w:rsid w:val="00B208CC"/>
    <w:rsid w:val="00B209C6"/>
    <w:rsid w:val="00B216F1"/>
    <w:rsid w:val="00B21DE7"/>
    <w:rsid w:val="00B21DEA"/>
    <w:rsid w:val="00B24404"/>
    <w:rsid w:val="00B254EE"/>
    <w:rsid w:val="00B25DC0"/>
    <w:rsid w:val="00B25E18"/>
    <w:rsid w:val="00B25F97"/>
    <w:rsid w:val="00B26254"/>
    <w:rsid w:val="00B2747E"/>
    <w:rsid w:val="00B309DE"/>
    <w:rsid w:val="00B337FC"/>
    <w:rsid w:val="00B34427"/>
    <w:rsid w:val="00B349CA"/>
    <w:rsid w:val="00B35BB4"/>
    <w:rsid w:val="00B36472"/>
    <w:rsid w:val="00B36508"/>
    <w:rsid w:val="00B36B16"/>
    <w:rsid w:val="00B40AA3"/>
    <w:rsid w:val="00B40CED"/>
    <w:rsid w:val="00B41489"/>
    <w:rsid w:val="00B41708"/>
    <w:rsid w:val="00B428A2"/>
    <w:rsid w:val="00B441F5"/>
    <w:rsid w:val="00B46634"/>
    <w:rsid w:val="00B46A0D"/>
    <w:rsid w:val="00B46C1D"/>
    <w:rsid w:val="00B47257"/>
    <w:rsid w:val="00B5222C"/>
    <w:rsid w:val="00B5276C"/>
    <w:rsid w:val="00B529C9"/>
    <w:rsid w:val="00B52B9E"/>
    <w:rsid w:val="00B5352E"/>
    <w:rsid w:val="00B53B18"/>
    <w:rsid w:val="00B54B3A"/>
    <w:rsid w:val="00B54CDF"/>
    <w:rsid w:val="00B56427"/>
    <w:rsid w:val="00B60403"/>
    <w:rsid w:val="00B6107E"/>
    <w:rsid w:val="00B623F0"/>
    <w:rsid w:val="00B6284C"/>
    <w:rsid w:val="00B62881"/>
    <w:rsid w:val="00B632D0"/>
    <w:rsid w:val="00B66477"/>
    <w:rsid w:val="00B665A7"/>
    <w:rsid w:val="00B66741"/>
    <w:rsid w:val="00B66768"/>
    <w:rsid w:val="00B67BB6"/>
    <w:rsid w:val="00B70168"/>
    <w:rsid w:val="00B72517"/>
    <w:rsid w:val="00B72756"/>
    <w:rsid w:val="00B7286F"/>
    <w:rsid w:val="00B744B3"/>
    <w:rsid w:val="00B74740"/>
    <w:rsid w:val="00B74905"/>
    <w:rsid w:val="00B74974"/>
    <w:rsid w:val="00B74980"/>
    <w:rsid w:val="00B74E97"/>
    <w:rsid w:val="00B75184"/>
    <w:rsid w:val="00B754E7"/>
    <w:rsid w:val="00B75C3A"/>
    <w:rsid w:val="00B7618E"/>
    <w:rsid w:val="00B764A8"/>
    <w:rsid w:val="00B774DD"/>
    <w:rsid w:val="00B80097"/>
    <w:rsid w:val="00B8142B"/>
    <w:rsid w:val="00B828DA"/>
    <w:rsid w:val="00B82A3B"/>
    <w:rsid w:val="00B82D0C"/>
    <w:rsid w:val="00B839F2"/>
    <w:rsid w:val="00B8453F"/>
    <w:rsid w:val="00B862AA"/>
    <w:rsid w:val="00B904F9"/>
    <w:rsid w:val="00B934B6"/>
    <w:rsid w:val="00B93AE4"/>
    <w:rsid w:val="00B94BE1"/>
    <w:rsid w:val="00B967BB"/>
    <w:rsid w:val="00B96ECA"/>
    <w:rsid w:val="00BA07CA"/>
    <w:rsid w:val="00BA17CC"/>
    <w:rsid w:val="00BA1936"/>
    <w:rsid w:val="00BA1BEC"/>
    <w:rsid w:val="00BA1E0E"/>
    <w:rsid w:val="00BA26D6"/>
    <w:rsid w:val="00BA540D"/>
    <w:rsid w:val="00BA58A5"/>
    <w:rsid w:val="00BA5FD3"/>
    <w:rsid w:val="00BA61C3"/>
    <w:rsid w:val="00BA6B5D"/>
    <w:rsid w:val="00BA73D2"/>
    <w:rsid w:val="00BA7C4C"/>
    <w:rsid w:val="00BB0D4A"/>
    <w:rsid w:val="00BB0F95"/>
    <w:rsid w:val="00BB1818"/>
    <w:rsid w:val="00BB1C41"/>
    <w:rsid w:val="00BB2146"/>
    <w:rsid w:val="00BB2439"/>
    <w:rsid w:val="00BB3AAF"/>
    <w:rsid w:val="00BB3E37"/>
    <w:rsid w:val="00BB4168"/>
    <w:rsid w:val="00BB43ED"/>
    <w:rsid w:val="00BB455C"/>
    <w:rsid w:val="00BB5BD9"/>
    <w:rsid w:val="00BB5F43"/>
    <w:rsid w:val="00BB63EE"/>
    <w:rsid w:val="00BB67ED"/>
    <w:rsid w:val="00BB78BF"/>
    <w:rsid w:val="00BC00A0"/>
    <w:rsid w:val="00BC0486"/>
    <w:rsid w:val="00BC049B"/>
    <w:rsid w:val="00BC04ED"/>
    <w:rsid w:val="00BC0E56"/>
    <w:rsid w:val="00BC1595"/>
    <w:rsid w:val="00BC1953"/>
    <w:rsid w:val="00BC1DC0"/>
    <w:rsid w:val="00BC27C6"/>
    <w:rsid w:val="00BC2A38"/>
    <w:rsid w:val="00BC326C"/>
    <w:rsid w:val="00BC3B3B"/>
    <w:rsid w:val="00BC4D55"/>
    <w:rsid w:val="00BC5383"/>
    <w:rsid w:val="00BC5A10"/>
    <w:rsid w:val="00BC5C9B"/>
    <w:rsid w:val="00BC62AD"/>
    <w:rsid w:val="00BC7DE4"/>
    <w:rsid w:val="00BD0AE3"/>
    <w:rsid w:val="00BD0C0B"/>
    <w:rsid w:val="00BD1C8E"/>
    <w:rsid w:val="00BD2524"/>
    <w:rsid w:val="00BD32F2"/>
    <w:rsid w:val="00BD415B"/>
    <w:rsid w:val="00BD4E21"/>
    <w:rsid w:val="00BD5005"/>
    <w:rsid w:val="00BD55CD"/>
    <w:rsid w:val="00BD5F86"/>
    <w:rsid w:val="00BD6CD7"/>
    <w:rsid w:val="00BD7064"/>
    <w:rsid w:val="00BE0699"/>
    <w:rsid w:val="00BE3384"/>
    <w:rsid w:val="00BE4BB9"/>
    <w:rsid w:val="00BE4BC2"/>
    <w:rsid w:val="00BE5CBC"/>
    <w:rsid w:val="00BE6378"/>
    <w:rsid w:val="00BE66A4"/>
    <w:rsid w:val="00BE75EB"/>
    <w:rsid w:val="00BE77F0"/>
    <w:rsid w:val="00BF00F3"/>
    <w:rsid w:val="00BF047C"/>
    <w:rsid w:val="00BF1011"/>
    <w:rsid w:val="00BF1B09"/>
    <w:rsid w:val="00BF206C"/>
    <w:rsid w:val="00BF2DC4"/>
    <w:rsid w:val="00BF3C9C"/>
    <w:rsid w:val="00BF4605"/>
    <w:rsid w:val="00BF4EA1"/>
    <w:rsid w:val="00BF52A7"/>
    <w:rsid w:val="00BF741C"/>
    <w:rsid w:val="00C00DDF"/>
    <w:rsid w:val="00C01800"/>
    <w:rsid w:val="00C021FA"/>
    <w:rsid w:val="00C05558"/>
    <w:rsid w:val="00C0619B"/>
    <w:rsid w:val="00C10282"/>
    <w:rsid w:val="00C11B46"/>
    <w:rsid w:val="00C120BB"/>
    <w:rsid w:val="00C12B37"/>
    <w:rsid w:val="00C12DC9"/>
    <w:rsid w:val="00C13AA9"/>
    <w:rsid w:val="00C14089"/>
    <w:rsid w:val="00C1497C"/>
    <w:rsid w:val="00C149B7"/>
    <w:rsid w:val="00C14FC6"/>
    <w:rsid w:val="00C15690"/>
    <w:rsid w:val="00C16DC6"/>
    <w:rsid w:val="00C20C8D"/>
    <w:rsid w:val="00C21DBF"/>
    <w:rsid w:val="00C2204B"/>
    <w:rsid w:val="00C22555"/>
    <w:rsid w:val="00C244F4"/>
    <w:rsid w:val="00C26479"/>
    <w:rsid w:val="00C26793"/>
    <w:rsid w:val="00C3147A"/>
    <w:rsid w:val="00C31F10"/>
    <w:rsid w:val="00C32094"/>
    <w:rsid w:val="00C32336"/>
    <w:rsid w:val="00C33255"/>
    <w:rsid w:val="00C33DE5"/>
    <w:rsid w:val="00C3412B"/>
    <w:rsid w:val="00C346AD"/>
    <w:rsid w:val="00C36EAE"/>
    <w:rsid w:val="00C37D0D"/>
    <w:rsid w:val="00C4185D"/>
    <w:rsid w:val="00C420F6"/>
    <w:rsid w:val="00C42123"/>
    <w:rsid w:val="00C424F1"/>
    <w:rsid w:val="00C426B0"/>
    <w:rsid w:val="00C43096"/>
    <w:rsid w:val="00C43386"/>
    <w:rsid w:val="00C437BD"/>
    <w:rsid w:val="00C4494E"/>
    <w:rsid w:val="00C457CE"/>
    <w:rsid w:val="00C46AB1"/>
    <w:rsid w:val="00C504AB"/>
    <w:rsid w:val="00C5052B"/>
    <w:rsid w:val="00C50CBE"/>
    <w:rsid w:val="00C52132"/>
    <w:rsid w:val="00C528F4"/>
    <w:rsid w:val="00C534D0"/>
    <w:rsid w:val="00C534DD"/>
    <w:rsid w:val="00C53634"/>
    <w:rsid w:val="00C55824"/>
    <w:rsid w:val="00C560A4"/>
    <w:rsid w:val="00C5663B"/>
    <w:rsid w:val="00C56657"/>
    <w:rsid w:val="00C57149"/>
    <w:rsid w:val="00C571AB"/>
    <w:rsid w:val="00C610C1"/>
    <w:rsid w:val="00C61892"/>
    <w:rsid w:val="00C61A3E"/>
    <w:rsid w:val="00C61C09"/>
    <w:rsid w:val="00C61F9F"/>
    <w:rsid w:val="00C6656F"/>
    <w:rsid w:val="00C665D6"/>
    <w:rsid w:val="00C66940"/>
    <w:rsid w:val="00C66E8E"/>
    <w:rsid w:val="00C6772A"/>
    <w:rsid w:val="00C67BE9"/>
    <w:rsid w:val="00C67E52"/>
    <w:rsid w:val="00C718F6"/>
    <w:rsid w:val="00C7193C"/>
    <w:rsid w:val="00C72121"/>
    <w:rsid w:val="00C72612"/>
    <w:rsid w:val="00C72A1C"/>
    <w:rsid w:val="00C733B4"/>
    <w:rsid w:val="00C73F32"/>
    <w:rsid w:val="00C75368"/>
    <w:rsid w:val="00C75471"/>
    <w:rsid w:val="00C754FA"/>
    <w:rsid w:val="00C75800"/>
    <w:rsid w:val="00C76DC6"/>
    <w:rsid w:val="00C8034B"/>
    <w:rsid w:val="00C80D8B"/>
    <w:rsid w:val="00C80DE6"/>
    <w:rsid w:val="00C81036"/>
    <w:rsid w:val="00C8108E"/>
    <w:rsid w:val="00C82558"/>
    <w:rsid w:val="00C829C7"/>
    <w:rsid w:val="00C82B7C"/>
    <w:rsid w:val="00C831E1"/>
    <w:rsid w:val="00C8338D"/>
    <w:rsid w:val="00C852CC"/>
    <w:rsid w:val="00C8593C"/>
    <w:rsid w:val="00C8596C"/>
    <w:rsid w:val="00C85BFB"/>
    <w:rsid w:val="00C86313"/>
    <w:rsid w:val="00C86838"/>
    <w:rsid w:val="00C9374C"/>
    <w:rsid w:val="00C94164"/>
    <w:rsid w:val="00C9533E"/>
    <w:rsid w:val="00C965BB"/>
    <w:rsid w:val="00C96FEB"/>
    <w:rsid w:val="00C97BC6"/>
    <w:rsid w:val="00C97DC6"/>
    <w:rsid w:val="00CA05BC"/>
    <w:rsid w:val="00CA099F"/>
    <w:rsid w:val="00CA09AE"/>
    <w:rsid w:val="00CA1477"/>
    <w:rsid w:val="00CA194E"/>
    <w:rsid w:val="00CA1F5C"/>
    <w:rsid w:val="00CA2DA8"/>
    <w:rsid w:val="00CA3741"/>
    <w:rsid w:val="00CA486C"/>
    <w:rsid w:val="00CA4EA5"/>
    <w:rsid w:val="00CA50E8"/>
    <w:rsid w:val="00CA55A6"/>
    <w:rsid w:val="00CA67D0"/>
    <w:rsid w:val="00CA68BE"/>
    <w:rsid w:val="00CA77D6"/>
    <w:rsid w:val="00CA7CDA"/>
    <w:rsid w:val="00CB005B"/>
    <w:rsid w:val="00CB0469"/>
    <w:rsid w:val="00CB0D3E"/>
    <w:rsid w:val="00CB11AA"/>
    <w:rsid w:val="00CB13FF"/>
    <w:rsid w:val="00CB1871"/>
    <w:rsid w:val="00CB2172"/>
    <w:rsid w:val="00CB2BEA"/>
    <w:rsid w:val="00CB3734"/>
    <w:rsid w:val="00CB3B85"/>
    <w:rsid w:val="00CB4D95"/>
    <w:rsid w:val="00CB4FA6"/>
    <w:rsid w:val="00CB60ED"/>
    <w:rsid w:val="00CB7115"/>
    <w:rsid w:val="00CC0AE8"/>
    <w:rsid w:val="00CC27D3"/>
    <w:rsid w:val="00CC3619"/>
    <w:rsid w:val="00CC46B3"/>
    <w:rsid w:val="00CC4FAD"/>
    <w:rsid w:val="00CC538A"/>
    <w:rsid w:val="00CC5D17"/>
    <w:rsid w:val="00CC6AF4"/>
    <w:rsid w:val="00CC6C14"/>
    <w:rsid w:val="00CD00E3"/>
    <w:rsid w:val="00CD0676"/>
    <w:rsid w:val="00CD0C1A"/>
    <w:rsid w:val="00CD124C"/>
    <w:rsid w:val="00CD2EDC"/>
    <w:rsid w:val="00CD39D4"/>
    <w:rsid w:val="00CD3CDC"/>
    <w:rsid w:val="00CD7679"/>
    <w:rsid w:val="00CD7CF5"/>
    <w:rsid w:val="00CE1F36"/>
    <w:rsid w:val="00CE3586"/>
    <w:rsid w:val="00CE5366"/>
    <w:rsid w:val="00CF07D5"/>
    <w:rsid w:val="00CF2980"/>
    <w:rsid w:val="00CF308C"/>
    <w:rsid w:val="00CF3098"/>
    <w:rsid w:val="00CF5212"/>
    <w:rsid w:val="00CF55A0"/>
    <w:rsid w:val="00CF59E9"/>
    <w:rsid w:val="00CF5EAC"/>
    <w:rsid w:val="00CF5FFD"/>
    <w:rsid w:val="00CF6041"/>
    <w:rsid w:val="00CF76D8"/>
    <w:rsid w:val="00D0048F"/>
    <w:rsid w:val="00D02D20"/>
    <w:rsid w:val="00D03832"/>
    <w:rsid w:val="00D03C65"/>
    <w:rsid w:val="00D04752"/>
    <w:rsid w:val="00D04AA1"/>
    <w:rsid w:val="00D05239"/>
    <w:rsid w:val="00D05792"/>
    <w:rsid w:val="00D05EA9"/>
    <w:rsid w:val="00D060DB"/>
    <w:rsid w:val="00D06B0E"/>
    <w:rsid w:val="00D06B12"/>
    <w:rsid w:val="00D127E1"/>
    <w:rsid w:val="00D128CB"/>
    <w:rsid w:val="00D13511"/>
    <w:rsid w:val="00D137A0"/>
    <w:rsid w:val="00D20192"/>
    <w:rsid w:val="00D20621"/>
    <w:rsid w:val="00D20659"/>
    <w:rsid w:val="00D21EB4"/>
    <w:rsid w:val="00D220D5"/>
    <w:rsid w:val="00D25624"/>
    <w:rsid w:val="00D26C69"/>
    <w:rsid w:val="00D315A4"/>
    <w:rsid w:val="00D31662"/>
    <w:rsid w:val="00D31FB1"/>
    <w:rsid w:val="00D3247C"/>
    <w:rsid w:val="00D3262F"/>
    <w:rsid w:val="00D33072"/>
    <w:rsid w:val="00D334E1"/>
    <w:rsid w:val="00D36CBC"/>
    <w:rsid w:val="00D376C5"/>
    <w:rsid w:val="00D377EE"/>
    <w:rsid w:val="00D41FFD"/>
    <w:rsid w:val="00D43528"/>
    <w:rsid w:val="00D435A6"/>
    <w:rsid w:val="00D436B5"/>
    <w:rsid w:val="00D441C0"/>
    <w:rsid w:val="00D44A93"/>
    <w:rsid w:val="00D46531"/>
    <w:rsid w:val="00D4683E"/>
    <w:rsid w:val="00D476AD"/>
    <w:rsid w:val="00D47EFC"/>
    <w:rsid w:val="00D51A9F"/>
    <w:rsid w:val="00D54D21"/>
    <w:rsid w:val="00D555B1"/>
    <w:rsid w:val="00D558A3"/>
    <w:rsid w:val="00D55DE7"/>
    <w:rsid w:val="00D56872"/>
    <w:rsid w:val="00D56C47"/>
    <w:rsid w:val="00D56C61"/>
    <w:rsid w:val="00D5721E"/>
    <w:rsid w:val="00D57686"/>
    <w:rsid w:val="00D579A7"/>
    <w:rsid w:val="00D60D8C"/>
    <w:rsid w:val="00D61851"/>
    <w:rsid w:val="00D6441D"/>
    <w:rsid w:val="00D646B3"/>
    <w:rsid w:val="00D64D9A"/>
    <w:rsid w:val="00D64DFA"/>
    <w:rsid w:val="00D66064"/>
    <w:rsid w:val="00D67486"/>
    <w:rsid w:val="00D70A30"/>
    <w:rsid w:val="00D71B6F"/>
    <w:rsid w:val="00D7558F"/>
    <w:rsid w:val="00D761A1"/>
    <w:rsid w:val="00D818A8"/>
    <w:rsid w:val="00D81A68"/>
    <w:rsid w:val="00D8232E"/>
    <w:rsid w:val="00D823EE"/>
    <w:rsid w:val="00D83666"/>
    <w:rsid w:val="00D85572"/>
    <w:rsid w:val="00D85622"/>
    <w:rsid w:val="00D85EDC"/>
    <w:rsid w:val="00D86EA6"/>
    <w:rsid w:val="00D87072"/>
    <w:rsid w:val="00D87CA5"/>
    <w:rsid w:val="00D90473"/>
    <w:rsid w:val="00D91876"/>
    <w:rsid w:val="00D91926"/>
    <w:rsid w:val="00D91C11"/>
    <w:rsid w:val="00D9296B"/>
    <w:rsid w:val="00D92BCC"/>
    <w:rsid w:val="00D94061"/>
    <w:rsid w:val="00D97B2F"/>
    <w:rsid w:val="00DA10BD"/>
    <w:rsid w:val="00DA1B38"/>
    <w:rsid w:val="00DA334A"/>
    <w:rsid w:val="00DA3E75"/>
    <w:rsid w:val="00DA3F10"/>
    <w:rsid w:val="00DA5713"/>
    <w:rsid w:val="00DA5EE4"/>
    <w:rsid w:val="00DA61CE"/>
    <w:rsid w:val="00DA6C62"/>
    <w:rsid w:val="00DA79A3"/>
    <w:rsid w:val="00DA7FAD"/>
    <w:rsid w:val="00DB0117"/>
    <w:rsid w:val="00DB0247"/>
    <w:rsid w:val="00DB0478"/>
    <w:rsid w:val="00DB04EF"/>
    <w:rsid w:val="00DB0A62"/>
    <w:rsid w:val="00DB1D14"/>
    <w:rsid w:val="00DB26BC"/>
    <w:rsid w:val="00DB2D0F"/>
    <w:rsid w:val="00DB3722"/>
    <w:rsid w:val="00DB448A"/>
    <w:rsid w:val="00DB4C86"/>
    <w:rsid w:val="00DB4DA7"/>
    <w:rsid w:val="00DB5802"/>
    <w:rsid w:val="00DB632D"/>
    <w:rsid w:val="00DB7166"/>
    <w:rsid w:val="00DB750D"/>
    <w:rsid w:val="00DC005F"/>
    <w:rsid w:val="00DC198E"/>
    <w:rsid w:val="00DC2990"/>
    <w:rsid w:val="00DC3D2D"/>
    <w:rsid w:val="00DC4F08"/>
    <w:rsid w:val="00DC4F79"/>
    <w:rsid w:val="00DC4FFE"/>
    <w:rsid w:val="00DC52A3"/>
    <w:rsid w:val="00DD139E"/>
    <w:rsid w:val="00DD3FAB"/>
    <w:rsid w:val="00DD576F"/>
    <w:rsid w:val="00DD63B0"/>
    <w:rsid w:val="00DD6519"/>
    <w:rsid w:val="00DD78FB"/>
    <w:rsid w:val="00DE00A7"/>
    <w:rsid w:val="00DE09EF"/>
    <w:rsid w:val="00DE1618"/>
    <w:rsid w:val="00DE1F8B"/>
    <w:rsid w:val="00DE2A7B"/>
    <w:rsid w:val="00DE2C77"/>
    <w:rsid w:val="00DE4B14"/>
    <w:rsid w:val="00DE5E02"/>
    <w:rsid w:val="00DE616E"/>
    <w:rsid w:val="00DE6909"/>
    <w:rsid w:val="00DE6D54"/>
    <w:rsid w:val="00DE7302"/>
    <w:rsid w:val="00DE7746"/>
    <w:rsid w:val="00DE79D9"/>
    <w:rsid w:val="00DF0060"/>
    <w:rsid w:val="00DF2686"/>
    <w:rsid w:val="00DF29E4"/>
    <w:rsid w:val="00DF2DB6"/>
    <w:rsid w:val="00DF2DEC"/>
    <w:rsid w:val="00DF38A9"/>
    <w:rsid w:val="00DF3BA7"/>
    <w:rsid w:val="00DF4BEB"/>
    <w:rsid w:val="00DF611C"/>
    <w:rsid w:val="00DF62BA"/>
    <w:rsid w:val="00E00253"/>
    <w:rsid w:val="00E0027F"/>
    <w:rsid w:val="00E00CFF"/>
    <w:rsid w:val="00E0214A"/>
    <w:rsid w:val="00E0295C"/>
    <w:rsid w:val="00E02E7D"/>
    <w:rsid w:val="00E031B1"/>
    <w:rsid w:val="00E03B4A"/>
    <w:rsid w:val="00E04256"/>
    <w:rsid w:val="00E0534D"/>
    <w:rsid w:val="00E056C8"/>
    <w:rsid w:val="00E05D25"/>
    <w:rsid w:val="00E06E48"/>
    <w:rsid w:val="00E10390"/>
    <w:rsid w:val="00E10868"/>
    <w:rsid w:val="00E12233"/>
    <w:rsid w:val="00E12AE1"/>
    <w:rsid w:val="00E135F9"/>
    <w:rsid w:val="00E136B7"/>
    <w:rsid w:val="00E14591"/>
    <w:rsid w:val="00E15018"/>
    <w:rsid w:val="00E154AD"/>
    <w:rsid w:val="00E15B65"/>
    <w:rsid w:val="00E1768D"/>
    <w:rsid w:val="00E20917"/>
    <w:rsid w:val="00E20F3E"/>
    <w:rsid w:val="00E210BB"/>
    <w:rsid w:val="00E212A9"/>
    <w:rsid w:val="00E21D85"/>
    <w:rsid w:val="00E23429"/>
    <w:rsid w:val="00E23880"/>
    <w:rsid w:val="00E239D2"/>
    <w:rsid w:val="00E23A5D"/>
    <w:rsid w:val="00E25712"/>
    <w:rsid w:val="00E258B9"/>
    <w:rsid w:val="00E26871"/>
    <w:rsid w:val="00E30AC8"/>
    <w:rsid w:val="00E32383"/>
    <w:rsid w:val="00E3251C"/>
    <w:rsid w:val="00E36FA9"/>
    <w:rsid w:val="00E375C7"/>
    <w:rsid w:val="00E40901"/>
    <w:rsid w:val="00E40B85"/>
    <w:rsid w:val="00E4110F"/>
    <w:rsid w:val="00E41262"/>
    <w:rsid w:val="00E428C4"/>
    <w:rsid w:val="00E4299C"/>
    <w:rsid w:val="00E44202"/>
    <w:rsid w:val="00E447F6"/>
    <w:rsid w:val="00E46BD6"/>
    <w:rsid w:val="00E508BB"/>
    <w:rsid w:val="00E50A49"/>
    <w:rsid w:val="00E50DB9"/>
    <w:rsid w:val="00E50F6E"/>
    <w:rsid w:val="00E53987"/>
    <w:rsid w:val="00E54553"/>
    <w:rsid w:val="00E54B54"/>
    <w:rsid w:val="00E54CB2"/>
    <w:rsid w:val="00E54D9C"/>
    <w:rsid w:val="00E56705"/>
    <w:rsid w:val="00E572C1"/>
    <w:rsid w:val="00E57E3A"/>
    <w:rsid w:val="00E600B3"/>
    <w:rsid w:val="00E610AA"/>
    <w:rsid w:val="00E61FDB"/>
    <w:rsid w:val="00E63AE0"/>
    <w:rsid w:val="00E63D23"/>
    <w:rsid w:val="00E6724F"/>
    <w:rsid w:val="00E7041A"/>
    <w:rsid w:val="00E71144"/>
    <w:rsid w:val="00E7191B"/>
    <w:rsid w:val="00E72341"/>
    <w:rsid w:val="00E72AE9"/>
    <w:rsid w:val="00E72FBD"/>
    <w:rsid w:val="00E74FD2"/>
    <w:rsid w:val="00E74FEC"/>
    <w:rsid w:val="00E75E61"/>
    <w:rsid w:val="00E75ED1"/>
    <w:rsid w:val="00E7605E"/>
    <w:rsid w:val="00E7791C"/>
    <w:rsid w:val="00E77A81"/>
    <w:rsid w:val="00E8074D"/>
    <w:rsid w:val="00E8145A"/>
    <w:rsid w:val="00E82C14"/>
    <w:rsid w:val="00E837E9"/>
    <w:rsid w:val="00E840E3"/>
    <w:rsid w:val="00E84CBD"/>
    <w:rsid w:val="00E857BF"/>
    <w:rsid w:val="00E87BD3"/>
    <w:rsid w:val="00E90C6F"/>
    <w:rsid w:val="00E91B9B"/>
    <w:rsid w:val="00E9237C"/>
    <w:rsid w:val="00E92958"/>
    <w:rsid w:val="00E945D8"/>
    <w:rsid w:val="00E95182"/>
    <w:rsid w:val="00E95301"/>
    <w:rsid w:val="00E96C18"/>
    <w:rsid w:val="00E97791"/>
    <w:rsid w:val="00EA127C"/>
    <w:rsid w:val="00EA20C8"/>
    <w:rsid w:val="00EA20EB"/>
    <w:rsid w:val="00EA26BD"/>
    <w:rsid w:val="00EA4478"/>
    <w:rsid w:val="00EA525E"/>
    <w:rsid w:val="00EA6AF7"/>
    <w:rsid w:val="00EB0342"/>
    <w:rsid w:val="00EB0594"/>
    <w:rsid w:val="00EB11B7"/>
    <w:rsid w:val="00EB2992"/>
    <w:rsid w:val="00EB2A9F"/>
    <w:rsid w:val="00EB2E63"/>
    <w:rsid w:val="00EB3A98"/>
    <w:rsid w:val="00EB55FE"/>
    <w:rsid w:val="00EB7BE8"/>
    <w:rsid w:val="00EC0074"/>
    <w:rsid w:val="00EC051D"/>
    <w:rsid w:val="00EC1608"/>
    <w:rsid w:val="00EC180D"/>
    <w:rsid w:val="00EC2107"/>
    <w:rsid w:val="00EC280A"/>
    <w:rsid w:val="00EC281F"/>
    <w:rsid w:val="00EC5236"/>
    <w:rsid w:val="00EC54D9"/>
    <w:rsid w:val="00EC57C2"/>
    <w:rsid w:val="00EC61F1"/>
    <w:rsid w:val="00EC667A"/>
    <w:rsid w:val="00EC6EEA"/>
    <w:rsid w:val="00EC73BF"/>
    <w:rsid w:val="00ED0167"/>
    <w:rsid w:val="00ED03C9"/>
    <w:rsid w:val="00ED084F"/>
    <w:rsid w:val="00ED173B"/>
    <w:rsid w:val="00ED1783"/>
    <w:rsid w:val="00ED1F70"/>
    <w:rsid w:val="00ED4394"/>
    <w:rsid w:val="00ED6720"/>
    <w:rsid w:val="00ED6771"/>
    <w:rsid w:val="00EE01B0"/>
    <w:rsid w:val="00EE053B"/>
    <w:rsid w:val="00EE1D83"/>
    <w:rsid w:val="00EE1E1F"/>
    <w:rsid w:val="00EE272A"/>
    <w:rsid w:val="00EE29BD"/>
    <w:rsid w:val="00EE3578"/>
    <w:rsid w:val="00EE3DBB"/>
    <w:rsid w:val="00EE43C6"/>
    <w:rsid w:val="00EE4BE4"/>
    <w:rsid w:val="00EE4DC4"/>
    <w:rsid w:val="00EE4F18"/>
    <w:rsid w:val="00EF2385"/>
    <w:rsid w:val="00EF2CE2"/>
    <w:rsid w:val="00EF48B8"/>
    <w:rsid w:val="00EF4A59"/>
    <w:rsid w:val="00EF4EA5"/>
    <w:rsid w:val="00EF53AE"/>
    <w:rsid w:val="00EF5554"/>
    <w:rsid w:val="00EF55DC"/>
    <w:rsid w:val="00EF5735"/>
    <w:rsid w:val="00EF6E22"/>
    <w:rsid w:val="00EF7079"/>
    <w:rsid w:val="00EF74E5"/>
    <w:rsid w:val="00F00AB9"/>
    <w:rsid w:val="00F0152F"/>
    <w:rsid w:val="00F04EB5"/>
    <w:rsid w:val="00F05780"/>
    <w:rsid w:val="00F05DFE"/>
    <w:rsid w:val="00F06508"/>
    <w:rsid w:val="00F1060D"/>
    <w:rsid w:val="00F10BFA"/>
    <w:rsid w:val="00F114C0"/>
    <w:rsid w:val="00F11D5A"/>
    <w:rsid w:val="00F12272"/>
    <w:rsid w:val="00F140CE"/>
    <w:rsid w:val="00F150A8"/>
    <w:rsid w:val="00F15383"/>
    <w:rsid w:val="00F173F3"/>
    <w:rsid w:val="00F17DD3"/>
    <w:rsid w:val="00F230AE"/>
    <w:rsid w:val="00F23B9F"/>
    <w:rsid w:val="00F23BA8"/>
    <w:rsid w:val="00F23CA2"/>
    <w:rsid w:val="00F244A3"/>
    <w:rsid w:val="00F24916"/>
    <w:rsid w:val="00F25A47"/>
    <w:rsid w:val="00F264CC"/>
    <w:rsid w:val="00F268B4"/>
    <w:rsid w:val="00F274D5"/>
    <w:rsid w:val="00F30C3A"/>
    <w:rsid w:val="00F31371"/>
    <w:rsid w:val="00F31876"/>
    <w:rsid w:val="00F3249B"/>
    <w:rsid w:val="00F34D25"/>
    <w:rsid w:val="00F35B31"/>
    <w:rsid w:val="00F36086"/>
    <w:rsid w:val="00F36C69"/>
    <w:rsid w:val="00F41C1F"/>
    <w:rsid w:val="00F4233A"/>
    <w:rsid w:val="00F423AB"/>
    <w:rsid w:val="00F44260"/>
    <w:rsid w:val="00F451B7"/>
    <w:rsid w:val="00F45331"/>
    <w:rsid w:val="00F45AC4"/>
    <w:rsid w:val="00F45C44"/>
    <w:rsid w:val="00F45E84"/>
    <w:rsid w:val="00F46978"/>
    <w:rsid w:val="00F469F2"/>
    <w:rsid w:val="00F46C3A"/>
    <w:rsid w:val="00F478E0"/>
    <w:rsid w:val="00F47947"/>
    <w:rsid w:val="00F52EF7"/>
    <w:rsid w:val="00F52FB4"/>
    <w:rsid w:val="00F5330B"/>
    <w:rsid w:val="00F5341B"/>
    <w:rsid w:val="00F53840"/>
    <w:rsid w:val="00F54958"/>
    <w:rsid w:val="00F54D73"/>
    <w:rsid w:val="00F55DCF"/>
    <w:rsid w:val="00F56814"/>
    <w:rsid w:val="00F5693B"/>
    <w:rsid w:val="00F569AF"/>
    <w:rsid w:val="00F576B1"/>
    <w:rsid w:val="00F578EE"/>
    <w:rsid w:val="00F57C32"/>
    <w:rsid w:val="00F609E3"/>
    <w:rsid w:val="00F61328"/>
    <w:rsid w:val="00F62603"/>
    <w:rsid w:val="00F62ADC"/>
    <w:rsid w:val="00F64626"/>
    <w:rsid w:val="00F64B49"/>
    <w:rsid w:val="00F65D55"/>
    <w:rsid w:val="00F668F9"/>
    <w:rsid w:val="00F66ED0"/>
    <w:rsid w:val="00F67509"/>
    <w:rsid w:val="00F7078F"/>
    <w:rsid w:val="00F70A3F"/>
    <w:rsid w:val="00F715DB"/>
    <w:rsid w:val="00F71AEA"/>
    <w:rsid w:val="00F7276E"/>
    <w:rsid w:val="00F7285E"/>
    <w:rsid w:val="00F7288D"/>
    <w:rsid w:val="00F728AA"/>
    <w:rsid w:val="00F72A12"/>
    <w:rsid w:val="00F75D1A"/>
    <w:rsid w:val="00F80077"/>
    <w:rsid w:val="00F80EBA"/>
    <w:rsid w:val="00F8398A"/>
    <w:rsid w:val="00F85190"/>
    <w:rsid w:val="00F9193D"/>
    <w:rsid w:val="00F91A70"/>
    <w:rsid w:val="00F92C84"/>
    <w:rsid w:val="00F93921"/>
    <w:rsid w:val="00F9414A"/>
    <w:rsid w:val="00F96665"/>
    <w:rsid w:val="00F96B1C"/>
    <w:rsid w:val="00F96DBF"/>
    <w:rsid w:val="00F974F7"/>
    <w:rsid w:val="00F97613"/>
    <w:rsid w:val="00F97FE5"/>
    <w:rsid w:val="00FA146E"/>
    <w:rsid w:val="00FA20D6"/>
    <w:rsid w:val="00FA2D88"/>
    <w:rsid w:val="00FA3789"/>
    <w:rsid w:val="00FA459D"/>
    <w:rsid w:val="00FA5171"/>
    <w:rsid w:val="00FA5235"/>
    <w:rsid w:val="00FA5C16"/>
    <w:rsid w:val="00FA62EB"/>
    <w:rsid w:val="00FA65A3"/>
    <w:rsid w:val="00FA6922"/>
    <w:rsid w:val="00FA6EA0"/>
    <w:rsid w:val="00FB011D"/>
    <w:rsid w:val="00FB0F74"/>
    <w:rsid w:val="00FB2623"/>
    <w:rsid w:val="00FB2938"/>
    <w:rsid w:val="00FB4536"/>
    <w:rsid w:val="00FB49C7"/>
    <w:rsid w:val="00FB49E2"/>
    <w:rsid w:val="00FB5D4A"/>
    <w:rsid w:val="00FB6E69"/>
    <w:rsid w:val="00FB7917"/>
    <w:rsid w:val="00FC2181"/>
    <w:rsid w:val="00FC2F78"/>
    <w:rsid w:val="00FC3AD6"/>
    <w:rsid w:val="00FC3C40"/>
    <w:rsid w:val="00FC40C3"/>
    <w:rsid w:val="00FC46F0"/>
    <w:rsid w:val="00FC5F77"/>
    <w:rsid w:val="00FC6021"/>
    <w:rsid w:val="00FC6979"/>
    <w:rsid w:val="00FC733D"/>
    <w:rsid w:val="00FD0D0B"/>
    <w:rsid w:val="00FD1187"/>
    <w:rsid w:val="00FD2EE2"/>
    <w:rsid w:val="00FD3D71"/>
    <w:rsid w:val="00FD55D3"/>
    <w:rsid w:val="00FD5E99"/>
    <w:rsid w:val="00FD7EBA"/>
    <w:rsid w:val="00FE063D"/>
    <w:rsid w:val="00FE1C64"/>
    <w:rsid w:val="00FE1D0D"/>
    <w:rsid w:val="00FE2CFF"/>
    <w:rsid w:val="00FE3972"/>
    <w:rsid w:val="00FE43B6"/>
    <w:rsid w:val="00FE4703"/>
    <w:rsid w:val="00FE55BF"/>
    <w:rsid w:val="00FE5643"/>
    <w:rsid w:val="00FE605F"/>
    <w:rsid w:val="00FE722C"/>
    <w:rsid w:val="00FE7F16"/>
    <w:rsid w:val="00FF1DF7"/>
    <w:rsid w:val="00FF6249"/>
    <w:rsid w:val="00FF7B65"/>
    <w:rsid w:val="00FF7D9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733ED8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ind w:firstLine="360"/>
      </w:pPr>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qFormat="1"/>
    <w:lsdException w:name="FollowedHyperlink" w:uiPriority="99"/>
    <w:lsdException w:name="Strong" w:semiHidden="0" w:uiPriority="22" w:unhideWhenUsed="0" w:qFormat="1"/>
    <w:lsdException w:name="Emphasis" w:semiHidden="0" w:uiPriority="20" w:unhideWhenUsed="0" w:qFormat="1"/>
    <w:lsdException w:name="Document Map" w:uiPriority="99"/>
    <w:lsdException w:name="Normal (Web)" w:uiPriority="99"/>
    <w:lsdException w:name="annotation subject"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ln">
    <w:name w:val="Normal"/>
    <w:qFormat/>
    <w:rsid w:val="00B208CC"/>
    <w:rPr>
      <w:rFonts w:ascii="Arial" w:hAnsi="Arial"/>
    </w:rPr>
  </w:style>
  <w:style w:type="paragraph" w:styleId="Nadpis10">
    <w:name w:val="heading 1"/>
    <w:aliases w:val="Kapitola,kapitola,V_Head1,Záhlaví 1,14 B centr,ASAPHeading 1,H1,Kapitola1,Kapitola2,Kapitola3,Kapitola4,Kapitola5,Kapitola11,Kapitola21,Kapitola31,Kapitola41,Kapitola6,Kapitola12,Kapitola22,Kapitola32,Kapitola42,Kapitola51,F8,h1,1"/>
    <w:basedOn w:val="Normln"/>
    <w:next w:val="Normln"/>
    <w:link w:val="Nadpis1Char"/>
    <w:uiPriority w:val="99"/>
    <w:qFormat/>
    <w:rsid w:val="00783A0E"/>
    <w:pPr>
      <w:numPr>
        <w:numId w:val="8"/>
      </w:numPr>
      <w:pBdr>
        <w:top w:val="single" w:sz="4" w:space="1" w:color="auto"/>
        <w:left w:val="single" w:sz="4" w:space="4" w:color="auto"/>
        <w:bottom w:val="single" w:sz="4" w:space="1" w:color="auto"/>
        <w:right w:val="single" w:sz="4" w:space="4" w:color="auto"/>
      </w:pBdr>
      <w:shd w:val="clear" w:color="auto" w:fill="1F497D"/>
      <w:spacing w:before="600" w:after="240"/>
      <w:outlineLvl w:val="0"/>
    </w:pPr>
    <w:rPr>
      <w:rFonts w:asciiTheme="majorHAnsi" w:eastAsiaTheme="majorEastAsia" w:hAnsiTheme="majorHAnsi" w:cstheme="majorBidi"/>
      <w:b/>
      <w:bCs/>
      <w:caps/>
      <w:color w:val="FFFFFF"/>
      <w:sz w:val="20"/>
      <w:szCs w:val="20"/>
    </w:rPr>
  </w:style>
  <w:style w:type="paragraph" w:styleId="Nadpis21">
    <w:name w:val="heading 2"/>
    <w:aliases w:val="Podkapitola1,Podkapitola11,V_Head2,hlavní odstavec,PA Major Section,heading 2,Heading 2 Hidden,V_Head21,V_Head22,hlavicka,H2,Podkapitola 1,Podkapitola 11,Podkapitola 12,Podkapitola 13,Podkapitola 14,Podkapitola 111,Podkapitola 121,h2,l2,Head2A"/>
    <w:basedOn w:val="Odstavecseseznamem"/>
    <w:next w:val="Normln"/>
    <w:link w:val="Nadpis2Char"/>
    <w:uiPriority w:val="99"/>
    <w:unhideWhenUsed/>
    <w:qFormat/>
    <w:rsid w:val="00C52132"/>
    <w:pPr>
      <w:numPr>
        <w:ilvl w:val="1"/>
        <w:numId w:val="8"/>
      </w:numPr>
      <w:spacing w:before="120"/>
      <w:contextualSpacing w:val="0"/>
      <w:outlineLvl w:val="1"/>
    </w:pPr>
    <w:rPr>
      <w:rFonts w:cs="Arial"/>
      <w:b/>
      <w:sz w:val="20"/>
    </w:rPr>
  </w:style>
  <w:style w:type="paragraph" w:styleId="Nadpis30">
    <w:name w:val="heading 3"/>
    <w:aliases w:val="Podkapitola,Podkapitola2,odstavec,PA Minor Section,V_Head3,V_Head31,V_Head32,H3,Podkapitola 2,Podkapitola 21,Podkapitola 22,Podkapitola 23,Podkapitola 24,Podkapitola 25,Podkapitola 211,Podkapitola 221,Podkapitola 231,Podkapitola 241,h3,l3,proj"/>
    <w:basedOn w:val="Odstavecseseznamem"/>
    <w:next w:val="Normln"/>
    <w:link w:val="Nadpis3Char"/>
    <w:unhideWhenUsed/>
    <w:qFormat/>
    <w:rsid w:val="00611A0D"/>
    <w:pPr>
      <w:spacing w:before="120" w:after="120"/>
      <w:ind w:left="0" w:firstLine="0"/>
      <w:outlineLvl w:val="2"/>
    </w:pPr>
    <w:rPr>
      <w:rFonts w:cs="Arial"/>
      <w:b/>
      <w:szCs w:val="20"/>
    </w:rPr>
  </w:style>
  <w:style w:type="paragraph" w:styleId="Nadpis40">
    <w:name w:val="heading 4"/>
    <w:aliases w:val="V_Head4,H4,Odstavec 1,Odstavec 11,Odstavec 12,Odstavec 13,Odstavec 14,Odstavec 111,Odstavec 121,Odstavec 131,Odstavec 15,Odstavec 141,Odstavec 16,Odstavec 112,Odstavec 122,Odstavec 132,Odstavec 142,Odstavec 17,Odstavec 18,Odstavec 113,h4,l4,da"/>
    <w:basedOn w:val="Normln"/>
    <w:next w:val="Normln"/>
    <w:link w:val="Nadpis4Char"/>
    <w:autoRedefine/>
    <w:unhideWhenUsed/>
    <w:qFormat/>
    <w:rsid w:val="0002423E"/>
    <w:pPr>
      <w:numPr>
        <w:ilvl w:val="3"/>
        <w:numId w:val="8"/>
      </w:numPr>
      <w:spacing w:before="200" w:after="80"/>
      <w:outlineLvl w:val="3"/>
    </w:pPr>
    <w:rPr>
      <w:rFonts w:cs="Arial"/>
      <w:b/>
      <w:iCs/>
      <w:sz w:val="20"/>
      <w:szCs w:val="24"/>
    </w:rPr>
  </w:style>
  <w:style w:type="paragraph" w:styleId="Nadpis50">
    <w:name w:val="heading 5"/>
    <w:aliases w:val="Odstavec 2,Odstavec 21,Odstavec 22,Odstavec 211,Odstavec 23,Odstavec 212,Odstavec 24,Odstavec 213,Odstavec 25,Odstavec 214,Odstavec 26,Odstavec 27,Odstavec 215,Odstavec 221,Odstavec 2111,Odstavec 231,Odstavec 2121,Odstavec 241,Odstavec 2131,H5"/>
    <w:basedOn w:val="Normln"/>
    <w:next w:val="Normln"/>
    <w:link w:val="Nadpis5Char"/>
    <w:unhideWhenUsed/>
    <w:qFormat/>
    <w:rsid w:val="00D33072"/>
    <w:pPr>
      <w:numPr>
        <w:ilvl w:val="4"/>
        <w:numId w:val="8"/>
      </w:numPr>
      <w:spacing w:before="200" w:after="80"/>
      <w:outlineLvl w:val="4"/>
    </w:pPr>
    <w:rPr>
      <w:rFonts w:asciiTheme="majorHAnsi" w:eastAsiaTheme="majorEastAsia" w:hAnsiTheme="majorHAnsi" w:cstheme="majorBidi"/>
      <w:color w:val="4F81BD" w:themeColor="accent1"/>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nhideWhenUsed/>
    <w:qFormat/>
    <w:rsid w:val="00D33072"/>
    <w:pPr>
      <w:numPr>
        <w:ilvl w:val="5"/>
        <w:numId w:val="8"/>
      </w:numPr>
      <w:spacing w:before="280" w:after="100"/>
      <w:outlineLvl w:val="5"/>
    </w:pPr>
    <w:rPr>
      <w:rFonts w:asciiTheme="majorHAnsi" w:eastAsiaTheme="majorEastAsia" w:hAnsiTheme="majorHAnsi" w:cstheme="majorBidi"/>
      <w:i/>
      <w:iCs/>
      <w:color w:val="4F81BD" w:themeColor="accent1"/>
    </w:rPr>
  </w:style>
  <w:style w:type="paragraph" w:styleId="Nadpis7">
    <w:name w:val="heading 7"/>
    <w:aliases w:val="ASAPHeading 7,H7,PA Appendix Major,MUS7,Para no numbering,Heading 71,Legal Level 1.1.,nadpis7,menu v službe"/>
    <w:basedOn w:val="Normln"/>
    <w:next w:val="Normln"/>
    <w:link w:val="Nadpis7Char"/>
    <w:unhideWhenUsed/>
    <w:qFormat/>
    <w:rsid w:val="00D33072"/>
    <w:pPr>
      <w:numPr>
        <w:ilvl w:val="6"/>
        <w:numId w:val="8"/>
      </w:numPr>
      <w:spacing w:before="320" w:after="100"/>
      <w:outlineLvl w:val="6"/>
    </w:pPr>
    <w:rPr>
      <w:rFonts w:asciiTheme="majorHAnsi" w:eastAsiaTheme="majorEastAsia" w:hAnsiTheme="majorHAnsi" w:cstheme="majorBidi"/>
      <w:b/>
      <w:bCs/>
      <w:color w:val="9BBB59" w:themeColor="accent3"/>
      <w:sz w:val="20"/>
      <w:szCs w:val="20"/>
    </w:rPr>
  </w:style>
  <w:style w:type="paragraph" w:styleId="Nadpis8">
    <w:name w:val="heading 8"/>
    <w:aliases w:val="bijlage,ASAPHeading 8,H8,PA Appendix Minor,MUS8,No num/gap,Heading 81,nadpis8"/>
    <w:basedOn w:val="Normln"/>
    <w:next w:val="Normln"/>
    <w:link w:val="Nadpis8Char"/>
    <w:unhideWhenUsed/>
    <w:qFormat/>
    <w:rsid w:val="00D33072"/>
    <w:pPr>
      <w:numPr>
        <w:ilvl w:val="7"/>
        <w:numId w:val="8"/>
      </w:numPr>
      <w:spacing w:before="320" w:after="100"/>
      <w:outlineLvl w:val="7"/>
    </w:pPr>
    <w:rPr>
      <w:rFonts w:asciiTheme="majorHAnsi" w:eastAsiaTheme="majorEastAsia" w:hAnsiTheme="majorHAnsi" w:cstheme="majorBidi"/>
      <w:b/>
      <w:bCs/>
      <w:i/>
      <w:iCs/>
      <w:color w:val="9BBB59" w:themeColor="accent3"/>
      <w:sz w:val="20"/>
      <w:szCs w:val="20"/>
    </w:rPr>
  </w:style>
  <w:style w:type="paragraph" w:styleId="Nadpis9">
    <w:name w:val="heading 9"/>
    <w:aliases w:val="h9,heading9,ASAPHeading 9,Titre 10,H9,Příloha,MUS9,Code eg's,Heading 91,nadpis9,Problém č.,Problém c.,App Heading"/>
    <w:basedOn w:val="Normln"/>
    <w:next w:val="Normln"/>
    <w:link w:val="Nadpis9Char"/>
    <w:unhideWhenUsed/>
    <w:qFormat/>
    <w:rsid w:val="00D33072"/>
    <w:pPr>
      <w:numPr>
        <w:ilvl w:val="8"/>
        <w:numId w:val="8"/>
      </w:numPr>
      <w:spacing w:before="320" w:after="100"/>
      <w:outlineLvl w:val="8"/>
    </w:pPr>
    <w:rPr>
      <w:rFonts w:asciiTheme="majorHAnsi" w:eastAsiaTheme="majorEastAsia" w:hAnsiTheme="majorHAnsi" w:cstheme="majorBidi"/>
      <w:i/>
      <w:iCs/>
      <w:color w:val="9BBB59" w:themeColor="accent3"/>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psmene">
    <w:name w:val="Text písmene"/>
    <w:basedOn w:val="Normln"/>
    <w:pPr>
      <w:numPr>
        <w:ilvl w:val="1"/>
        <w:numId w:val="1"/>
      </w:numPr>
      <w:outlineLvl w:val="7"/>
    </w:pPr>
  </w:style>
  <w:style w:type="paragraph" w:customStyle="1" w:styleId="Textodstavce">
    <w:name w:val="Text odstavce"/>
    <w:basedOn w:val="Normln"/>
    <w:pPr>
      <w:numPr>
        <w:numId w:val="1"/>
      </w:numPr>
      <w:tabs>
        <w:tab w:val="left" w:pos="851"/>
      </w:tabs>
      <w:spacing w:before="120"/>
      <w:outlineLvl w:val="6"/>
    </w:pPr>
  </w:style>
  <w:style w:type="paragraph" w:customStyle="1" w:styleId="Textbodu">
    <w:name w:val="Text bodu"/>
    <w:basedOn w:val="Normln"/>
    <w:pPr>
      <w:tabs>
        <w:tab w:val="num" w:pos="850"/>
      </w:tabs>
      <w:ind w:left="850" w:hanging="425"/>
      <w:outlineLvl w:val="8"/>
    </w:pPr>
  </w:style>
  <w:style w:type="character" w:customStyle="1" w:styleId="Nadpis2Char">
    <w:name w:val="Nadpis 2 Char"/>
    <w:aliases w:val="Podkapitola1 Char,Podkapitola11 Char,V_Head2 Char,hlavní odstavec Char,PA Major Section Char,heading 2 Char,Heading 2 Hidden Char,V_Head21 Char,V_Head22 Char,hlavicka Char,H2 Char,Podkapitola 1 Char,Podkapitola 11 Char,Podkapitola 12 Char"/>
    <w:basedOn w:val="Standardnpsmoodstavce"/>
    <w:link w:val="Nadpis21"/>
    <w:uiPriority w:val="99"/>
    <w:rsid w:val="00C52132"/>
    <w:rPr>
      <w:rFonts w:ascii="Arial" w:hAnsi="Arial" w:cs="Arial"/>
      <w:b/>
      <w:sz w:val="20"/>
    </w:rPr>
  </w:style>
  <w:style w:type="paragraph" w:customStyle="1" w:styleId="Section">
    <w:name w:val="Section"/>
    <w:basedOn w:val="Normln"/>
    <w:pPr>
      <w:widowControl w:val="0"/>
      <w:spacing w:line="360" w:lineRule="exact"/>
      <w:jc w:val="center"/>
    </w:pPr>
    <w:rPr>
      <w:rFonts w:cs="Arial"/>
      <w:b/>
      <w:bCs/>
      <w:snapToGrid w:val="0"/>
      <w:sz w:val="32"/>
      <w:szCs w:val="32"/>
      <w:lang w:eastAsia="en-US"/>
    </w:rPr>
  </w:style>
  <w:style w:type="paragraph" w:customStyle="1" w:styleId="NADPIS20">
    <w:name w:val="NADPIS2"/>
    <w:basedOn w:val="Nadpis21"/>
    <w:pPr>
      <w:numPr>
        <w:numId w:val="2"/>
      </w:numPr>
      <w:spacing w:before="240" w:after="60"/>
    </w:pPr>
    <w:rPr>
      <w:rFonts w:ascii="Times New Roman" w:hAnsi="Times New Roman" w:cs="Times New Roman"/>
      <w:b w:val="0"/>
      <w:bCs/>
      <w:caps/>
      <w:snapToGrid w:val="0"/>
      <w:sz w:val="24"/>
      <w:lang w:val="fr-FR" w:eastAsia="en-US"/>
    </w:rPr>
  </w:style>
  <w:style w:type="paragraph" w:customStyle="1" w:styleId="bullet-3">
    <w:name w:val="bullet-3"/>
    <w:basedOn w:val="Normln"/>
    <w:pPr>
      <w:widowControl w:val="0"/>
      <w:spacing w:before="240" w:line="240" w:lineRule="exact"/>
      <w:ind w:left="2212" w:hanging="284"/>
    </w:pPr>
    <w:rPr>
      <w:rFonts w:cs="Arial"/>
      <w:snapToGrid w:val="0"/>
      <w:lang w:eastAsia="en-US"/>
    </w:rPr>
  </w:style>
  <w:style w:type="paragraph" w:customStyle="1" w:styleId="NADPIS1X">
    <w:name w:val="NADPIS1X"/>
    <w:basedOn w:val="Nadpis10"/>
    <w:pPr>
      <w:numPr>
        <w:numId w:val="2"/>
      </w:numPr>
      <w:spacing w:before="0" w:after="0"/>
    </w:pPr>
    <w:rPr>
      <w:rFonts w:ascii="Times New Roman" w:hAnsi="Times New Roman" w:cs="Times New Roman"/>
      <w:caps w:val="0"/>
      <w:snapToGrid w:val="0"/>
      <w:sz w:val="28"/>
      <w:szCs w:val="28"/>
      <w:lang w:eastAsia="en-US"/>
    </w:rPr>
  </w:style>
  <w:style w:type="paragraph" w:styleId="Zkladntext">
    <w:name w:val="Body Text"/>
    <w:basedOn w:val="Normln"/>
    <w:link w:val="ZkladntextChar"/>
    <w:rPr>
      <w:rFonts w:cs="Arial"/>
      <w:b/>
      <w:bCs/>
      <w:szCs w:val="20"/>
    </w:rPr>
  </w:style>
  <w:style w:type="paragraph" w:styleId="Zkladntext2">
    <w:name w:val="Body Text 2"/>
    <w:basedOn w:val="Normln"/>
    <w:pPr>
      <w:spacing w:line="480" w:lineRule="auto"/>
    </w:pPr>
  </w:style>
  <w:style w:type="paragraph" w:styleId="Zkladntextodsazen3">
    <w:name w:val="Body Text Indent 3"/>
    <w:basedOn w:val="Normln"/>
    <w:pPr>
      <w:ind w:left="283"/>
    </w:pPr>
    <w:rPr>
      <w:sz w:val="16"/>
      <w:szCs w:val="16"/>
    </w:rPr>
  </w:style>
  <w:style w:type="character" w:styleId="slodku">
    <w:name w:val="line number"/>
    <w:basedOn w:val="Standardnpsmoodstavce"/>
  </w:style>
  <w:style w:type="paragraph" w:customStyle="1" w:styleId="NormalJustified">
    <w:name w:val="Normal (Justified)"/>
    <w:basedOn w:val="Normln"/>
    <w:pPr>
      <w:widowControl w:val="0"/>
    </w:pPr>
    <w:rPr>
      <w:kern w:val="28"/>
      <w:szCs w:val="20"/>
    </w:rPr>
  </w:style>
  <w:style w:type="paragraph" w:styleId="Zkladntextodsazen">
    <w:name w:val="Body Text Indent"/>
    <w:basedOn w:val="Normln"/>
    <w:pPr>
      <w:autoSpaceDE w:val="0"/>
      <w:autoSpaceDN w:val="0"/>
    </w:pPr>
    <w:rPr>
      <w:rFonts w:ascii="Verdana" w:hAnsi="Verdana"/>
      <w:noProof/>
      <w:szCs w:val="20"/>
    </w:rPr>
  </w:style>
  <w:style w:type="paragraph" w:styleId="Zkladntextodsazen2">
    <w:name w:val="Body Text Indent 2"/>
    <w:basedOn w:val="Normln"/>
    <w:pPr>
      <w:tabs>
        <w:tab w:val="left" w:pos="0"/>
        <w:tab w:val="right" w:pos="8953"/>
      </w:tabs>
      <w:autoSpaceDE w:val="0"/>
      <w:autoSpaceDN w:val="0"/>
      <w:spacing w:before="120" w:line="240" w:lineRule="atLeast"/>
      <w:ind w:firstLine="714"/>
    </w:pPr>
    <w:rPr>
      <w:rFonts w:cs="Arial"/>
    </w:rPr>
  </w:style>
  <w:style w:type="paragraph" w:styleId="Zkladntext3">
    <w:name w:val="Body Text 3"/>
    <w:basedOn w:val="Normln"/>
    <w:pPr>
      <w:jc w:val="center"/>
    </w:pPr>
    <w:rPr>
      <w:szCs w:val="20"/>
    </w:rPr>
  </w:style>
  <w:style w:type="paragraph" w:styleId="Zpat">
    <w:name w:val="footer"/>
    <w:basedOn w:val="Normln"/>
    <w:link w:val="ZpatChar2"/>
    <w:uiPriority w:val="99"/>
    <w:pPr>
      <w:tabs>
        <w:tab w:val="center" w:pos="4536"/>
        <w:tab w:val="right" w:pos="9072"/>
      </w:tabs>
    </w:pPr>
  </w:style>
  <w:style w:type="character" w:styleId="slostrnky">
    <w:name w:val="page number"/>
    <w:basedOn w:val="Standardnpsmoodstavce"/>
  </w:style>
  <w:style w:type="paragraph" w:styleId="Zhlav">
    <w:name w:val="header"/>
    <w:basedOn w:val="Normln"/>
    <w:link w:val="ZhlavChar2"/>
    <w:pPr>
      <w:tabs>
        <w:tab w:val="center" w:pos="4536"/>
        <w:tab w:val="right" w:pos="9072"/>
      </w:tabs>
    </w:pPr>
    <w:rPr>
      <w:szCs w:val="20"/>
      <w:lang w:val="en-US"/>
    </w:rPr>
  </w:style>
  <w:style w:type="character" w:styleId="Hypertextovodkaz">
    <w:name w:val="Hyperlink"/>
    <w:uiPriority w:val="99"/>
    <w:qFormat/>
    <w:rPr>
      <w:color w:val="0000FF"/>
      <w:u w:val="single"/>
    </w:rPr>
  </w:style>
  <w:style w:type="paragraph" w:customStyle="1" w:styleId="BodyText21">
    <w:name w:val="Body Text 21"/>
    <w:basedOn w:val="Normln"/>
    <w:pPr>
      <w:spacing w:before="120"/>
    </w:pPr>
    <w:rPr>
      <w:color w:val="FF0000"/>
      <w:szCs w:val="20"/>
    </w:rPr>
  </w:style>
  <w:style w:type="paragraph" w:styleId="Textvbloku">
    <w:name w:val="Block Text"/>
    <w:basedOn w:val="Normln"/>
    <w:pPr>
      <w:autoSpaceDE w:val="0"/>
      <w:autoSpaceDN w:val="0"/>
      <w:adjustRightInd w:val="0"/>
      <w:ind w:left="480" w:right="-256"/>
    </w:pPr>
    <w:rPr>
      <w:color w:val="000000"/>
      <w:szCs w:val="13"/>
    </w:rPr>
  </w:style>
  <w:style w:type="paragraph" w:customStyle="1" w:styleId="NormlnsWWW5">
    <w:name w:val="Normální (síť WWW)5"/>
    <w:basedOn w:val="Normln"/>
    <w:pPr>
      <w:spacing w:before="50" w:after="100" w:afterAutospacing="1"/>
    </w:pPr>
    <w:rPr>
      <w:rFonts w:ascii="Tahoma" w:eastAsia="Arial Unicode MS" w:hAnsi="Tahoma" w:cs="Tahoma"/>
    </w:rPr>
  </w:style>
  <w:style w:type="paragraph" w:customStyle="1" w:styleId="atext">
    <w:name w:val="atext"/>
    <w:basedOn w:val="Normln"/>
    <w:pPr>
      <w:spacing w:before="120" w:line="240" w:lineRule="atLeast"/>
      <w:jc w:val="center"/>
    </w:pPr>
    <w:rPr>
      <w:b/>
      <w:szCs w:val="20"/>
    </w:rPr>
  </w:style>
  <w:style w:type="paragraph" w:customStyle="1" w:styleId="sbn">
    <w:name w:val="sbn"/>
    <w:basedOn w:val="Normln"/>
    <w:pPr>
      <w:spacing w:before="100" w:after="100"/>
    </w:pPr>
    <w:rPr>
      <w:rFonts w:ascii="Arial Unicode MS" w:eastAsia="Arial Unicode MS" w:hAnsi="Arial Unicode MS"/>
      <w:szCs w:val="20"/>
    </w:rPr>
  </w:style>
  <w:style w:type="paragraph" w:styleId="Nzev">
    <w:name w:val="Title"/>
    <w:basedOn w:val="Normln"/>
    <w:next w:val="Normln"/>
    <w:link w:val="NzevChar"/>
    <w:uiPriority w:val="10"/>
    <w:qFormat/>
    <w:rsid w:val="00D33072"/>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paragraph" w:styleId="Normlnweb">
    <w:name w:val="Normal (Web)"/>
    <w:basedOn w:val="Normln"/>
    <w:uiPriority w:val="99"/>
    <w:pPr>
      <w:spacing w:before="100" w:beforeAutospacing="1" w:after="100" w:afterAutospacing="1"/>
    </w:pPr>
  </w:style>
  <w:style w:type="character" w:styleId="Sledovanodkaz">
    <w:name w:val="FollowedHyperlink"/>
    <w:uiPriority w:val="99"/>
    <w:rPr>
      <w:color w:val="800080"/>
      <w:u w:val="single"/>
    </w:rPr>
  </w:style>
  <w:style w:type="paragraph" w:customStyle="1" w:styleId="dek">
    <w:name w:val="Řádek"/>
    <w:basedOn w:val="Normln"/>
    <w:pPr>
      <w:widowControl w:val="0"/>
      <w:spacing w:before="40" w:after="40"/>
    </w:pPr>
    <w:rPr>
      <w:szCs w:val="20"/>
    </w:rPr>
  </w:style>
  <w:style w:type="character" w:customStyle="1" w:styleId="platne1">
    <w:name w:val="platne1"/>
    <w:basedOn w:val="Standardnpsmoodstavce"/>
  </w:style>
  <w:style w:type="paragraph" w:styleId="Prosttext">
    <w:name w:val="Plain Text"/>
    <w:basedOn w:val="Normln"/>
    <w:rPr>
      <w:rFonts w:ascii="Courier New" w:hAnsi="Courier New"/>
      <w:szCs w:val="20"/>
    </w:rPr>
  </w:style>
  <w:style w:type="paragraph" w:styleId="Zptenadresanaoblku">
    <w:name w:val="envelope return"/>
    <w:basedOn w:val="Normln"/>
    <w:pPr>
      <w:overflowPunct w:val="0"/>
      <w:autoSpaceDE w:val="0"/>
      <w:autoSpaceDN w:val="0"/>
      <w:adjustRightInd w:val="0"/>
      <w:textAlignment w:val="baseline"/>
    </w:pPr>
    <w:rPr>
      <w:szCs w:val="20"/>
    </w:rPr>
  </w:style>
  <w:style w:type="paragraph" w:customStyle="1" w:styleId="n3">
    <w:name w:val="n3"/>
    <w:basedOn w:val="Normln"/>
    <w:next w:val="Normln"/>
    <w:rPr>
      <w:b/>
      <w:i/>
      <w:szCs w:val="20"/>
    </w:rPr>
  </w:style>
  <w:style w:type="paragraph" w:customStyle="1" w:styleId="anglicky">
    <w:name w:val="anglicky"/>
    <w:basedOn w:val="Normln"/>
    <w:pPr>
      <w:overflowPunct w:val="0"/>
      <w:autoSpaceDE w:val="0"/>
      <w:autoSpaceDN w:val="0"/>
      <w:adjustRightInd w:val="0"/>
      <w:textAlignment w:val="baseline"/>
    </w:pPr>
    <w:rPr>
      <w:szCs w:val="20"/>
      <w:lang w:val="en-US"/>
    </w:rPr>
  </w:style>
  <w:style w:type="character" w:customStyle="1" w:styleId="t568x1">
    <w:name w:val="t568x1"/>
    <w:rPr>
      <w:rFonts w:ascii="Verdana" w:hAnsi="Verdana" w:hint="default"/>
      <w:strike w:val="0"/>
      <w:dstrike w:val="0"/>
      <w:color w:val="3A3AAB"/>
      <w:sz w:val="16"/>
      <w:szCs w:val="16"/>
      <w:u w:val="none"/>
      <w:effect w:val="none"/>
    </w:rPr>
  </w:style>
  <w:style w:type="paragraph" w:styleId="Textbubliny">
    <w:name w:val="Balloon Text"/>
    <w:basedOn w:val="Normln"/>
    <w:link w:val="TextbublinyChar"/>
    <w:uiPriority w:val="99"/>
    <w:semiHidden/>
    <w:rPr>
      <w:rFonts w:ascii="Tahoma" w:hAnsi="Tahoma" w:cs="Tahoma"/>
      <w:sz w:val="16"/>
      <w:szCs w:val="16"/>
    </w:rPr>
  </w:style>
  <w:style w:type="character" w:styleId="Odkaznakoment">
    <w:name w:val="annotation reference"/>
    <w:uiPriority w:val="99"/>
    <w:rPr>
      <w:sz w:val="16"/>
      <w:szCs w:val="16"/>
    </w:rPr>
  </w:style>
  <w:style w:type="paragraph" w:styleId="Textkomente">
    <w:name w:val="annotation text"/>
    <w:basedOn w:val="Normln"/>
    <w:link w:val="TextkomenteChar"/>
    <w:uiPriority w:val="99"/>
    <w:rPr>
      <w:szCs w:val="20"/>
    </w:rPr>
  </w:style>
  <w:style w:type="paragraph" w:styleId="Titulek">
    <w:name w:val="caption"/>
    <w:basedOn w:val="Normln"/>
    <w:next w:val="Normln"/>
    <w:link w:val="TitulekChar"/>
    <w:unhideWhenUsed/>
    <w:qFormat/>
    <w:rsid w:val="002C6AD5"/>
    <w:pPr>
      <w:spacing w:after="120"/>
      <w:ind w:firstLine="357"/>
      <w:jc w:val="center"/>
    </w:pPr>
    <w:rPr>
      <w:b/>
      <w:bCs/>
      <w:sz w:val="18"/>
      <w:szCs w:val="18"/>
    </w:rPr>
  </w:style>
  <w:style w:type="paragraph" w:styleId="Rozloendokumentu">
    <w:name w:val="Document Map"/>
    <w:basedOn w:val="Normln"/>
    <w:link w:val="RozloendokumentuChar"/>
    <w:uiPriority w:val="99"/>
    <w:semiHidden/>
    <w:pPr>
      <w:shd w:val="clear" w:color="auto" w:fill="000080"/>
    </w:pPr>
    <w:rPr>
      <w:rFonts w:ascii="Tahoma" w:hAnsi="Tahoma" w:cs="Tahoma"/>
      <w:szCs w:val="20"/>
    </w:rPr>
  </w:style>
  <w:style w:type="character" w:styleId="Znakapoznpodarou">
    <w:name w:val="footnote reference"/>
    <w:uiPriority w:val="99"/>
    <w:semiHidden/>
    <w:rPr>
      <w:vertAlign w:val="superscript"/>
    </w:rPr>
  </w:style>
  <w:style w:type="paragraph" w:styleId="Textpoznpodarou">
    <w:name w:val="footnote text"/>
    <w:basedOn w:val="Normln"/>
    <w:link w:val="TextpoznpodarouChar"/>
    <w:uiPriority w:val="99"/>
    <w:pPr>
      <w:tabs>
        <w:tab w:val="left" w:pos="425"/>
      </w:tabs>
      <w:ind w:left="425" w:hanging="425"/>
    </w:pPr>
    <w:rPr>
      <w:szCs w:val="20"/>
    </w:rPr>
  </w:style>
  <w:style w:type="paragraph" w:styleId="Pedmtkomente">
    <w:name w:val="annotation subject"/>
    <w:basedOn w:val="Textkomente"/>
    <w:next w:val="Textkomente"/>
    <w:link w:val="PedmtkomenteChar"/>
    <w:uiPriority w:val="99"/>
    <w:semiHidden/>
    <w:rPr>
      <w:b/>
      <w:bCs/>
    </w:rPr>
  </w:style>
  <w:style w:type="paragraph" w:customStyle="1" w:styleId="Renatka">
    <w:name w:val="Renatka"/>
    <w:basedOn w:val="Normln"/>
    <w:pPr>
      <w:tabs>
        <w:tab w:val="left" w:pos="567"/>
      </w:tabs>
    </w:pPr>
    <w:rPr>
      <w:szCs w:val="20"/>
    </w:rPr>
  </w:style>
  <w:style w:type="paragraph" w:customStyle="1" w:styleId="textpsmene0">
    <w:name w:val="textpsmene"/>
    <w:basedOn w:val="Normln"/>
    <w:rsid w:val="00E4110F"/>
    <w:pPr>
      <w:ind w:hanging="425"/>
    </w:pPr>
  </w:style>
  <w:style w:type="character" w:styleId="Siln">
    <w:name w:val="Strong"/>
    <w:basedOn w:val="Standardnpsmoodstavce"/>
    <w:uiPriority w:val="22"/>
    <w:qFormat/>
    <w:rsid w:val="00D33072"/>
    <w:rPr>
      <w:b/>
      <w:bCs/>
      <w:spacing w:val="0"/>
    </w:rPr>
  </w:style>
  <w:style w:type="paragraph" w:customStyle="1" w:styleId="NZEV0">
    <w:name w:val="NÁZEV"/>
    <w:basedOn w:val="Obsah1"/>
    <w:rsid w:val="00235D48"/>
    <w:pPr>
      <w:tabs>
        <w:tab w:val="left" w:pos="400"/>
        <w:tab w:val="left" w:pos="540"/>
        <w:tab w:val="right" w:leader="dot" w:pos="9062"/>
      </w:tabs>
      <w:spacing w:before="120"/>
      <w:ind w:left="540" w:hanging="540"/>
      <w:jc w:val="center"/>
    </w:pPr>
    <w:rPr>
      <w:b/>
      <w:bCs/>
      <w:caps/>
      <w:sz w:val="48"/>
      <w:szCs w:val="20"/>
    </w:rPr>
  </w:style>
  <w:style w:type="paragraph" w:customStyle="1" w:styleId="Normln11">
    <w:name w:val="Normální 11"/>
    <w:basedOn w:val="Normln"/>
    <w:rsid w:val="00235D48"/>
  </w:style>
  <w:style w:type="paragraph" w:styleId="Obsah1">
    <w:name w:val="toc 1"/>
    <w:basedOn w:val="Normln"/>
    <w:next w:val="Normln"/>
    <w:autoRedefine/>
    <w:uiPriority w:val="39"/>
    <w:rsid w:val="00235D48"/>
  </w:style>
  <w:style w:type="character" w:customStyle="1" w:styleId="TextpoznpodarouChar">
    <w:name w:val="Text pozn. pod čarou Char"/>
    <w:link w:val="Textpoznpodarou"/>
    <w:uiPriority w:val="99"/>
    <w:locked/>
    <w:rsid w:val="0038790A"/>
    <w:rPr>
      <w:lang w:val="cs-CZ" w:eastAsia="cs-CZ" w:bidi="ar-SA"/>
    </w:rPr>
  </w:style>
  <w:style w:type="character" w:customStyle="1" w:styleId="TextkomenteChar">
    <w:name w:val="Text komentáře Char"/>
    <w:link w:val="Textkomente"/>
    <w:uiPriority w:val="99"/>
    <w:locked/>
    <w:rsid w:val="0038790A"/>
    <w:rPr>
      <w:lang w:val="cs-CZ" w:eastAsia="cs-CZ" w:bidi="ar-SA"/>
    </w:rPr>
  </w:style>
  <w:style w:type="character" w:customStyle="1" w:styleId="CharChar">
    <w:name w:val="Char Char"/>
    <w:rsid w:val="001C780F"/>
    <w:rPr>
      <w:lang w:val="cs-CZ" w:eastAsia="cs-CZ" w:bidi="ar-SA"/>
    </w:rPr>
  </w:style>
  <w:style w:type="character" w:customStyle="1" w:styleId="ZpatChar2">
    <w:name w:val="Zápatí Char2"/>
    <w:link w:val="Zpat"/>
    <w:uiPriority w:val="99"/>
    <w:locked/>
    <w:rsid w:val="006C6AFC"/>
    <w:rPr>
      <w:sz w:val="24"/>
      <w:szCs w:val="24"/>
    </w:rPr>
  </w:style>
  <w:style w:type="paragraph" w:styleId="Revize">
    <w:name w:val="Revision"/>
    <w:hidden/>
    <w:uiPriority w:val="99"/>
    <w:semiHidden/>
    <w:rsid w:val="00145970"/>
    <w:rPr>
      <w:sz w:val="24"/>
      <w:szCs w:val="24"/>
    </w:rPr>
  </w:style>
  <w:style w:type="paragraph" w:styleId="Odstavecseseznamem">
    <w:name w:val="List Paragraph"/>
    <w:basedOn w:val="Normln"/>
    <w:link w:val="OdstavecseseznamemChar"/>
    <w:uiPriority w:val="34"/>
    <w:qFormat/>
    <w:rsid w:val="00D33072"/>
    <w:pPr>
      <w:ind w:left="720"/>
      <w:contextualSpacing/>
    </w:pPr>
  </w:style>
  <w:style w:type="table" w:styleId="Mkatabulky">
    <w:name w:val="Table Grid"/>
    <w:basedOn w:val="Normlntabulka"/>
    <w:rsid w:val="008C1B17"/>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Vchozstyl">
    <w:name w:val="Výchozí styl"/>
    <w:rsid w:val="00EF2CE2"/>
    <w:pPr>
      <w:suppressAutoHyphens/>
      <w:spacing w:after="160" w:line="254" w:lineRule="auto"/>
    </w:pPr>
    <w:rPr>
      <w:rFonts w:ascii="Calibri" w:eastAsia="SimSun" w:hAnsi="Calibri" w:cs="Calibri"/>
      <w:color w:val="00000A"/>
      <w:lang w:eastAsia="en-US"/>
    </w:rPr>
  </w:style>
  <w:style w:type="table" w:customStyle="1" w:styleId="Mkatabulky1">
    <w:name w:val="Mřížka tabulky1"/>
    <w:basedOn w:val="Normlntabulka"/>
    <w:next w:val="Mkatabulky"/>
    <w:uiPriority w:val="59"/>
    <w:rsid w:val="003B3AD2"/>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2">
    <w:name w:val="Mřížka tabulky2"/>
    <w:basedOn w:val="Normlntabulka"/>
    <w:next w:val="Mkatabulky"/>
    <w:uiPriority w:val="59"/>
    <w:rsid w:val="003B3AD2"/>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3">
    <w:name w:val="Mřížka tabulky3"/>
    <w:basedOn w:val="Normlntabulka"/>
    <w:next w:val="Mkatabulky"/>
    <w:uiPriority w:val="59"/>
    <w:rsid w:val="003B3AD2"/>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4">
    <w:name w:val="Mřížka tabulky4"/>
    <w:basedOn w:val="Normlntabulka"/>
    <w:next w:val="Mkatabulky"/>
    <w:uiPriority w:val="59"/>
    <w:rsid w:val="007848EB"/>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911F4"/>
    <w:pPr>
      <w:autoSpaceDE w:val="0"/>
      <w:autoSpaceDN w:val="0"/>
      <w:adjustRightInd w:val="0"/>
    </w:pPr>
    <w:rPr>
      <w:rFonts w:ascii="Calibri" w:eastAsiaTheme="minorHAnsi" w:hAnsi="Calibri" w:cs="Calibri"/>
      <w:color w:val="000000"/>
      <w:sz w:val="24"/>
      <w:szCs w:val="24"/>
      <w:lang w:eastAsia="en-US"/>
    </w:rPr>
  </w:style>
  <w:style w:type="paragraph" w:customStyle="1" w:styleId="Barevnseznamzvraznn11">
    <w:name w:val="Barevný seznam – zvýraznění 11"/>
    <w:basedOn w:val="Normln"/>
    <w:uiPriority w:val="34"/>
    <w:rsid w:val="007911F4"/>
    <w:pPr>
      <w:spacing w:before="60" w:line="276" w:lineRule="auto"/>
      <w:ind w:left="720"/>
      <w:contextualSpacing/>
    </w:pPr>
    <w:rPr>
      <w:rFonts w:ascii="Calibri" w:eastAsia="Calibri" w:hAnsi="Calibri"/>
      <w:lang w:eastAsia="en-US"/>
    </w:rPr>
  </w:style>
  <w:style w:type="paragraph" w:styleId="Nadpisobsahu">
    <w:name w:val="TOC Heading"/>
    <w:basedOn w:val="Nadpis10"/>
    <w:next w:val="Normln"/>
    <w:unhideWhenUsed/>
    <w:qFormat/>
    <w:rsid w:val="00D33072"/>
    <w:pPr>
      <w:outlineLvl w:val="9"/>
    </w:pPr>
    <w:rPr>
      <w:lang w:bidi="en-US"/>
    </w:rPr>
  </w:style>
  <w:style w:type="paragraph" w:styleId="Obsah2">
    <w:name w:val="toc 2"/>
    <w:basedOn w:val="Normln"/>
    <w:next w:val="Normln"/>
    <w:autoRedefine/>
    <w:uiPriority w:val="39"/>
    <w:rsid w:val="00C52132"/>
    <w:pPr>
      <w:tabs>
        <w:tab w:val="left" w:pos="880"/>
        <w:tab w:val="right" w:leader="dot" w:pos="9062"/>
      </w:tabs>
      <w:spacing w:after="100"/>
      <w:ind w:left="200"/>
    </w:pPr>
  </w:style>
  <w:style w:type="paragraph" w:styleId="Obsah3">
    <w:name w:val="toc 3"/>
    <w:basedOn w:val="Normln"/>
    <w:next w:val="Normln"/>
    <w:autoRedefine/>
    <w:uiPriority w:val="39"/>
    <w:rsid w:val="0030211C"/>
    <w:pPr>
      <w:spacing w:after="100"/>
      <w:ind w:left="400"/>
    </w:pPr>
  </w:style>
  <w:style w:type="character" w:customStyle="1" w:styleId="apple-converted-space">
    <w:name w:val="apple-converted-space"/>
    <w:basedOn w:val="Standardnpsmoodstavce"/>
    <w:rsid w:val="00F00AB9"/>
  </w:style>
  <w:style w:type="character" w:customStyle="1" w:styleId="TextkomenteChar1">
    <w:name w:val="Text komentáře Char1"/>
    <w:basedOn w:val="Standardnpsmoodstavce"/>
    <w:locked/>
    <w:rsid w:val="007D0215"/>
  </w:style>
  <w:style w:type="paragraph" w:styleId="Seznamsodrkami2">
    <w:name w:val="List Bullet 2"/>
    <w:basedOn w:val="Normln"/>
    <w:autoRedefine/>
    <w:rsid w:val="007D0215"/>
    <w:pPr>
      <w:numPr>
        <w:numId w:val="3"/>
      </w:numPr>
    </w:pPr>
    <w:rPr>
      <w:rFonts w:ascii="Times New Roman" w:hAnsi="Times New Roman"/>
      <w:sz w:val="24"/>
    </w:rPr>
  </w:style>
  <w:style w:type="character" w:customStyle="1" w:styleId="datalabel">
    <w:name w:val="datalabel"/>
    <w:rsid w:val="007D0215"/>
  </w:style>
  <w:style w:type="character" w:customStyle="1" w:styleId="Nadpis4Char">
    <w:name w:val="Nadpis 4 Char"/>
    <w:aliases w:val="V_Head4 Char,H4 Char,Odstavec 1 Char,Odstavec 11 Char,Odstavec 12 Char,Odstavec 13 Char,Odstavec 14 Char,Odstavec 111 Char,Odstavec 121 Char,Odstavec 131 Char,Odstavec 15 Char,Odstavec 141 Char,Odstavec 16 Char,Odstavec 112 Char,h4 Char"/>
    <w:basedOn w:val="Standardnpsmoodstavce"/>
    <w:link w:val="Nadpis40"/>
    <w:rsid w:val="0002423E"/>
    <w:rPr>
      <w:rFonts w:ascii="Arial" w:hAnsi="Arial" w:cs="Arial"/>
      <w:b/>
      <w:iCs/>
      <w:sz w:val="20"/>
      <w:szCs w:val="24"/>
    </w:rPr>
  </w:style>
  <w:style w:type="character" w:customStyle="1" w:styleId="Nadpis3Char">
    <w:name w:val="Nadpis 3 Char"/>
    <w:aliases w:val="Podkapitola Char,Podkapitola2 Char,odstavec Char,PA Minor Section Char,V_Head3 Char,V_Head31 Char,V_Head32 Char,H3 Char,Podkapitola 2 Char,Podkapitola 21 Char,Podkapitola 22 Char,Podkapitola 23 Char,Podkapitola 24 Char,Podkapitola 25 Char"/>
    <w:basedOn w:val="Standardnpsmoodstavce"/>
    <w:link w:val="Nadpis30"/>
    <w:uiPriority w:val="99"/>
    <w:rsid w:val="00611A0D"/>
    <w:rPr>
      <w:rFonts w:cs="Arial"/>
      <w:b/>
      <w:szCs w:val="20"/>
    </w:rPr>
  </w:style>
  <w:style w:type="table" w:customStyle="1" w:styleId="Mkatabulky11">
    <w:name w:val="Mřížka tabulky11"/>
    <w:basedOn w:val="Normlntabulka"/>
    <w:rsid w:val="00BC04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ZhlavChar2">
    <w:name w:val="Záhlaví Char2"/>
    <w:basedOn w:val="Standardnpsmoodstavce"/>
    <w:link w:val="Zhlav"/>
    <w:rsid w:val="00C8596C"/>
    <w:rPr>
      <w:rFonts w:ascii="Arial" w:hAnsi="Arial"/>
      <w:lang w:val="en-US"/>
    </w:rPr>
  </w:style>
  <w:style w:type="character" w:styleId="Zstupntext">
    <w:name w:val="Placeholder Text"/>
    <w:basedOn w:val="Standardnpsmoodstavce"/>
    <w:uiPriority w:val="99"/>
    <w:semiHidden/>
    <w:rsid w:val="00B904F9"/>
    <w:rPr>
      <w:color w:val="808080"/>
    </w:rPr>
  </w:style>
  <w:style w:type="character" w:customStyle="1" w:styleId="caps">
    <w:name w:val="caps"/>
    <w:basedOn w:val="Standardnpsmoodstavce"/>
    <w:rsid w:val="00DC4F79"/>
  </w:style>
  <w:style w:type="character" w:customStyle="1" w:styleId="Nadpis1Char">
    <w:name w:val="Nadpis 1 Char"/>
    <w:aliases w:val="Kapitola Char,kapitola Char,V_Head1 Char,Záhlaví 1 Char,14 B centr Char,ASAPHeading 1 Char,H1 Char,Kapitola1 Char,Kapitola2 Char,Kapitola3 Char,Kapitola4 Char,Kapitola5 Char,Kapitola11 Char,Kapitola21 Char,Kapitola31 Char,Kapitola41 Char"/>
    <w:basedOn w:val="Standardnpsmoodstavce"/>
    <w:link w:val="Nadpis10"/>
    <w:uiPriority w:val="99"/>
    <w:rsid w:val="00783A0E"/>
    <w:rPr>
      <w:rFonts w:asciiTheme="majorHAnsi" w:eastAsiaTheme="majorEastAsia" w:hAnsiTheme="majorHAnsi" w:cstheme="majorBidi"/>
      <w:b/>
      <w:bCs/>
      <w:caps/>
      <w:color w:val="FFFFFF"/>
      <w:sz w:val="20"/>
      <w:szCs w:val="20"/>
      <w:shd w:val="clear" w:color="auto" w:fill="1F497D"/>
    </w:rPr>
  </w:style>
  <w:style w:type="character" w:customStyle="1" w:styleId="Nadpis5Char">
    <w:name w:val="Nadpis 5 Char"/>
    <w:aliases w:val="Odstavec 2 Char,Odstavec 21 Char,Odstavec 22 Char,Odstavec 211 Char,Odstavec 23 Char,Odstavec 212 Char,Odstavec 24 Char,Odstavec 213 Char,Odstavec 25 Char,Odstavec 214 Char,Odstavec 26 Char,Odstavec 27 Char,Odstavec 215 Char,H5 Char"/>
    <w:basedOn w:val="Standardnpsmoodstavce"/>
    <w:link w:val="Nadpis50"/>
    <w:rsid w:val="00D33072"/>
    <w:rPr>
      <w:rFonts w:asciiTheme="majorHAnsi" w:eastAsiaTheme="majorEastAsia" w:hAnsiTheme="majorHAnsi" w:cstheme="majorBidi"/>
      <w:color w:val="4F81BD" w:themeColor="accent1"/>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rsid w:val="00D33072"/>
    <w:rPr>
      <w:rFonts w:asciiTheme="majorHAnsi" w:eastAsiaTheme="majorEastAsia" w:hAnsiTheme="majorHAnsi" w:cstheme="majorBidi"/>
      <w:i/>
      <w:iCs/>
      <w:color w:val="4F81BD" w:themeColor="accent1"/>
    </w:rPr>
  </w:style>
  <w:style w:type="character" w:customStyle="1" w:styleId="Nadpis7Char">
    <w:name w:val="Nadpis 7 Char"/>
    <w:aliases w:val="ASAPHeading 7 Char,H7 Char,PA Appendix Major Char,MUS7 Char,Para no numbering Char,Heading 71 Char,Legal Level 1.1. Char,nadpis7 Char,menu v službe Char"/>
    <w:basedOn w:val="Standardnpsmoodstavce"/>
    <w:link w:val="Nadpis7"/>
    <w:rsid w:val="00D33072"/>
    <w:rPr>
      <w:rFonts w:asciiTheme="majorHAnsi" w:eastAsiaTheme="majorEastAsia" w:hAnsiTheme="majorHAnsi" w:cstheme="majorBidi"/>
      <w:b/>
      <w:bCs/>
      <w:color w:val="9BBB59" w:themeColor="accent3"/>
      <w:sz w:val="20"/>
      <w:szCs w:val="20"/>
    </w:rPr>
  </w:style>
  <w:style w:type="character" w:customStyle="1" w:styleId="Nadpis8Char">
    <w:name w:val="Nadpis 8 Char"/>
    <w:aliases w:val="bijlage Char,ASAPHeading 8 Char,H8 Char,PA Appendix Minor Char,MUS8 Char,No num/gap Char,Heading 81 Char,nadpis8 Char"/>
    <w:basedOn w:val="Standardnpsmoodstavce"/>
    <w:link w:val="Nadpis8"/>
    <w:rsid w:val="00D33072"/>
    <w:rPr>
      <w:rFonts w:asciiTheme="majorHAnsi" w:eastAsiaTheme="majorEastAsia" w:hAnsiTheme="majorHAnsi" w:cstheme="majorBidi"/>
      <w:b/>
      <w:bCs/>
      <w:i/>
      <w:iCs/>
      <w:color w:val="9BBB59" w:themeColor="accent3"/>
      <w:sz w:val="20"/>
      <w:szCs w:val="20"/>
    </w:rPr>
  </w:style>
  <w:style w:type="character" w:customStyle="1" w:styleId="Nadpis9Char">
    <w:name w:val="Nadpis 9 Char"/>
    <w:aliases w:val="h9 Char,heading9 Char,ASAPHeading 9 Char,Titre 10 Char,H9 Char,Příloha Char,MUS9 Char,Code eg's Char,Heading 91 Char,nadpis9 Char,Problém č. Char,Problém c. Char,App Heading Char"/>
    <w:basedOn w:val="Standardnpsmoodstavce"/>
    <w:link w:val="Nadpis9"/>
    <w:rsid w:val="00D33072"/>
    <w:rPr>
      <w:rFonts w:asciiTheme="majorHAnsi" w:eastAsiaTheme="majorEastAsia" w:hAnsiTheme="majorHAnsi" w:cstheme="majorBidi"/>
      <w:i/>
      <w:iCs/>
      <w:color w:val="9BBB59" w:themeColor="accent3"/>
      <w:sz w:val="20"/>
      <w:szCs w:val="20"/>
    </w:rPr>
  </w:style>
  <w:style w:type="character" w:customStyle="1" w:styleId="NzevChar">
    <w:name w:val="Název Char"/>
    <w:basedOn w:val="Standardnpsmoodstavce"/>
    <w:link w:val="Nzev"/>
    <w:uiPriority w:val="10"/>
    <w:rsid w:val="00D33072"/>
    <w:rPr>
      <w:rFonts w:asciiTheme="majorHAnsi" w:eastAsiaTheme="majorEastAsia" w:hAnsiTheme="majorHAnsi" w:cstheme="majorBidi"/>
      <w:i/>
      <w:iCs/>
      <w:color w:val="243F60" w:themeColor="accent1" w:themeShade="7F"/>
      <w:sz w:val="60"/>
      <w:szCs w:val="60"/>
    </w:rPr>
  </w:style>
  <w:style w:type="paragraph" w:styleId="Podtitul">
    <w:name w:val="Subtitle"/>
    <w:basedOn w:val="Normln"/>
    <w:next w:val="Normln"/>
    <w:link w:val="PodtitulChar"/>
    <w:uiPriority w:val="11"/>
    <w:qFormat/>
    <w:rsid w:val="00D33072"/>
    <w:pPr>
      <w:spacing w:before="200" w:after="900"/>
      <w:ind w:firstLine="0"/>
      <w:jc w:val="right"/>
    </w:pPr>
    <w:rPr>
      <w:i/>
      <w:iCs/>
      <w:sz w:val="24"/>
      <w:szCs w:val="24"/>
    </w:rPr>
  </w:style>
  <w:style w:type="character" w:customStyle="1" w:styleId="PodtitulChar">
    <w:name w:val="Podtitul Char"/>
    <w:basedOn w:val="Standardnpsmoodstavce"/>
    <w:link w:val="Podtitul"/>
    <w:uiPriority w:val="11"/>
    <w:rsid w:val="00D33072"/>
    <w:rPr>
      <w:i/>
      <w:iCs/>
      <w:sz w:val="24"/>
      <w:szCs w:val="24"/>
    </w:rPr>
  </w:style>
  <w:style w:type="character" w:styleId="Zvraznn">
    <w:name w:val="Emphasis"/>
    <w:uiPriority w:val="20"/>
    <w:qFormat/>
    <w:rsid w:val="00D33072"/>
    <w:rPr>
      <w:b/>
      <w:bCs/>
      <w:i/>
      <w:iCs/>
      <w:color w:val="5A5A5A" w:themeColor="text1" w:themeTint="A5"/>
    </w:rPr>
  </w:style>
  <w:style w:type="paragraph" w:styleId="Bezmezer">
    <w:name w:val="No Spacing"/>
    <w:basedOn w:val="Normln"/>
    <w:link w:val="BezmezerChar"/>
    <w:uiPriority w:val="1"/>
    <w:qFormat/>
    <w:rsid w:val="00D33072"/>
    <w:pPr>
      <w:ind w:firstLine="0"/>
    </w:pPr>
  </w:style>
  <w:style w:type="character" w:customStyle="1" w:styleId="BezmezerChar">
    <w:name w:val="Bez mezer Char"/>
    <w:basedOn w:val="Standardnpsmoodstavce"/>
    <w:link w:val="Bezmezer"/>
    <w:uiPriority w:val="1"/>
    <w:rsid w:val="00D33072"/>
  </w:style>
  <w:style w:type="paragraph" w:styleId="Citt">
    <w:name w:val="Quote"/>
    <w:basedOn w:val="Normln"/>
    <w:next w:val="Normln"/>
    <w:link w:val="CittChar"/>
    <w:uiPriority w:val="29"/>
    <w:qFormat/>
    <w:rsid w:val="00D33072"/>
    <w:rPr>
      <w:rFonts w:asciiTheme="majorHAnsi" w:eastAsiaTheme="majorEastAsia" w:hAnsiTheme="majorHAnsi" w:cstheme="majorBidi"/>
      <w:i/>
      <w:iCs/>
      <w:color w:val="5A5A5A" w:themeColor="text1" w:themeTint="A5"/>
    </w:rPr>
  </w:style>
  <w:style w:type="character" w:customStyle="1" w:styleId="CittChar">
    <w:name w:val="Citát Char"/>
    <w:basedOn w:val="Standardnpsmoodstavce"/>
    <w:link w:val="Citt"/>
    <w:uiPriority w:val="29"/>
    <w:rsid w:val="00D33072"/>
    <w:rPr>
      <w:rFonts w:asciiTheme="majorHAnsi" w:eastAsiaTheme="majorEastAsia" w:hAnsiTheme="majorHAnsi" w:cstheme="majorBidi"/>
      <w:i/>
      <w:iCs/>
      <w:color w:val="5A5A5A" w:themeColor="text1" w:themeTint="A5"/>
    </w:rPr>
  </w:style>
  <w:style w:type="paragraph" w:styleId="Vrazncitt">
    <w:name w:val="Intense Quote"/>
    <w:basedOn w:val="Normln"/>
    <w:next w:val="Normln"/>
    <w:link w:val="VrazncittChar"/>
    <w:uiPriority w:val="30"/>
    <w:qFormat/>
    <w:rsid w:val="00D33072"/>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VrazncittChar">
    <w:name w:val="Výrazný citát Char"/>
    <w:basedOn w:val="Standardnpsmoodstavce"/>
    <w:link w:val="Vrazncitt"/>
    <w:uiPriority w:val="30"/>
    <w:rsid w:val="00D33072"/>
    <w:rPr>
      <w:rFonts w:asciiTheme="majorHAnsi" w:eastAsiaTheme="majorEastAsia" w:hAnsiTheme="majorHAnsi" w:cstheme="majorBidi"/>
      <w:i/>
      <w:iCs/>
      <w:color w:val="FFFFFF" w:themeColor="background1"/>
      <w:sz w:val="24"/>
      <w:szCs w:val="24"/>
      <w:shd w:val="clear" w:color="auto" w:fill="4F81BD" w:themeFill="accent1"/>
    </w:rPr>
  </w:style>
  <w:style w:type="character" w:styleId="Zdraznnjemn">
    <w:name w:val="Subtle Emphasis"/>
    <w:uiPriority w:val="19"/>
    <w:qFormat/>
    <w:rsid w:val="00D33072"/>
    <w:rPr>
      <w:i/>
      <w:iCs/>
      <w:color w:val="5A5A5A" w:themeColor="text1" w:themeTint="A5"/>
    </w:rPr>
  </w:style>
  <w:style w:type="character" w:styleId="Zdraznnintenzivn">
    <w:name w:val="Intense Emphasis"/>
    <w:uiPriority w:val="21"/>
    <w:qFormat/>
    <w:rsid w:val="00D33072"/>
    <w:rPr>
      <w:b/>
      <w:bCs/>
      <w:i/>
      <w:iCs/>
      <w:color w:val="4F81BD" w:themeColor="accent1"/>
      <w:sz w:val="22"/>
      <w:szCs w:val="22"/>
    </w:rPr>
  </w:style>
  <w:style w:type="character" w:styleId="Odkazjemn">
    <w:name w:val="Subtle Reference"/>
    <w:uiPriority w:val="31"/>
    <w:qFormat/>
    <w:rsid w:val="00D33072"/>
    <w:rPr>
      <w:color w:val="auto"/>
      <w:u w:val="single" w:color="9BBB59" w:themeColor="accent3"/>
    </w:rPr>
  </w:style>
  <w:style w:type="character" w:styleId="Odkazintenzivn">
    <w:name w:val="Intense Reference"/>
    <w:basedOn w:val="Standardnpsmoodstavce"/>
    <w:uiPriority w:val="32"/>
    <w:qFormat/>
    <w:rsid w:val="00D33072"/>
    <w:rPr>
      <w:b/>
      <w:bCs/>
      <w:color w:val="76923C" w:themeColor="accent3" w:themeShade="BF"/>
      <w:u w:val="single" w:color="9BBB59" w:themeColor="accent3"/>
    </w:rPr>
  </w:style>
  <w:style w:type="character" w:styleId="Nzevknihy">
    <w:name w:val="Book Title"/>
    <w:basedOn w:val="Standardnpsmoodstavce"/>
    <w:uiPriority w:val="33"/>
    <w:qFormat/>
    <w:rsid w:val="00D33072"/>
    <w:rPr>
      <w:rFonts w:asciiTheme="majorHAnsi" w:eastAsiaTheme="majorEastAsia" w:hAnsiTheme="majorHAnsi" w:cstheme="majorBidi"/>
      <w:b/>
      <w:bCs/>
      <w:i/>
      <w:iCs/>
      <w:color w:val="auto"/>
    </w:rPr>
  </w:style>
  <w:style w:type="numbering" w:customStyle="1" w:styleId="Bezseznamu1">
    <w:name w:val="Bez seznamu1"/>
    <w:next w:val="Bezseznamu"/>
    <w:uiPriority w:val="99"/>
    <w:semiHidden/>
    <w:unhideWhenUsed/>
    <w:rsid w:val="00BA1BEC"/>
  </w:style>
  <w:style w:type="paragraph" w:customStyle="1" w:styleId="Nadpis2">
    <w:name w:val="Nadpis_2"/>
    <w:basedOn w:val="Normln"/>
    <w:rsid w:val="00BA1BEC"/>
    <w:pPr>
      <w:keepNext/>
      <w:numPr>
        <w:ilvl w:val="1"/>
        <w:numId w:val="4"/>
      </w:numPr>
      <w:jc w:val="both"/>
    </w:pPr>
    <w:rPr>
      <w:rFonts w:eastAsiaTheme="minorHAnsi"/>
      <w:noProof/>
      <w:lang w:eastAsia="en-US"/>
    </w:rPr>
  </w:style>
  <w:style w:type="character" w:customStyle="1" w:styleId="WW8Num1z0">
    <w:name w:val="WW8Num1z0"/>
    <w:rsid w:val="00BA1BEC"/>
    <w:rPr>
      <w:rFonts w:ascii="Wingdings 2" w:hAnsi="Wingdings 2" w:cs="OpenSymbol"/>
    </w:rPr>
  </w:style>
  <w:style w:type="character" w:customStyle="1" w:styleId="WW8Num1z1">
    <w:name w:val="WW8Num1z1"/>
    <w:rsid w:val="00BA1BEC"/>
    <w:rPr>
      <w:rFonts w:ascii="OpenSymbol" w:hAnsi="OpenSymbol" w:cs="OpenSymbol"/>
    </w:rPr>
  </w:style>
  <w:style w:type="character" w:customStyle="1" w:styleId="WW8Num2z0">
    <w:name w:val="WW8Num2z0"/>
    <w:rsid w:val="00BA1BEC"/>
    <w:rPr>
      <w:rFonts w:ascii="Wingdings 2" w:hAnsi="Wingdings 2" w:cs="OpenSymbol"/>
    </w:rPr>
  </w:style>
  <w:style w:type="character" w:customStyle="1" w:styleId="WW8Num2z1">
    <w:name w:val="WW8Num2z1"/>
    <w:rsid w:val="00BA1BEC"/>
    <w:rPr>
      <w:rFonts w:ascii="OpenSymbol" w:hAnsi="OpenSymbol" w:cs="OpenSymbol"/>
    </w:rPr>
  </w:style>
  <w:style w:type="character" w:customStyle="1" w:styleId="Absatz-Standardschriftart">
    <w:name w:val="Absatz-Standardschriftart"/>
    <w:rsid w:val="00BA1BEC"/>
  </w:style>
  <w:style w:type="character" w:customStyle="1" w:styleId="WW-Absatz-Standardschriftart">
    <w:name w:val="WW-Absatz-Standardschriftart"/>
    <w:rsid w:val="00BA1BEC"/>
  </w:style>
  <w:style w:type="character" w:customStyle="1" w:styleId="WW-Absatz-Standardschriftart1">
    <w:name w:val="WW-Absatz-Standardschriftart1"/>
    <w:rsid w:val="00BA1BEC"/>
  </w:style>
  <w:style w:type="character" w:customStyle="1" w:styleId="WW-Absatz-Standardschriftart11">
    <w:name w:val="WW-Absatz-Standardschriftart11"/>
    <w:rsid w:val="00BA1BEC"/>
  </w:style>
  <w:style w:type="character" w:customStyle="1" w:styleId="Standardnpsmoodstavce2">
    <w:name w:val="Standardní písmo odstavce2"/>
    <w:rsid w:val="00BA1BEC"/>
  </w:style>
  <w:style w:type="character" w:customStyle="1" w:styleId="WW-Absatz-Standardschriftart111">
    <w:name w:val="WW-Absatz-Standardschriftart111"/>
    <w:rsid w:val="00BA1BEC"/>
  </w:style>
  <w:style w:type="character" w:customStyle="1" w:styleId="WW-Absatz-Standardschriftart1111">
    <w:name w:val="WW-Absatz-Standardschriftart1111"/>
    <w:rsid w:val="00BA1BEC"/>
  </w:style>
  <w:style w:type="character" w:customStyle="1" w:styleId="Standardnpsmoodstavce1">
    <w:name w:val="Standardní písmo odstavce1"/>
    <w:rsid w:val="00BA1BEC"/>
  </w:style>
  <w:style w:type="character" w:customStyle="1" w:styleId="WW-Absatz-Standardschriftart11111">
    <w:name w:val="WW-Absatz-Standardschriftart11111"/>
    <w:rsid w:val="00BA1BEC"/>
  </w:style>
  <w:style w:type="character" w:customStyle="1" w:styleId="WW-Absatz-Standardschriftart111111">
    <w:name w:val="WW-Absatz-Standardschriftart111111"/>
    <w:rsid w:val="00BA1BEC"/>
  </w:style>
  <w:style w:type="character" w:customStyle="1" w:styleId="WW-Absatz-Standardschriftart1111111">
    <w:name w:val="WW-Absatz-Standardschriftart1111111"/>
    <w:rsid w:val="00BA1BEC"/>
  </w:style>
  <w:style w:type="character" w:customStyle="1" w:styleId="WW-Absatz-Standardschriftart11111111">
    <w:name w:val="WW-Absatz-Standardschriftart11111111"/>
    <w:rsid w:val="00BA1BEC"/>
  </w:style>
  <w:style w:type="character" w:customStyle="1" w:styleId="WW-Absatz-Standardschriftart111111111">
    <w:name w:val="WW-Absatz-Standardschriftart111111111"/>
    <w:rsid w:val="00BA1BEC"/>
  </w:style>
  <w:style w:type="character" w:customStyle="1" w:styleId="WW-Absatz-Standardschriftart1111111111">
    <w:name w:val="WW-Absatz-Standardschriftart1111111111"/>
    <w:rsid w:val="00BA1BEC"/>
  </w:style>
  <w:style w:type="character" w:customStyle="1" w:styleId="WW-Absatz-Standardschriftart11111111111">
    <w:name w:val="WW-Absatz-Standardschriftart11111111111"/>
    <w:rsid w:val="00BA1BEC"/>
  </w:style>
  <w:style w:type="character" w:customStyle="1" w:styleId="WW-Absatz-Standardschriftart111111111111">
    <w:name w:val="WW-Absatz-Standardschriftart111111111111"/>
    <w:rsid w:val="00BA1BEC"/>
  </w:style>
  <w:style w:type="character" w:customStyle="1" w:styleId="Odrky">
    <w:name w:val="Odrážky"/>
    <w:rsid w:val="00BA1BEC"/>
    <w:rPr>
      <w:rFonts w:ascii="OpenSymbol" w:eastAsia="OpenSymbol" w:hAnsi="OpenSymbol" w:cs="OpenSymbol"/>
    </w:rPr>
  </w:style>
  <w:style w:type="character" w:customStyle="1" w:styleId="Symbolyproslovn">
    <w:name w:val="Symboly pro číslování"/>
    <w:rsid w:val="00BA1BEC"/>
  </w:style>
  <w:style w:type="paragraph" w:customStyle="1" w:styleId="Nadpis">
    <w:name w:val="Nadpis"/>
    <w:basedOn w:val="Normln"/>
    <w:next w:val="Zkladntext"/>
    <w:rsid w:val="00BA1BEC"/>
    <w:pPr>
      <w:keepNext/>
      <w:spacing w:before="240" w:after="120"/>
      <w:ind w:firstLine="567"/>
      <w:jc w:val="both"/>
    </w:pPr>
    <w:rPr>
      <w:rFonts w:eastAsia="Microsoft YaHei"/>
      <w:noProof/>
      <w:sz w:val="28"/>
      <w:szCs w:val="28"/>
      <w:lang w:eastAsia="en-US"/>
    </w:rPr>
  </w:style>
  <w:style w:type="character" w:customStyle="1" w:styleId="ZkladntextChar">
    <w:name w:val="Základní text Char"/>
    <w:basedOn w:val="Standardnpsmoodstavce"/>
    <w:link w:val="Zkladntext"/>
    <w:rsid w:val="00BA1BEC"/>
    <w:rPr>
      <w:rFonts w:cs="Arial"/>
      <w:b/>
      <w:bCs/>
      <w:szCs w:val="20"/>
    </w:rPr>
  </w:style>
  <w:style w:type="paragraph" w:styleId="Seznam">
    <w:name w:val="List"/>
    <w:basedOn w:val="Zkladntext"/>
    <w:rsid w:val="00BA1BEC"/>
    <w:pPr>
      <w:keepNext/>
      <w:spacing w:after="120"/>
      <w:ind w:firstLine="567"/>
      <w:jc w:val="both"/>
    </w:pPr>
    <w:rPr>
      <w:rFonts w:eastAsiaTheme="minorHAnsi" w:cstheme="minorBidi"/>
      <w:b w:val="0"/>
      <w:bCs w:val="0"/>
      <w:noProof/>
      <w:szCs w:val="22"/>
      <w:lang w:eastAsia="en-US"/>
    </w:rPr>
  </w:style>
  <w:style w:type="paragraph" w:customStyle="1" w:styleId="Popisek">
    <w:name w:val="Popisek"/>
    <w:basedOn w:val="Normln"/>
    <w:rsid w:val="00BA1BEC"/>
    <w:pPr>
      <w:keepNext/>
      <w:suppressLineNumbers/>
      <w:spacing w:before="120" w:after="120"/>
      <w:ind w:firstLine="567"/>
      <w:jc w:val="both"/>
    </w:pPr>
    <w:rPr>
      <w:rFonts w:eastAsiaTheme="minorHAnsi"/>
      <w:i/>
      <w:iCs/>
      <w:noProof/>
      <w:lang w:eastAsia="en-US"/>
    </w:rPr>
  </w:style>
  <w:style w:type="paragraph" w:customStyle="1" w:styleId="Rejstk">
    <w:name w:val="Rejstřík"/>
    <w:basedOn w:val="Normln"/>
    <w:rsid w:val="00BA1BEC"/>
    <w:pPr>
      <w:keepNext/>
      <w:suppressLineNumbers/>
      <w:ind w:firstLine="567"/>
      <w:jc w:val="both"/>
    </w:pPr>
    <w:rPr>
      <w:rFonts w:eastAsiaTheme="minorHAnsi"/>
      <w:noProof/>
      <w:lang w:eastAsia="en-US"/>
    </w:rPr>
  </w:style>
  <w:style w:type="character" w:customStyle="1" w:styleId="ZhlavChar1">
    <w:name w:val="Záhlaví Char1"/>
    <w:basedOn w:val="Standardnpsmoodstavce"/>
    <w:rsid w:val="00BA1BEC"/>
    <w:rPr>
      <w:noProof/>
      <w:szCs w:val="21"/>
    </w:rPr>
  </w:style>
  <w:style w:type="character" w:customStyle="1" w:styleId="ZpatChar1">
    <w:name w:val="Zápatí Char1"/>
    <w:basedOn w:val="Standardnpsmoodstavce"/>
    <w:uiPriority w:val="99"/>
    <w:rsid w:val="00BA1BEC"/>
    <w:rPr>
      <w:noProof/>
      <w:szCs w:val="21"/>
    </w:rPr>
  </w:style>
  <w:style w:type="table" w:customStyle="1" w:styleId="Mkatabulky5">
    <w:name w:val="Mřížka tabulky5"/>
    <w:basedOn w:val="Normlntabulka"/>
    <w:next w:val="Mkatabulky"/>
    <w:uiPriority w:val="59"/>
    <w:rsid w:val="00BA1BEC"/>
    <w:pPr>
      <w:ind w:firstLine="0"/>
    </w:pPr>
    <w:rPr>
      <w:rFonts w:eastAsiaTheme="minorHAns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ublinyChar">
    <w:name w:val="Text bubliny Char"/>
    <w:basedOn w:val="Standardnpsmoodstavce"/>
    <w:link w:val="Textbubliny"/>
    <w:uiPriority w:val="99"/>
    <w:semiHidden/>
    <w:rsid w:val="00BA1BEC"/>
    <w:rPr>
      <w:rFonts w:ascii="Tahoma" w:hAnsi="Tahoma" w:cs="Tahoma"/>
      <w:sz w:val="16"/>
      <w:szCs w:val="16"/>
    </w:rPr>
  </w:style>
  <w:style w:type="paragraph" w:styleId="Obsah4">
    <w:name w:val="toc 4"/>
    <w:basedOn w:val="Normln"/>
    <w:next w:val="Normln"/>
    <w:autoRedefine/>
    <w:uiPriority w:val="39"/>
    <w:unhideWhenUsed/>
    <w:rsid w:val="00BA1BEC"/>
    <w:pPr>
      <w:keepNext/>
      <w:ind w:firstLine="0"/>
    </w:pPr>
    <w:rPr>
      <w:rFonts w:eastAsiaTheme="minorHAnsi"/>
      <w:noProof/>
      <w:lang w:eastAsia="en-US"/>
    </w:rPr>
  </w:style>
  <w:style w:type="character" w:customStyle="1" w:styleId="OdstavecseseznamemChar">
    <w:name w:val="Odstavec se seznamem Char"/>
    <w:basedOn w:val="Standardnpsmoodstavce"/>
    <w:link w:val="Odstavecseseznamem"/>
    <w:uiPriority w:val="34"/>
    <w:locked/>
    <w:rsid w:val="00BA1BEC"/>
  </w:style>
  <w:style w:type="paragraph" w:customStyle="1" w:styleId="Nadpis1">
    <w:name w:val="Nadpis_1"/>
    <w:basedOn w:val="Normln"/>
    <w:rsid w:val="00BA1BEC"/>
    <w:pPr>
      <w:keepNext/>
      <w:numPr>
        <w:ilvl w:val="2"/>
        <w:numId w:val="4"/>
      </w:numPr>
      <w:tabs>
        <w:tab w:val="clear" w:pos="720"/>
        <w:tab w:val="num" w:pos="360"/>
      </w:tabs>
      <w:ind w:left="360" w:hanging="360"/>
      <w:jc w:val="both"/>
    </w:pPr>
    <w:rPr>
      <w:rFonts w:eastAsiaTheme="minorHAnsi"/>
      <w:noProof/>
      <w:lang w:eastAsia="en-US"/>
    </w:rPr>
  </w:style>
  <w:style w:type="paragraph" w:customStyle="1" w:styleId="Nadpis3">
    <w:name w:val="Nadpis_3"/>
    <w:basedOn w:val="Normln"/>
    <w:rsid w:val="00BA1BEC"/>
    <w:pPr>
      <w:keepNext/>
      <w:numPr>
        <w:ilvl w:val="3"/>
        <w:numId w:val="4"/>
      </w:numPr>
      <w:tabs>
        <w:tab w:val="clear" w:pos="1080"/>
        <w:tab w:val="num" w:pos="720"/>
      </w:tabs>
      <w:ind w:left="720" w:hanging="720"/>
      <w:jc w:val="both"/>
    </w:pPr>
    <w:rPr>
      <w:rFonts w:eastAsiaTheme="minorHAnsi"/>
      <w:noProof/>
      <w:lang w:eastAsia="en-US"/>
    </w:rPr>
  </w:style>
  <w:style w:type="paragraph" w:customStyle="1" w:styleId="Nadpis4">
    <w:name w:val="Nadpis_4"/>
    <w:basedOn w:val="Normln"/>
    <w:rsid w:val="00BA1BEC"/>
    <w:pPr>
      <w:keepNext/>
      <w:numPr>
        <w:ilvl w:val="4"/>
        <w:numId w:val="4"/>
      </w:numPr>
      <w:jc w:val="both"/>
    </w:pPr>
    <w:rPr>
      <w:rFonts w:eastAsiaTheme="minorHAnsi"/>
      <w:noProof/>
      <w:lang w:eastAsia="en-US"/>
    </w:rPr>
  </w:style>
  <w:style w:type="paragraph" w:customStyle="1" w:styleId="Nadpis5">
    <w:name w:val="Nadpis_5"/>
    <w:basedOn w:val="Normln"/>
    <w:rsid w:val="00BA1BEC"/>
    <w:pPr>
      <w:keepNext/>
      <w:numPr>
        <w:ilvl w:val="5"/>
        <w:numId w:val="4"/>
      </w:numPr>
      <w:tabs>
        <w:tab w:val="clear" w:pos="1440"/>
        <w:tab w:val="num" w:pos="1080"/>
      </w:tabs>
      <w:ind w:left="1080" w:hanging="1080"/>
      <w:jc w:val="both"/>
    </w:pPr>
    <w:rPr>
      <w:rFonts w:eastAsiaTheme="minorHAnsi"/>
      <w:noProof/>
      <w:lang w:eastAsia="en-US"/>
    </w:rPr>
  </w:style>
  <w:style w:type="paragraph" w:customStyle="1" w:styleId="Nadpis60">
    <w:name w:val="Nadpis_6"/>
    <w:basedOn w:val="Normln"/>
    <w:rsid w:val="00BA1BEC"/>
    <w:pPr>
      <w:keepNext/>
      <w:tabs>
        <w:tab w:val="num" w:pos="1440"/>
      </w:tabs>
      <w:ind w:left="1440" w:hanging="1440"/>
      <w:jc w:val="both"/>
    </w:pPr>
    <w:rPr>
      <w:rFonts w:eastAsiaTheme="minorHAnsi"/>
      <w:noProof/>
      <w:lang w:eastAsia="en-US"/>
    </w:rPr>
  </w:style>
  <w:style w:type="paragraph" w:styleId="Obsah5">
    <w:name w:val="toc 5"/>
    <w:basedOn w:val="Normln"/>
    <w:next w:val="Normln"/>
    <w:autoRedefine/>
    <w:uiPriority w:val="39"/>
    <w:unhideWhenUsed/>
    <w:rsid w:val="00BA1BEC"/>
    <w:pPr>
      <w:keepNext/>
      <w:ind w:firstLine="0"/>
    </w:pPr>
    <w:rPr>
      <w:rFonts w:eastAsiaTheme="minorHAnsi"/>
      <w:noProof/>
      <w:lang w:eastAsia="en-US"/>
    </w:rPr>
  </w:style>
  <w:style w:type="paragraph" w:styleId="Obsah6">
    <w:name w:val="toc 6"/>
    <w:basedOn w:val="Normln"/>
    <w:next w:val="Normln"/>
    <w:autoRedefine/>
    <w:uiPriority w:val="39"/>
    <w:unhideWhenUsed/>
    <w:rsid w:val="00BA1BEC"/>
    <w:pPr>
      <w:keepNext/>
      <w:ind w:firstLine="0"/>
    </w:pPr>
    <w:rPr>
      <w:rFonts w:eastAsiaTheme="minorHAnsi"/>
      <w:noProof/>
      <w:lang w:eastAsia="en-US"/>
    </w:rPr>
  </w:style>
  <w:style w:type="paragraph" w:styleId="Obsah7">
    <w:name w:val="toc 7"/>
    <w:basedOn w:val="Normln"/>
    <w:next w:val="Normln"/>
    <w:autoRedefine/>
    <w:uiPriority w:val="39"/>
    <w:unhideWhenUsed/>
    <w:rsid w:val="00BA1BEC"/>
    <w:pPr>
      <w:keepNext/>
      <w:ind w:firstLine="0"/>
    </w:pPr>
    <w:rPr>
      <w:rFonts w:eastAsiaTheme="minorHAnsi"/>
      <w:noProof/>
      <w:lang w:eastAsia="en-US"/>
    </w:rPr>
  </w:style>
  <w:style w:type="paragraph" w:styleId="Obsah8">
    <w:name w:val="toc 8"/>
    <w:basedOn w:val="Normln"/>
    <w:next w:val="Normln"/>
    <w:autoRedefine/>
    <w:uiPriority w:val="39"/>
    <w:unhideWhenUsed/>
    <w:rsid w:val="00BA1BEC"/>
    <w:pPr>
      <w:keepNext/>
      <w:ind w:firstLine="0"/>
    </w:pPr>
    <w:rPr>
      <w:rFonts w:eastAsiaTheme="minorHAnsi"/>
      <w:noProof/>
      <w:lang w:eastAsia="en-US"/>
    </w:rPr>
  </w:style>
  <w:style w:type="paragraph" w:styleId="Obsah9">
    <w:name w:val="toc 9"/>
    <w:basedOn w:val="Normln"/>
    <w:next w:val="Normln"/>
    <w:autoRedefine/>
    <w:uiPriority w:val="39"/>
    <w:unhideWhenUsed/>
    <w:rsid w:val="00BA1BEC"/>
    <w:pPr>
      <w:keepNext/>
      <w:ind w:firstLine="0"/>
    </w:pPr>
    <w:rPr>
      <w:rFonts w:eastAsiaTheme="minorHAnsi"/>
      <w:noProof/>
      <w:lang w:eastAsia="en-US"/>
    </w:rPr>
  </w:style>
  <w:style w:type="character" w:customStyle="1" w:styleId="PedmtkomenteChar">
    <w:name w:val="Předmět komentáře Char"/>
    <w:basedOn w:val="TextkomenteChar"/>
    <w:link w:val="Pedmtkomente"/>
    <w:uiPriority w:val="99"/>
    <w:semiHidden/>
    <w:rsid w:val="00BA1BEC"/>
    <w:rPr>
      <w:b/>
      <w:bCs/>
      <w:szCs w:val="20"/>
      <w:lang w:val="cs-CZ" w:eastAsia="cs-CZ" w:bidi="ar-SA"/>
    </w:rPr>
  </w:style>
  <w:style w:type="character" w:customStyle="1" w:styleId="PedmtkomenteChar1">
    <w:name w:val="Předmět komentáře Char1"/>
    <w:basedOn w:val="TextkomenteChar"/>
    <w:uiPriority w:val="99"/>
    <w:semiHidden/>
    <w:rsid w:val="00BA1BEC"/>
    <w:rPr>
      <w:b/>
      <w:bCs/>
      <w:noProof/>
      <w:sz w:val="20"/>
      <w:szCs w:val="20"/>
      <w:lang w:val="cs-CZ" w:eastAsia="cs-CZ" w:bidi="ar-SA"/>
    </w:rPr>
  </w:style>
  <w:style w:type="character" w:customStyle="1" w:styleId="RozloendokumentuChar">
    <w:name w:val="Rozložení dokumentu Char"/>
    <w:basedOn w:val="Standardnpsmoodstavce"/>
    <w:link w:val="Rozloendokumentu"/>
    <w:uiPriority w:val="99"/>
    <w:semiHidden/>
    <w:rsid w:val="00BA1BEC"/>
    <w:rPr>
      <w:rFonts w:ascii="Tahoma" w:hAnsi="Tahoma" w:cs="Tahoma"/>
      <w:szCs w:val="20"/>
      <w:shd w:val="clear" w:color="auto" w:fill="000080"/>
    </w:rPr>
  </w:style>
  <w:style w:type="character" w:customStyle="1" w:styleId="RozloendokumentuChar1">
    <w:name w:val="Rozložení dokumentu Char1"/>
    <w:basedOn w:val="Standardnpsmoodstavce"/>
    <w:uiPriority w:val="99"/>
    <w:semiHidden/>
    <w:rsid w:val="00BA1BEC"/>
    <w:rPr>
      <w:rFonts w:ascii="Tahoma" w:hAnsi="Tahoma" w:cs="Tahoma"/>
      <w:noProof/>
      <w:sz w:val="16"/>
      <w:szCs w:val="16"/>
    </w:rPr>
  </w:style>
  <w:style w:type="paragraph" w:customStyle="1" w:styleId="Odrky1">
    <w:name w:val="Odrážky 1"/>
    <w:basedOn w:val="Normln"/>
    <w:rsid w:val="00BA1BEC"/>
    <w:pPr>
      <w:tabs>
        <w:tab w:val="num" w:pos="720"/>
      </w:tabs>
      <w:ind w:left="720" w:hanging="360"/>
      <w:jc w:val="both"/>
    </w:pPr>
    <w:rPr>
      <w:rFonts w:ascii="Times New Roman" w:eastAsia="Calibri" w:hAnsi="Times New Roman" w:cs="Times New Roman"/>
      <w:noProof/>
    </w:rPr>
  </w:style>
  <w:style w:type="paragraph" w:customStyle="1" w:styleId="Odrky2">
    <w:name w:val="Odrážky 2"/>
    <w:basedOn w:val="Normln"/>
    <w:rsid w:val="00BA1BEC"/>
    <w:pPr>
      <w:numPr>
        <w:ilvl w:val="1"/>
        <w:numId w:val="5"/>
      </w:numPr>
      <w:jc w:val="both"/>
    </w:pPr>
    <w:rPr>
      <w:rFonts w:ascii="Times New Roman" w:eastAsia="Calibri" w:hAnsi="Times New Roman" w:cs="Times New Roman"/>
      <w:noProof/>
    </w:rPr>
  </w:style>
  <w:style w:type="paragraph" w:customStyle="1" w:styleId="Odrky0">
    <w:name w:val="Odrážky 0"/>
    <w:basedOn w:val="Normln"/>
    <w:rsid w:val="00BA1BEC"/>
    <w:pPr>
      <w:numPr>
        <w:ilvl w:val="2"/>
        <w:numId w:val="5"/>
      </w:numPr>
      <w:tabs>
        <w:tab w:val="left" w:pos="284"/>
      </w:tabs>
      <w:ind w:left="284" w:hanging="284"/>
    </w:pPr>
    <w:rPr>
      <w:rFonts w:ascii="Times New Roman" w:eastAsia="Calibri" w:hAnsi="Times New Roman" w:cs="Times New Roman"/>
      <w:noProof/>
    </w:rPr>
  </w:style>
  <w:style w:type="paragraph" w:customStyle="1" w:styleId="Odrky4">
    <w:name w:val="Odrážky 4"/>
    <w:basedOn w:val="Normln"/>
    <w:rsid w:val="00BA1BEC"/>
    <w:pPr>
      <w:numPr>
        <w:numId w:val="6"/>
      </w:numPr>
      <w:tabs>
        <w:tab w:val="clear" w:pos="360"/>
        <w:tab w:val="num" w:pos="2268"/>
      </w:tabs>
      <w:ind w:left="2268"/>
      <w:jc w:val="both"/>
    </w:pPr>
    <w:rPr>
      <w:rFonts w:ascii="Times New Roman" w:eastAsia="Calibri" w:hAnsi="Times New Roman" w:cs="Times New Roman"/>
      <w:noProof/>
    </w:rPr>
  </w:style>
  <w:style w:type="paragraph" w:customStyle="1" w:styleId="EARSmall">
    <w:name w:val="EAR Small"/>
    <w:basedOn w:val="Normln"/>
    <w:next w:val="Normln"/>
    <w:link w:val="EARSmallChar"/>
    <w:rsid w:val="00172ED7"/>
    <w:pPr>
      <w:spacing w:before="120" w:after="60"/>
      <w:ind w:firstLine="0"/>
    </w:pPr>
    <w:rPr>
      <w:rFonts w:ascii="Calibri" w:eastAsiaTheme="minorHAnsi" w:hAnsi="Calibri"/>
      <w:sz w:val="18"/>
      <w:lang w:eastAsia="en-US"/>
    </w:rPr>
  </w:style>
  <w:style w:type="character" w:customStyle="1" w:styleId="EARSmallChar">
    <w:name w:val="EAR Small Char"/>
    <w:basedOn w:val="Standardnpsmoodstavce"/>
    <w:link w:val="EARSmall"/>
    <w:rsid w:val="00172ED7"/>
    <w:rPr>
      <w:rFonts w:ascii="Calibri" w:eastAsiaTheme="minorHAnsi" w:hAnsi="Calibri"/>
      <w:sz w:val="18"/>
      <w:lang w:eastAsia="en-US"/>
    </w:rPr>
  </w:style>
  <w:style w:type="table" w:customStyle="1" w:styleId="EARTable">
    <w:name w:val="EAR Table"/>
    <w:basedOn w:val="Normlntabulka"/>
    <w:rsid w:val="00172ED7"/>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EARDiagram">
    <w:name w:val="EAR Diagram"/>
    <w:basedOn w:val="Normln"/>
    <w:next w:val="Normln"/>
    <w:link w:val="EARDiagramChar"/>
    <w:rsid w:val="002C6AD5"/>
    <w:pPr>
      <w:spacing w:before="240" w:after="240"/>
      <w:jc w:val="center"/>
    </w:pPr>
  </w:style>
  <w:style w:type="character" w:customStyle="1" w:styleId="EARDiagramChar">
    <w:name w:val="EAR Diagram Char"/>
    <w:basedOn w:val="Standardnpsmoodstavce"/>
    <w:link w:val="EARDiagram"/>
    <w:rsid w:val="002C6AD5"/>
  </w:style>
  <w:style w:type="character" w:customStyle="1" w:styleId="hps">
    <w:name w:val="hps"/>
    <w:basedOn w:val="Standardnpsmoodstavce"/>
    <w:rsid w:val="00A33792"/>
  </w:style>
  <w:style w:type="character" w:customStyle="1" w:styleId="ZhlavChar">
    <w:name w:val="Záhlaví Char"/>
    <w:basedOn w:val="Standardnpsmoodstavce1"/>
    <w:uiPriority w:val="99"/>
    <w:rsid w:val="00A072E0"/>
    <w:rPr>
      <w:rFonts w:eastAsia="SimSun" w:cs="Mangal"/>
      <w:kern w:val="1"/>
      <w:sz w:val="24"/>
      <w:szCs w:val="21"/>
      <w:lang w:eastAsia="hi-IN" w:bidi="hi-IN"/>
    </w:rPr>
  </w:style>
  <w:style w:type="character" w:customStyle="1" w:styleId="ZpatChar">
    <w:name w:val="Zápatí Char"/>
    <w:basedOn w:val="Standardnpsmoodstavce1"/>
    <w:uiPriority w:val="99"/>
    <w:rsid w:val="00A072E0"/>
    <w:rPr>
      <w:rFonts w:eastAsia="SimSun" w:cs="Mangal"/>
      <w:kern w:val="1"/>
      <w:sz w:val="24"/>
      <w:szCs w:val="21"/>
      <w:lang w:eastAsia="hi-IN" w:bidi="hi-IN"/>
    </w:rPr>
  </w:style>
  <w:style w:type="table" w:customStyle="1" w:styleId="EARTable1">
    <w:name w:val="EAR Table1"/>
    <w:basedOn w:val="Normlntabulka"/>
    <w:rsid w:val="00E600B3"/>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Italics">
    <w:name w:val="Italics"/>
    <w:rsid w:val="00FB2623"/>
    <w:rPr>
      <w:i/>
    </w:rPr>
  </w:style>
  <w:style w:type="character" w:customStyle="1" w:styleId="Bold">
    <w:name w:val="Bold"/>
    <w:rsid w:val="00FB2623"/>
    <w:rPr>
      <w:b/>
    </w:rPr>
  </w:style>
  <w:style w:type="character" w:customStyle="1" w:styleId="BoldItalics">
    <w:name w:val="Bold Italics"/>
    <w:rsid w:val="00FB2623"/>
    <w:rPr>
      <w:b/>
      <w:i/>
    </w:rPr>
  </w:style>
  <w:style w:type="character" w:customStyle="1" w:styleId="FieldLabel">
    <w:name w:val="Field Label"/>
    <w:rsid w:val="00FB2623"/>
    <w:rPr>
      <w:rFonts w:ascii="Times New Roman" w:eastAsia="Times New Roman" w:hAnsi="Times New Roman" w:cs="Times New Roman"/>
    </w:rPr>
  </w:style>
  <w:style w:type="character" w:customStyle="1" w:styleId="SSTemplateField">
    <w:name w:val="SSTemplateField"/>
    <w:rsid w:val="00FB2623"/>
    <w:rPr>
      <w:rFonts w:ascii="Lucida Sans" w:eastAsia="Lucida Sans" w:hAnsi="Lucida Sans" w:cs="Lucida Sans"/>
      <w:b/>
      <w:color w:val="FFFFFF"/>
      <w:sz w:val="16"/>
      <w:szCs w:val="16"/>
      <w:shd w:val="clear" w:color="auto" w:fill="FF0000"/>
    </w:rPr>
  </w:style>
  <w:style w:type="character" w:customStyle="1" w:styleId="SSBookmark">
    <w:name w:val="SSBookmark"/>
    <w:rsid w:val="00FB2623"/>
    <w:rPr>
      <w:rFonts w:ascii="Lucida Sans" w:eastAsia="Lucida Sans" w:hAnsi="Lucida Sans" w:cs="Lucida Sans"/>
      <w:b/>
      <w:color w:val="000000"/>
      <w:sz w:val="16"/>
      <w:szCs w:val="16"/>
      <w:shd w:val="clear" w:color="auto" w:fill="FFFF80"/>
    </w:rPr>
  </w:style>
  <w:style w:type="paragraph" w:customStyle="1" w:styleId="CoverHeading1">
    <w:name w:val="Cover Heading 1"/>
    <w:basedOn w:val="Normln"/>
    <w:next w:val="Normln"/>
    <w:rsid w:val="00FB2623"/>
    <w:pPr>
      <w:ind w:firstLine="0"/>
      <w:jc w:val="right"/>
    </w:pPr>
    <w:rPr>
      <w:rFonts w:ascii="Calibri" w:eastAsia="Calibri" w:hAnsi="Calibri" w:cs="Calibri"/>
      <w:b/>
      <w:sz w:val="72"/>
      <w:szCs w:val="72"/>
    </w:rPr>
  </w:style>
  <w:style w:type="paragraph" w:customStyle="1" w:styleId="CoverHeading2">
    <w:name w:val="Cover Heading 2"/>
    <w:basedOn w:val="Normln"/>
    <w:next w:val="Normln"/>
    <w:rsid w:val="00FB2623"/>
    <w:pPr>
      <w:ind w:firstLine="0"/>
      <w:jc w:val="right"/>
    </w:pPr>
    <w:rPr>
      <w:rFonts w:ascii="Calibri" w:eastAsia="Calibri" w:hAnsi="Calibri" w:cs="Calibri"/>
      <w:color w:val="800000"/>
      <w:sz w:val="60"/>
      <w:szCs w:val="60"/>
    </w:rPr>
  </w:style>
  <w:style w:type="paragraph" w:customStyle="1" w:styleId="CoverText1">
    <w:name w:val="Cover Text 1"/>
    <w:basedOn w:val="Normln"/>
    <w:next w:val="Normln"/>
    <w:rsid w:val="00FB2623"/>
    <w:pPr>
      <w:ind w:firstLine="0"/>
      <w:jc w:val="right"/>
    </w:pPr>
    <w:rPr>
      <w:rFonts w:ascii="Liberation Sans Narrow" w:eastAsia="Liberation Sans Narrow" w:hAnsi="Liberation Sans Narrow" w:cs="Liberation Sans Narrow"/>
      <w:sz w:val="28"/>
      <w:szCs w:val="28"/>
    </w:rPr>
  </w:style>
  <w:style w:type="paragraph" w:customStyle="1" w:styleId="CoverText2">
    <w:name w:val="Cover Text 2"/>
    <w:basedOn w:val="Normln"/>
    <w:next w:val="Normln"/>
    <w:rsid w:val="00FB2623"/>
    <w:pPr>
      <w:ind w:firstLine="0"/>
      <w:jc w:val="right"/>
    </w:pPr>
    <w:rPr>
      <w:rFonts w:ascii="Liberation Sans Narrow" w:eastAsia="Liberation Sans Narrow" w:hAnsi="Liberation Sans Narrow" w:cs="Liberation Sans Narrow"/>
      <w:color w:val="7F7F7F"/>
      <w:sz w:val="20"/>
      <w:szCs w:val="20"/>
    </w:rPr>
  </w:style>
  <w:style w:type="paragraph" w:customStyle="1" w:styleId="Properties">
    <w:name w:val="Properties"/>
    <w:basedOn w:val="Normln"/>
    <w:next w:val="Normln"/>
    <w:rsid w:val="00FB2623"/>
    <w:pPr>
      <w:ind w:firstLine="0"/>
      <w:jc w:val="right"/>
    </w:pPr>
    <w:rPr>
      <w:rFonts w:ascii="Times New Roman" w:eastAsia="Times New Roman" w:hAnsi="Times New Roman" w:cs="Times New Roman"/>
      <w:color w:val="5F5F5F"/>
      <w:sz w:val="20"/>
      <w:szCs w:val="20"/>
    </w:rPr>
  </w:style>
  <w:style w:type="paragraph" w:customStyle="1" w:styleId="Notes">
    <w:name w:val="Notes"/>
    <w:basedOn w:val="Normln"/>
    <w:next w:val="Normln"/>
    <w:rsid w:val="00FB2623"/>
    <w:pPr>
      <w:ind w:firstLine="0"/>
    </w:pPr>
    <w:rPr>
      <w:rFonts w:ascii="Times New Roman" w:eastAsia="Times New Roman" w:hAnsi="Times New Roman" w:cs="Times New Roman"/>
      <w:sz w:val="20"/>
      <w:szCs w:val="20"/>
    </w:rPr>
  </w:style>
  <w:style w:type="paragraph" w:customStyle="1" w:styleId="DiagramImage">
    <w:name w:val="Diagram Image"/>
    <w:basedOn w:val="Normln"/>
    <w:next w:val="Normln"/>
    <w:rsid w:val="00FB2623"/>
    <w:pPr>
      <w:ind w:firstLine="0"/>
      <w:jc w:val="center"/>
    </w:pPr>
    <w:rPr>
      <w:rFonts w:ascii="Times New Roman" w:eastAsia="Times New Roman" w:hAnsi="Times New Roman" w:cs="Times New Roman"/>
      <w:sz w:val="24"/>
      <w:szCs w:val="24"/>
    </w:rPr>
  </w:style>
  <w:style w:type="paragraph" w:customStyle="1" w:styleId="DiagramLabel">
    <w:name w:val="Diagram Label"/>
    <w:basedOn w:val="Normln"/>
    <w:next w:val="Normln"/>
    <w:rsid w:val="00FB2623"/>
    <w:pPr>
      <w:ind w:firstLine="0"/>
      <w:jc w:val="center"/>
    </w:pPr>
    <w:rPr>
      <w:rFonts w:ascii="Times New Roman" w:eastAsia="Times New Roman" w:hAnsi="Times New Roman" w:cs="Times New Roman"/>
      <w:sz w:val="16"/>
      <w:szCs w:val="16"/>
    </w:rPr>
  </w:style>
  <w:style w:type="paragraph" w:customStyle="1" w:styleId="TableLabel">
    <w:name w:val="Table Label"/>
    <w:basedOn w:val="Normln"/>
    <w:next w:val="Normln"/>
    <w:rsid w:val="00FB2623"/>
    <w:pPr>
      <w:ind w:firstLine="0"/>
    </w:pPr>
    <w:rPr>
      <w:rFonts w:ascii="Times New Roman" w:eastAsia="Times New Roman" w:hAnsi="Times New Roman" w:cs="Times New Roman"/>
      <w:sz w:val="16"/>
      <w:szCs w:val="16"/>
    </w:rPr>
  </w:style>
  <w:style w:type="paragraph" w:customStyle="1" w:styleId="TableHeading">
    <w:name w:val="Table Heading"/>
    <w:basedOn w:val="Normln"/>
    <w:next w:val="Normln"/>
    <w:rsid w:val="00FB2623"/>
    <w:pPr>
      <w:spacing w:before="80" w:after="40"/>
      <w:ind w:left="90" w:right="90" w:firstLine="0"/>
    </w:pPr>
    <w:rPr>
      <w:rFonts w:ascii="Times New Roman" w:eastAsia="Times New Roman" w:hAnsi="Times New Roman" w:cs="Times New Roman"/>
      <w:b/>
      <w:sz w:val="18"/>
      <w:szCs w:val="18"/>
    </w:rPr>
  </w:style>
  <w:style w:type="paragraph" w:customStyle="1" w:styleId="TableTitle0">
    <w:name w:val="Table Title 0"/>
    <w:basedOn w:val="Normln"/>
    <w:next w:val="Normln"/>
    <w:rsid w:val="00FB2623"/>
    <w:pPr>
      <w:ind w:left="270" w:right="270" w:firstLine="0"/>
    </w:pPr>
    <w:rPr>
      <w:rFonts w:ascii="Times New Roman" w:eastAsia="Times New Roman" w:hAnsi="Times New Roman" w:cs="Times New Roman"/>
      <w:b/>
    </w:rPr>
  </w:style>
  <w:style w:type="paragraph" w:customStyle="1" w:styleId="TableTitle1">
    <w:name w:val="Table Title 1"/>
    <w:basedOn w:val="Normln"/>
    <w:next w:val="Normln"/>
    <w:rsid w:val="00FB2623"/>
    <w:pPr>
      <w:spacing w:before="80" w:after="80"/>
      <w:ind w:left="180" w:right="270" w:firstLine="0"/>
    </w:pPr>
    <w:rPr>
      <w:rFonts w:ascii="Times New Roman" w:eastAsia="Times New Roman" w:hAnsi="Times New Roman" w:cs="Times New Roman"/>
      <w:b/>
      <w:sz w:val="18"/>
      <w:szCs w:val="18"/>
      <w:u w:val="single" w:color="000000"/>
    </w:rPr>
  </w:style>
  <w:style w:type="paragraph" w:customStyle="1" w:styleId="TableTitle2">
    <w:name w:val="Table Title 2"/>
    <w:basedOn w:val="Normln"/>
    <w:next w:val="Normln"/>
    <w:rsid w:val="00FB2623"/>
    <w:pPr>
      <w:spacing w:after="120"/>
      <w:ind w:left="270" w:right="270" w:firstLine="0"/>
    </w:pPr>
    <w:rPr>
      <w:rFonts w:ascii="Times New Roman" w:eastAsia="Times New Roman" w:hAnsi="Times New Roman" w:cs="Times New Roman"/>
      <w:sz w:val="18"/>
      <w:szCs w:val="18"/>
      <w:u w:val="single" w:color="000000"/>
    </w:rPr>
  </w:style>
  <w:style w:type="paragraph" w:customStyle="1" w:styleId="TableTextNormal">
    <w:name w:val="Table Text Normal"/>
    <w:basedOn w:val="Normln"/>
    <w:next w:val="Normln"/>
    <w:rsid w:val="00FB2623"/>
    <w:pPr>
      <w:ind w:left="270" w:right="270" w:firstLine="0"/>
    </w:pPr>
    <w:rPr>
      <w:rFonts w:ascii="Times New Roman" w:eastAsia="Times New Roman" w:hAnsi="Times New Roman" w:cs="Times New Roman"/>
      <w:sz w:val="18"/>
      <w:szCs w:val="18"/>
    </w:rPr>
  </w:style>
  <w:style w:type="paragraph" w:customStyle="1" w:styleId="TableTextLight">
    <w:name w:val="Table Text Light"/>
    <w:basedOn w:val="Normln"/>
    <w:next w:val="Normln"/>
    <w:rsid w:val="00FB2623"/>
    <w:pPr>
      <w:ind w:left="270" w:right="270" w:firstLine="0"/>
    </w:pPr>
    <w:rPr>
      <w:rFonts w:ascii="Times New Roman" w:eastAsia="Times New Roman" w:hAnsi="Times New Roman" w:cs="Times New Roman"/>
      <w:color w:val="2F2F2F"/>
      <w:sz w:val="18"/>
      <w:szCs w:val="18"/>
    </w:rPr>
  </w:style>
  <w:style w:type="paragraph" w:customStyle="1" w:styleId="TableTextBold">
    <w:name w:val="Table Text Bold"/>
    <w:basedOn w:val="Normln"/>
    <w:next w:val="Normln"/>
    <w:rsid w:val="00FB2623"/>
    <w:pPr>
      <w:ind w:left="270" w:right="270" w:firstLine="0"/>
    </w:pPr>
    <w:rPr>
      <w:rFonts w:ascii="Times New Roman" w:eastAsia="Times New Roman" w:hAnsi="Times New Roman" w:cs="Times New Roman"/>
      <w:b/>
      <w:sz w:val="18"/>
      <w:szCs w:val="18"/>
    </w:rPr>
  </w:style>
  <w:style w:type="paragraph" w:customStyle="1" w:styleId="CoverText3">
    <w:name w:val="Cover Text 3"/>
    <w:basedOn w:val="Normln"/>
    <w:next w:val="Normln"/>
    <w:rsid w:val="00FB2623"/>
    <w:pPr>
      <w:ind w:firstLine="0"/>
      <w:jc w:val="right"/>
    </w:pPr>
    <w:rPr>
      <w:rFonts w:ascii="Calibri" w:eastAsia="Calibri" w:hAnsi="Calibri" w:cs="Calibri"/>
      <w:b/>
      <w:color w:val="004080"/>
      <w:sz w:val="20"/>
      <w:szCs w:val="20"/>
    </w:rPr>
  </w:style>
  <w:style w:type="paragraph" w:customStyle="1" w:styleId="TitleSmall">
    <w:name w:val="Title Small"/>
    <w:basedOn w:val="Normln"/>
    <w:next w:val="Normln"/>
    <w:rsid w:val="00FB2623"/>
    <w:pPr>
      <w:spacing w:before="60" w:after="60"/>
      <w:ind w:firstLine="0"/>
    </w:pPr>
    <w:rPr>
      <w:rFonts w:ascii="Calibri" w:eastAsia="Calibri" w:hAnsi="Calibri" w:cs="Calibri"/>
      <w:b/>
      <w:i/>
      <w:color w:val="3F3F3F"/>
      <w:sz w:val="20"/>
      <w:szCs w:val="20"/>
    </w:rPr>
  </w:style>
  <w:style w:type="paragraph" w:customStyle="1" w:styleId="TableTextCode">
    <w:name w:val="Table Text Code"/>
    <w:basedOn w:val="Normln"/>
    <w:next w:val="Normln"/>
    <w:rsid w:val="00FB2623"/>
    <w:pPr>
      <w:ind w:left="90" w:right="90" w:firstLine="0"/>
    </w:pPr>
    <w:rPr>
      <w:rFonts w:ascii="Courier New" w:eastAsia="Courier New" w:hAnsi="Courier New" w:cs="Courier New"/>
      <w:sz w:val="16"/>
      <w:szCs w:val="16"/>
    </w:rPr>
  </w:style>
  <w:style w:type="character" w:customStyle="1" w:styleId="Code">
    <w:name w:val="Code"/>
    <w:rsid w:val="00FB2623"/>
    <w:rPr>
      <w:rFonts w:ascii="Courier New" w:eastAsia="Courier New" w:hAnsi="Courier New" w:cs="Courier New"/>
    </w:rPr>
  </w:style>
  <w:style w:type="paragraph" w:customStyle="1" w:styleId="Items">
    <w:name w:val="Items"/>
    <w:basedOn w:val="Normln"/>
    <w:next w:val="Normln"/>
    <w:rsid w:val="00FB2623"/>
    <w:pPr>
      <w:ind w:firstLine="0"/>
    </w:pPr>
    <w:rPr>
      <w:rFonts w:ascii="Times New Roman" w:eastAsia="Times New Roman" w:hAnsi="Times New Roman" w:cs="Times New Roman"/>
      <w:sz w:val="20"/>
      <w:szCs w:val="20"/>
    </w:rPr>
  </w:style>
  <w:style w:type="paragraph" w:customStyle="1" w:styleId="TableHeadingLight">
    <w:name w:val="Table Heading Light"/>
    <w:basedOn w:val="Normln"/>
    <w:next w:val="Normln"/>
    <w:rsid w:val="00FB2623"/>
    <w:pPr>
      <w:spacing w:before="80" w:after="40"/>
      <w:ind w:left="90" w:right="90" w:firstLine="0"/>
    </w:pPr>
    <w:rPr>
      <w:rFonts w:ascii="Times New Roman" w:eastAsia="Times New Roman" w:hAnsi="Times New Roman" w:cs="Times New Roman"/>
      <w:b/>
      <w:color w:val="4F4F4F"/>
      <w:sz w:val="18"/>
      <w:szCs w:val="18"/>
    </w:rPr>
  </w:style>
  <w:style w:type="character" w:customStyle="1" w:styleId="TableFieldLabel">
    <w:name w:val="Table Field Label"/>
    <w:rsid w:val="00FB2623"/>
    <w:rPr>
      <w:rFonts w:ascii="Times New Roman" w:eastAsia="Times New Roman" w:hAnsi="Times New Roman" w:cs="Times New Roman"/>
      <w:color w:val="6F6F6F"/>
    </w:rPr>
  </w:style>
  <w:style w:type="paragraph" w:customStyle="1" w:styleId="DefaultStyle">
    <w:name w:val="Default Style"/>
    <w:basedOn w:val="Normln"/>
    <w:next w:val="Normln"/>
    <w:rsid w:val="00FB2623"/>
    <w:pPr>
      <w:ind w:firstLine="0"/>
    </w:pPr>
    <w:rPr>
      <w:rFonts w:ascii="Times New Roman" w:eastAsia="Times New Roman" w:hAnsi="Times New Roman" w:cs="Times New Roman"/>
      <w:color w:val="000000"/>
      <w:sz w:val="24"/>
      <w:szCs w:val="24"/>
    </w:rPr>
  </w:style>
  <w:style w:type="paragraph" w:customStyle="1" w:styleId="TableContents">
    <w:name w:val="Table Contents"/>
    <w:basedOn w:val="Normln"/>
    <w:rsid w:val="00FB2623"/>
    <w:pPr>
      <w:ind w:firstLine="0"/>
    </w:pPr>
    <w:rPr>
      <w:rFonts w:eastAsia="Arial" w:cs="Arial"/>
      <w:sz w:val="24"/>
      <w:szCs w:val="24"/>
    </w:rPr>
  </w:style>
  <w:style w:type="paragraph" w:customStyle="1" w:styleId="Contents9">
    <w:name w:val="Contents 9"/>
    <w:basedOn w:val="Normln"/>
    <w:rsid w:val="00FB2623"/>
    <w:pPr>
      <w:spacing w:before="40" w:after="20"/>
      <w:ind w:left="1440" w:right="720" w:firstLine="0"/>
    </w:pPr>
    <w:rPr>
      <w:rFonts w:ascii="Times New Roman" w:eastAsia="Times New Roman" w:hAnsi="Times New Roman" w:cs="Times New Roman"/>
      <w:color w:val="000000"/>
      <w:sz w:val="20"/>
      <w:szCs w:val="20"/>
    </w:rPr>
  </w:style>
  <w:style w:type="paragraph" w:customStyle="1" w:styleId="Contents8">
    <w:name w:val="Contents 8"/>
    <w:basedOn w:val="Normln"/>
    <w:rsid w:val="00FB2623"/>
    <w:pPr>
      <w:spacing w:before="40" w:after="20"/>
      <w:ind w:left="1260" w:right="720" w:firstLine="0"/>
    </w:pPr>
    <w:rPr>
      <w:rFonts w:ascii="Times New Roman" w:eastAsia="Times New Roman" w:hAnsi="Times New Roman" w:cs="Times New Roman"/>
      <w:color w:val="000000"/>
      <w:sz w:val="20"/>
      <w:szCs w:val="20"/>
    </w:rPr>
  </w:style>
  <w:style w:type="paragraph" w:customStyle="1" w:styleId="Contents7">
    <w:name w:val="Contents 7"/>
    <w:basedOn w:val="Normln"/>
    <w:rsid w:val="00FB2623"/>
    <w:pPr>
      <w:spacing w:before="40" w:after="20"/>
      <w:ind w:left="1080" w:right="720" w:firstLine="0"/>
    </w:pPr>
    <w:rPr>
      <w:rFonts w:ascii="Times New Roman" w:eastAsia="Times New Roman" w:hAnsi="Times New Roman" w:cs="Times New Roman"/>
      <w:color w:val="000000"/>
      <w:sz w:val="20"/>
      <w:szCs w:val="20"/>
    </w:rPr>
  </w:style>
  <w:style w:type="paragraph" w:customStyle="1" w:styleId="Contents6">
    <w:name w:val="Contents 6"/>
    <w:basedOn w:val="Normln"/>
    <w:rsid w:val="00FB2623"/>
    <w:pPr>
      <w:spacing w:before="40" w:after="20"/>
      <w:ind w:left="900" w:right="720" w:firstLine="0"/>
    </w:pPr>
    <w:rPr>
      <w:rFonts w:ascii="Times New Roman" w:eastAsia="Times New Roman" w:hAnsi="Times New Roman" w:cs="Times New Roman"/>
      <w:color w:val="000000"/>
      <w:sz w:val="20"/>
      <w:szCs w:val="20"/>
    </w:rPr>
  </w:style>
  <w:style w:type="paragraph" w:customStyle="1" w:styleId="Contents5">
    <w:name w:val="Contents 5"/>
    <w:basedOn w:val="Normln"/>
    <w:rsid w:val="00FB2623"/>
    <w:pPr>
      <w:spacing w:before="40" w:after="20"/>
      <w:ind w:left="720" w:right="720" w:firstLine="0"/>
    </w:pPr>
    <w:rPr>
      <w:rFonts w:ascii="Times New Roman" w:eastAsia="Times New Roman" w:hAnsi="Times New Roman" w:cs="Times New Roman"/>
      <w:color w:val="000000"/>
      <w:sz w:val="20"/>
      <w:szCs w:val="20"/>
    </w:rPr>
  </w:style>
  <w:style w:type="paragraph" w:customStyle="1" w:styleId="Contents4">
    <w:name w:val="Contents 4"/>
    <w:basedOn w:val="Normln"/>
    <w:rsid w:val="00FB2623"/>
    <w:pPr>
      <w:spacing w:before="40" w:after="20"/>
      <w:ind w:left="540" w:right="720" w:firstLine="0"/>
    </w:pPr>
    <w:rPr>
      <w:rFonts w:ascii="Times New Roman" w:eastAsia="Times New Roman" w:hAnsi="Times New Roman" w:cs="Times New Roman"/>
      <w:color w:val="000000"/>
      <w:sz w:val="20"/>
      <w:szCs w:val="20"/>
    </w:rPr>
  </w:style>
  <w:style w:type="paragraph" w:customStyle="1" w:styleId="Contents3">
    <w:name w:val="Contents 3"/>
    <w:basedOn w:val="Normln"/>
    <w:rsid w:val="00FB2623"/>
    <w:pPr>
      <w:spacing w:before="40" w:after="20"/>
      <w:ind w:left="360" w:right="720" w:firstLine="0"/>
    </w:pPr>
    <w:rPr>
      <w:rFonts w:ascii="Times New Roman" w:eastAsia="Times New Roman" w:hAnsi="Times New Roman" w:cs="Times New Roman"/>
      <w:color w:val="000000"/>
      <w:sz w:val="20"/>
      <w:szCs w:val="20"/>
    </w:rPr>
  </w:style>
  <w:style w:type="paragraph" w:customStyle="1" w:styleId="Contents2">
    <w:name w:val="Contents 2"/>
    <w:basedOn w:val="Normln"/>
    <w:rsid w:val="00FB2623"/>
    <w:pPr>
      <w:spacing w:before="40" w:after="20"/>
      <w:ind w:left="180" w:right="720" w:firstLine="0"/>
    </w:pPr>
    <w:rPr>
      <w:rFonts w:ascii="Times New Roman" w:eastAsia="Times New Roman" w:hAnsi="Times New Roman" w:cs="Times New Roman"/>
      <w:color w:val="000000"/>
      <w:sz w:val="20"/>
      <w:szCs w:val="20"/>
    </w:rPr>
  </w:style>
  <w:style w:type="paragraph" w:customStyle="1" w:styleId="Contents1">
    <w:name w:val="Contents 1"/>
    <w:basedOn w:val="Normln"/>
    <w:rsid w:val="00FB2623"/>
    <w:pPr>
      <w:spacing w:before="120" w:after="40"/>
      <w:ind w:right="720" w:firstLine="0"/>
    </w:pPr>
    <w:rPr>
      <w:rFonts w:ascii="Times New Roman" w:eastAsia="Times New Roman" w:hAnsi="Times New Roman" w:cs="Times New Roman"/>
      <w:b/>
      <w:color w:val="000000"/>
      <w:sz w:val="20"/>
      <w:szCs w:val="20"/>
    </w:rPr>
  </w:style>
  <w:style w:type="paragraph" w:customStyle="1" w:styleId="ContentsHeading">
    <w:name w:val="Contents Heading"/>
    <w:basedOn w:val="Normln"/>
    <w:rsid w:val="00FB2623"/>
    <w:pPr>
      <w:keepNext/>
      <w:spacing w:before="240" w:after="80"/>
      <w:ind w:firstLine="0"/>
    </w:pPr>
    <w:rPr>
      <w:rFonts w:ascii="Calibri" w:eastAsia="Calibri" w:hAnsi="Calibri" w:cs="Calibri"/>
      <w:b/>
      <w:color w:val="000000"/>
      <w:sz w:val="32"/>
      <w:szCs w:val="32"/>
    </w:rPr>
  </w:style>
  <w:style w:type="paragraph" w:customStyle="1" w:styleId="Index">
    <w:name w:val="Index"/>
    <w:basedOn w:val="Normln"/>
    <w:rsid w:val="00FB2623"/>
    <w:pPr>
      <w:ind w:firstLine="0"/>
    </w:pPr>
    <w:rPr>
      <w:rFonts w:ascii="Times New Roman" w:eastAsia="Times New Roman" w:hAnsi="Times New Roman" w:cs="Times New Roman"/>
      <w:sz w:val="24"/>
      <w:szCs w:val="24"/>
    </w:rPr>
  </w:style>
  <w:style w:type="paragraph" w:customStyle="1" w:styleId="TextBody">
    <w:name w:val="Text Body"/>
    <w:basedOn w:val="Normln"/>
    <w:rsid w:val="00FB2623"/>
    <w:pPr>
      <w:spacing w:after="120"/>
      <w:ind w:firstLine="0"/>
    </w:pPr>
    <w:rPr>
      <w:rFonts w:eastAsia="Arial" w:cs="Arial"/>
      <w:sz w:val="24"/>
      <w:szCs w:val="24"/>
    </w:rPr>
  </w:style>
  <w:style w:type="paragraph" w:customStyle="1" w:styleId="Heading">
    <w:name w:val="Heading"/>
    <w:basedOn w:val="Normln"/>
    <w:next w:val="TextBody"/>
    <w:rsid w:val="00FB2623"/>
    <w:pPr>
      <w:keepNext/>
      <w:spacing w:before="240" w:after="120"/>
      <w:ind w:firstLine="0"/>
    </w:pPr>
    <w:rPr>
      <w:rFonts w:eastAsia="Arial" w:cs="Arial"/>
      <w:sz w:val="28"/>
      <w:szCs w:val="28"/>
    </w:rPr>
  </w:style>
  <w:style w:type="character" w:customStyle="1" w:styleId="AllCaps">
    <w:name w:val="All Caps"/>
    <w:rsid w:val="00FB2623"/>
    <w:rPr>
      <w:caps/>
    </w:rPr>
  </w:style>
  <w:style w:type="character" w:customStyle="1" w:styleId="CommentSubjectChar1">
    <w:name w:val="Comment Subject Char1"/>
    <w:basedOn w:val="TextkomenteChar"/>
    <w:uiPriority w:val="99"/>
    <w:semiHidden/>
    <w:rsid w:val="00666778"/>
    <w:rPr>
      <w:b/>
      <w:bCs/>
      <w:sz w:val="20"/>
      <w:szCs w:val="20"/>
      <w:lang w:val="cs-CZ" w:eastAsia="cs-CZ" w:bidi="ar-SA"/>
    </w:rPr>
  </w:style>
  <w:style w:type="character" w:customStyle="1" w:styleId="DocumentMapChar1">
    <w:name w:val="Document Map Char1"/>
    <w:basedOn w:val="Standardnpsmoodstavce"/>
    <w:uiPriority w:val="99"/>
    <w:semiHidden/>
    <w:rsid w:val="00666778"/>
    <w:rPr>
      <w:rFonts w:ascii="Segoe UI" w:hAnsi="Segoe UI" w:cs="Segoe UI"/>
      <w:sz w:val="16"/>
      <w:szCs w:val="16"/>
    </w:rPr>
  </w:style>
  <w:style w:type="paragraph" w:customStyle="1" w:styleId="Heading3-Numbers">
    <w:name w:val="Heading 3 - Numbers"/>
    <w:basedOn w:val="Nadpis21"/>
    <w:link w:val="Heading3-NumbersChar"/>
    <w:qFormat/>
    <w:rsid w:val="00865B07"/>
    <w:pPr>
      <w:numPr>
        <w:ilvl w:val="2"/>
      </w:numPr>
    </w:pPr>
  </w:style>
  <w:style w:type="character" w:customStyle="1" w:styleId="Heading3-NumbersChar">
    <w:name w:val="Heading 3 - Numbers Char"/>
    <w:basedOn w:val="Nadpis2Char"/>
    <w:link w:val="Heading3-Numbers"/>
    <w:rsid w:val="00865B07"/>
    <w:rPr>
      <w:rFonts w:ascii="Arial" w:hAnsi="Arial" w:cs="Arial"/>
      <w:b/>
      <w:sz w:val="20"/>
    </w:rPr>
  </w:style>
  <w:style w:type="character" w:customStyle="1" w:styleId="TitulekChar">
    <w:name w:val="Titulek Char"/>
    <w:basedOn w:val="Standardnpsmoodstavce"/>
    <w:link w:val="Titulek"/>
    <w:locked/>
    <w:rsid w:val="00FC40C3"/>
    <w:rPr>
      <w:rFonts w:ascii="Arial" w:hAnsi="Arial"/>
      <w:b/>
      <w:bCs/>
      <w:sz w:val="18"/>
      <w:szCs w:val="18"/>
    </w:rPr>
  </w:style>
  <w:style w:type="character" w:customStyle="1" w:styleId="TableBodyChar">
    <w:name w:val="Table Body Char"/>
    <w:basedOn w:val="Standardnpsmoodstavce"/>
    <w:link w:val="TableBody"/>
    <w:locked/>
    <w:rsid w:val="00FC40C3"/>
    <w:rPr>
      <w:rFonts w:ascii="Arial" w:hAnsi="Arial" w:cs="Arial"/>
    </w:rPr>
  </w:style>
  <w:style w:type="paragraph" w:customStyle="1" w:styleId="TableBody">
    <w:name w:val="Table Body"/>
    <w:basedOn w:val="Normln"/>
    <w:link w:val="TableBodyChar"/>
    <w:rsid w:val="00FC40C3"/>
    <w:pPr>
      <w:ind w:firstLine="0"/>
    </w:pPr>
    <w:rPr>
      <w:rFonts w:cs="Arial"/>
    </w:rPr>
  </w:style>
  <w:style w:type="table" w:customStyle="1" w:styleId="TableDoc">
    <w:name w:val="Table Doc"/>
    <w:basedOn w:val="Normlntabulka"/>
    <w:rsid w:val="00FC40C3"/>
    <w:pPr>
      <w:ind w:firstLine="0"/>
    </w:pPr>
    <w:rPr>
      <w:rFonts w:ascii="Times New Roman" w:eastAsia="Times New Roman" w:hAnsi="Times New Roman"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b/>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000000"/>
      </w:tcPr>
    </w:tblStylePr>
    <w:tblStylePr w:type="firstCol">
      <w:tblPr/>
      <w:tcPr>
        <w:shd w:val="clear" w:color="auto" w:fill="DBE5F1" w:themeFill="accent1" w:themeFillTint="33"/>
      </w:tcPr>
    </w:tblStylePr>
  </w:style>
  <w:style w:type="paragraph" w:customStyle="1" w:styleId="RLTextlnkuslovan">
    <w:name w:val="RL Text článku číslovaný"/>
    <w:basedOn w:val="Normln"/>
    <w:link w:val="RLTextlnkuslovanChar"/>
    <w:qFormat/>
    <w:rsid w:val="00FC40C3"/>
    <w:pPr>
      <w:numPr>
        <w:ilvl w:val="1"/>
        <w:numId w:val="47"/>
      </w:numPr>
      <w:spacing w:after="120" w:line="280" w:lineRule="exact"/>
      <w:jc w:val="both"/>
    </w:pPr>
    <w:rPr>
      <w:rFonts w:eastAsia="Times New Roman" w:cs="Times New Roman"/>
      <w:sz w:val="20"/>
      <w:szCs w:val="24"/>
    </w:rPr>
  </w:style>
  <w:style w:type="character" w:customStyle="1" w:styleId="RLTextlnkuslovanChar">
    <w:name w:val="RL Text článku číslovaný Char"/>
    <w:basedOn w:val="Standardnpsmoodstavce"/>
    <w:link w:val="RLTextlnkuslovan"/>
    <w:rsid w:val="00FC40C3"/>
    <w:rPr>
      <w:rFonts w:ascii="Arial" w:eastAsia="Times New Roman" w:hAnsi="Arial" w:cs="Times New Roman"/>
      <w:sz w:val="20"/>
      <w:szCs w:val="24"/>
    </w:rPr>
  </w:style>
  <w:style w:type="paragraph" w:customStyle="1" w:styleId="RLlneksmlouvy">
    <w:name w:val="RL Článek smlouvy"/>
    <w:basedOn w:val="Normln"/>
    <w:next w:val="RLTextlnkuslovan"/>
    <w:qFormat/>
    <w:rsid w:val="00FC40C3"/>
    <w:pPr>
      <w:keepNext/>
      <w:numPr>
        <w:numId w:val="47"/>
      </w:numPr>
      <w:suppressAutoHyphens/>
      <w:spacing w:before="360" w:after="120" w:line="280" w:lineRule="exact"/>
      <w:jc w:val="both"/>
      <w:outlineLvl w:val="0"/>
    </w:pPr>
    <w:rPr>
      <w:rFonts w:eastAsia="Times New Roman" w:cs="Times New Roman"/>
      <w:b/>
      <w:sz w:val="20"/>
      <w:szCs w:val="24"/>
      <w:lang w:eastAsia="en-US"/>
    </w:rPr>
  </w:style>
  <w:style w:type="character" w:customStyle="1" w:styleId="cizojazycne">
    <w:name w:val="cizojazycne"/>
    <w:basedOn w:val="Standardnpsmoodstavce"/>
    <w:rsid w:val="00FC40C3"/>
  </w:style>
  <w:style w:type="paragraph" w:customStyle="1" w:styleId="xl71">
    <w:name w:val="xl71"/>
    <w:basedOn w:val="Normln"/>
    <w:rsid w:val="00FC40C3"/>
    <w:pPr>
      <w:pBdr>
        <w:top w:val="single" w:sz="4" w:space="0" w:color="000000"/>
        <w:left w:val="single" w:sz="4" w:space="0" w:color="000000"/>
        <w:bottom w:val="single" w:sz="4" w:space="0" w:color="000000"/>
        <w:right w:val="single" w:sz="4" w:space="0" w:color="000000"/>
      </w:pBdr>
      <w:shd w:val="clear" w:color="D9D9D9" w:fill="D9D9D9"/>
      <w:spacing w:before="100" w:beforeAutospacing="1" w:after="100" w:afterAutospacing="1"/>
      <w:ind w:firstLine="0"/>
      <w:jc w:val="center"/>
    </w:pPr>
    <w:rPr>
      <w:rFonts w:ascii="Times New Roman" w:eastAsia="Times New Roman" w:hAnsi="Times New Roman" w:cs="Times New Roman"/>
      <w:b/>
      <w:bCs/>
      <w:sz w:val="18"/>
      <w:szCs w:val="18"/>
    </w:rPr>
  </w:style>
  <w:style w:type="paragraph" w:customStyle="1" w:styleId="xl72">
    <w:name w:val="xl72"/>
    <w:basedOn w:val="Normln"/>
    <w:rsid w:val="00FC40C3"/>
    <w:pPr>
      <w:pBdr>
        <w:top w:val="single" w:sz="4" w:space="0" w:color="000000"/>
        <w:left w:val="single" w:sz="4" w:space="0" w:color="000000"/>
        <w:bottom w:val="single" w:sz="4" w:space="0" w:color="000000"/>
        <w:right w:val="single" w:sz="4" w:space="0" w:color="000000"/>
      </w:pBdr>
      <w:spacing w:before="100" w:beforeAutospacing="1" w:after="100" w:afterAutospacing="1"/>
      <w:ind w:firstLine="0"/>
    </w:pPr>
    <w:rPr>
      <w:rFonts w:ascii="Times New Roman" w:eastAsia="Times New Roman" w:hAnsi="Times New Roman" w:cs="Times New Roman"/>
      <w:sz w:val="18"/>
      <w:szCs w:val="18"/>
    </w:rPr>
  </w:style>
  <w:style w:type="paragraph" w:customStyle="1" w:styleId="xl73">
    <w:name w:val="xl73"/>
    <w:basedOn w:val="Normln"/>
    <w:rsid w:val="00FC40C3"/>
    <w:pPr>
      <w:spacing w:before="100" w:beforeAutospacing="1" w:after="100" w:afterAutospacing="1"/>
      <w:ind w:firstLine="0"/>
    </w:pPr>
    <w:rPr>
      <w:rFonts w:ascii="Times New Roman" w:eastAsia="Times New Roman" w:hAnsi="Times New Roman" w:cs="Times New Roman"/>
      <w:sz w:val="24"/>
      <w:szCs w:val="24"/>
    </w:rPr>
  </w:style>
  <w:style w:type="paragraph" w:customStyle="1" w:styleId="xl74">
    <w:name w:val="xl74"/>
    <w:basedOn w:val="Normln"/>
    <w:rsid w:val="00FC40C3"/>
    <w:pPr>
      <w:pBdr>
        <w:top w:val="single" w:sz="4" w:space="0" w:color="000000"/>
        <w:left w:val="single" w:sz="4" w:space="0" w:color="000000"/>
        <w:bottom w:val="single" w:sz="4" w:space="0" w:color="000000"/>
        <w:right w:val="single" w:sz="4" w:space="0" w:color="000000"/>
      </w:pBdr>
      <w:shd w:val="clear" w:color="D9D9D9" w:fill="D9D9D9"/>
      <w:spacing w:before="100" w:beforeAutospacing="1" w:after="100" w:afterAutospacing="1"/>
      <w:ind w:firstLine="0"/>
      <w:textAlignment w:val="center"/>
    </w:pPr>
    <w:rPr>
      <w:rFonts w:ascii="Times New Roman" w:eastAsia="Times New Roman" w:hAnsi="Times New Roman" w:cs="Times New Roman"/>
      <w:b/>
      <w:bCs/>
      <w:sz w:val="18"/>
      <w:szCs w:val="18"/>
    </w:rPr>
  </w:style>
  <w:style w:type="paragraph" w:customStyle="1" w:styleId="xl75">
    <w:name w:val="xl75"/>
    <w:basedOn w:val="Normln"/>
    <w:rsid w:val="00FC40C3"/>
    <w:pPr>
      <w:pBdr>
        <w:top w:val="single" w:sz="4" w:space="0" w:color="000000"/>
        <w:left w:val="single" w:sz="4" w:space="0" w:color="000000"/>
        <w:bottom w:val="single" w:sz="4" w:space="0" w:color="000000"/>
        <w:right w:val="single" w:sz="4" w:space="0" w:color="000000"/>
      </w:pBdr>
      <w:shd w:val="clear" w:color="D9D9D9" w:fill="D9D9D9"/>
      <w:spacing w:before="100" w:beforeAutospacing="1" w:after="100" w:afterAutospacing="1"/>
      <w:ind w:firstLine="0"/>
      <w:textAlignment w:val="center"/>
    </w:pPr>
    <w:rPr>
      <w:rFonts w:ascii="Times New Roman" w:eastAsia="Times New Roman" w:hAnsi="Times New Roman" w:cs="Times New Roman"/>
      <w:b/>
      <w:bCs/>
      <w:sz w:val="18"/>
      <w:szCs w:val="18"/>
    </w:rPr>
  </w:style>
  <w:style w:type="paragraph" w:customStyle="1" w:styleId="xl76">
    <w:name w:val="xl76"/>
    <w:basedOn w:val="Normln"/>
    <w:rsid w:val="00FC40C3"/>
    <w:pPr>
      <w:pBdr>
        <w:top w:val="single" w:sz="4" w:space="0" w:color="000000"/>
        <w:left w:val="single" w:sz="4" w:space="0" w:color="000000"/>
        <w:bottom w:val="single" w:sz="4" w:space="0" w:color="000000"/>
        <w:right w:val="single" w:sz="4" w:space="0" w:color="000000"/>
      </w:pBdr>
      <w:spacing w:before="100" w:beforeAutospacing="1" w:after="100" w:afterAutospacing="1"/>
      <w:ind w:firstLine="0"/>
      <w:textAlignment w:val="center"/>
    </w:pPr>
    <w:rPr>
      <w:rFonts w:ascii="Times New Roman" w:eastAsia="Times New Roman" w:hAnsi="Times New Roman" w:cs="Times New Roman"/>
      <w:sz w:val="18"/>
      <w:szCs w:val="18"/>
    </w:rPr>
  </w:style>
  <w:style w:type="paragraph" w:customStyle="1" w:styleId="xl77">
    <w:name w:val="xl77"/>
    <w:basedOn w:val="Normln"/>
    <w:rsid w:val="00FC40C3"/>
    <w:pPr>
      <w:pBdr>
        <w:top w:val="single" w:sz="4" w:space="0" w:color="000000"/>
        <w:left w:val="single" w:sz="4" w:space="0" w:color="000000"/>
        <w:bottom w:val="single" w:sz="4" w:space="0" w:color="000000"/>
        <w:right w:val="single" w:sz="4" w:space="0" w:color="000000"/>
      </w:pBdr>
      <w:spacing w:before="100" w:beforeAutospacing="1" w:after="100" w:afterAutospacing="1"/>
      <w:ind w:firstLine="0"/>
      <w:textAlignment w:val="center"/>
    </w:pPr>
    <w:rPr>
      <w:rFonts w:ascii="Times New Roman" w:eastAsia="Times New Roman" w:hAnsi="Times New Roman" w:cs="Times New Roman"/>
      <w:sz w:val="16"/>
      <w:szCs w:val="16"/>
    </w:rPr>
  </w:style>
  <w:style w:type="paragraph" w:customStyle="1" w:styleId="xl78">
    <w:name w:val="xl78"/>
    <w:basedOn w:val="Normln"/>
    <w:rsid w:val="00FC40C3"/>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ind w:firstLine="0"/>
      <w:textAlignment w:val="center"/>
    </w:pPr>
    <w:rPr>
      <w:rFonts w:ascii="Times New Roman" w:eastAsia="Times New Roman" w:hAnsi="Times New Roman" w:cs="Times New Roman"/>
      <w:sz w:val="18"/>
      <w:szCs w:val="18"/>
    </w:rPr>
  </w:style>
  <w:style w:type="paragraph" w:customStyle="1" w:styleId="xl79">
    <w:name w:val="xl79"/>
    <w:basedOn w:val="Normln"/>
    <w:rsid w:val="00FC40C3"/>
    <w:pPr>
      <w:spacing w:before="100" w:beforeAutospacing="1" w:after="100" w:afterAutospacing="1"/>
      <w:ind w:firstLine="0"/>
      <w:textAlignment w:val="center"/>
    </w:pPr>
    <w:rPr>
      <w:rFonts w:ascii="Times New Roman" w:eastAsia="Times New Roman" w:hAnsi="Times New Roman" w:cs="Times New Roman"/>
      <w:sz w:val="24"/>
      <w:szCs w:val="24"/>
    </w:rPr>
  </w:style>
  <w:style w:type="table" w:customStyle="1" w:styleId="Mkatabulky6">
    <w:name w:val="Mřížka tabulky6"/>
    <w:basedOn w:val="Normlntabulka"/>
    <w:next w:val="Mkatabulky"/>
    <w:uiPriority w:val="39"/>
    <w:rsid w:val="00024F74"/>
    <w:pPr>
      <w:ind w:firstLine="0"/>
    </w:pPr>
    <w:rPr>
      <w:rFonts w:ascii="Times New Roman" w:eastAsia="Times New Roman" w:hAnsi="Times New Roman"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ind w:firstLine="360"/>
      </w:pPr>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qFormat="1"/>
    <w:lsdException w:name="FollowedHyperlink" w:uiPriority="99"/>
    <w:lsdException w:name="Strong" w:semiHidden="0" w:uiPriority="22" w:unhideWhenUsed="0" w:qFormat="1"/>
    <w:lsdException w:name="Emphasis" w:semiHidden="0" w:uiPriority="20" w:unhideWhenUsed="0" w:qFormat="1"/>
    <w:lsdException w:name="Document Map" w:uiPriority="99"/>
    <w:lsdException w:name="Normal (Web)" w:uiPriority="99"/>
    <w:lsdException w:name="annotation subject"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ln">
    <w:name w:val="Normal"/>
    <w:qFormat/>
    <w:rsid w:val="00B208CC"/>
    <w:rPr>
      <w:rFonts w:ascii="Arial" w:hAnsi="Arial"/>
    </w:rPr>
  </w:style>
  <w:style w:type="paragraph" w:styleId="Nadpis10">
    <w:name w:val="heading 1"/>
    <w:aliases w:val="Kapitola,kapitola,V_Head1,Záhlaví 1,14 B centr,ASAPHeading 1,H1,Kapitola1,Kapitola2,Kapitola3,Kapitola4,Kapitola5,Kapitola11,Kapitola21,Kapitola31,Kapitola41,Kapitola6,Kapitola12,Kapitola22,Kapitola32,Kapitola42,Kapitola51,F8,h1,1"/>
    <w:basedOn w:val="Normln"/>
    <w:next w:val="Normln"/>
    <w:link w:val="Nadpis1Char"/>
    <w:uiPriority w:val="99"/>
    <w:qFormat/>
    <w:rsid w:val="00783A0E"/>
    <w:pPr>
      <w:numPr>
        <w:numId w:val="8"/>
      </w:numPr>
      <w:pBdr>
        <w:top w:val="single" w:sz="4" w:space="1" w:color="auto"/>
        <w:left w:val="single" w:sz="4" w:space="4" w:color="auto"/>
        <w:bottom w:val="single" w:sz="4" w:space="1" w:color="auto"/>
        <w:right w:val="single" w:sz="4" w:space="4" w:color="auto"/>
      </w:pBdr>
      <w:shd w:val="clear" w:color="auto" w:fill="1F497D"/>
      <w:spacing w:before="600" w:after="240"/>
      <w:outlineLvl w:val="0"/>
    </w:pPr>
    <w:rPr>
      <w:rFonts w:asciiTheme="majorHAnsi" w:eastAsiaTheme="majorEastAsia" w:hAnsiTheme="majorHAnsi" w:cstheme="majorBidi"/>
      <w:b/>
      <w:bCs/>
      <w:caps/>
      <w:color w:val="FFFFFF"/>
      <w:sz w:val="20"/>
      <w:szCs w:val="20"/>
    </w:rPr>
  </w:style>
  <w:style w:type="paragraph" w:styleId="Nadpis21">
    <w:name w:val="heading 2"/>
    <w:aliases w:val="Podkapitola1,Podkapitola11,V_Head2,hlavní odstavec,PA Major Section,heading 2,Heading 2 Hidden,V_Head21,V_Head22,hlavicka,H2,Podkapitola 1,Podkapitola 11,Podkapitola 12,Podkapitola 13,Podkapitola 14,Podkapitola 111,Podkapitola 121,h2,l2,Head2A"/>
    <w:basedOn w:val="Odstavecseseznamem"/>
    <w:next w:val="Normln"/>
    <w:link w:val="Nadpis2Char"/>
    <w:uiPriority w:val="99"/>
    <w:unhideWhenUsed/>
    <w:qFormat/>
    <w:rsid w:val="00C52132"/>
    <w:pPr>
      <w:numPr>
        <w:ilvl w:val="1"/>
        <w:numId w:val="8"/>
      </w:numPr>
      <w:spacing w:before="120"/>
      <w:contextualSpacing w:val="0"/>
      <w:outlineLvl w:val="1"/>
    </w:pPr>
    <w:rPr>
      <w:rFonts w:cs="Arial"/>
      <w:b/>
      <w:sz w:val="20"/>
    </w:rPr>
  </w:style>
  <w:style w:type="paragraph" w:styleId="Nadpis30">
    <w:name w:val="heading 3"/>
    <w:aliases w:val="Podkapitola,Podkapitola2,odstavec,PA Minor Section,V_Head3,V_Head31,V_Head32,H3,Podkapitola 2,Podkapitola 21,Podkapitola 22,Podkapitola 23,Podkapitola 24,Podkapitola 25,Podkapitola 211,Podkapitola 221,Podkapitola 231,Podkapitola 241,h3,l3,proj"/>
    <w:basedOn w:val="Odstavecseseznamem"/>
    <w:next w:val="Normln"/>
    <w:link w:val="Nadpis3Char"/>
    <w:unhideWhenUsed/>
    <w:qFormat/>
    <w:rsid w:val="00611A0D"/>
    <w:pPr>
      <w:spacing w:before="120" w:after="120"/>
      <w:ind w:left="0" w:firstLine="0"/>
      <w:outlineLvl w:val="2"/>
    </w:pPr>
    <w:rPr>
      <w:rFonts w:cs="Arial"/>
      <w:b/>
      <w:szCs w:val="20"/>
    </w:rPr>
  </w:style>
  <w:style w:type="paragraph" w:styleId="Nadpis40">
    <w:name w:val="heading 4"/>
    <w:aliases w:val="V_Head4,H4,Odstavec 1,Odstavec 11,Odstavec 12,Odstavec 13,Odstavec 14,Odstavec 111,Odstavec 121,Odstavec 131,Odstavec 15,Odstavec 141,Odstavec 16,Odstavec 112,Odstavec 122,Odstavec 132,Odstavec 142,Odstavec 17,Odstavec 18,Odstavec 113,h4,l4,da"/>
    <w:basedOn w:val="Normln"/>
    <w:next w:val="Normln"/>
    <w:link w:val="Nadpis4Char"/>
    <w:autoRedefine/>
    <w:unhideWhenUsed/>
    <w:qFormat/>
    <w:rsid w:val="0002423E"/>
    <w:pPr>
      <w:numPr>
        <w:ilvl w:val="3"/>
        <w:numId w:val="8"/>
      </w:numPr>
      <w:spacing w:before="200" w:after="80"/>
      <w:outlineLvl w:val="3"/>
    </w:pPr>
    <w:rPr>
      <w:rFonts w:cs="Arial"/>
      <w:b/>
      <w:iCs/>
      <w:sz w:val="20"/>
      <w:szCs w:val="24"/>
    </w:rPr>
  </w:style>
  <w:style w:type="paragraph" w:styleId="Nadpis50">
    <w:name w:val="heading 5"/>
    <w:aliases w:val="Odstavec 2,Odstavec 21,Odstavec 22,Odstavec 211,Odstavec 23,Odstavec 212,Odstavec 24,Odstavec 213,Odstavec 25,Odstavec 214,Odstavec 26,Odstavec 27,Odstavec 215,Odstavec 221,Odstavec 2111,Odstavec 231,Odstavec 2121,Odstavec 241,Odstavec 2131,H5"/>
    <w:basedOn w:val="Normln"/>
    <w:next w:val="Normln"/>
    <w:link w:val="Nadpis5Char"/>
    <w:unhideWhenUsed/>
    <w:qFormat/>
    <w:rsid w:val="00D33072"/>
    <w:pPr>
      <w:numPr>
        <w:ilvl w:val="4"/>
        <w:numId w:val="8"/>
      </w:numPr>
      <w:spacing w:before="200" w:after="80"/>
      <w:outlineLvl w:val="4"/>
    </w:pPr>
    <w:rPr>
      <w:rFonts w:asciiTheme="majorHAnsi" w:eastAsiaTheme="majorEastAsia" w:hAnsiTheme="majorHAnsi" w:cstheme="majorBidi"/>
      <w:color w:val="4F81BD" w:themeColor="accent1"/>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nhideWhenUsed/>
    <w:qFormat/>
    <w:rsid w:val="00D33072"/>
    <w:pPr>
      <w:numPr>
        <w:ilvl w:val="5"/>
        <w:numId w:val="8"/>
      </w:numPr>
      <w:spacing w:before="280" w:after="100"/>
      <w:outlineLvl w:val="5"/>
    </w:pPr>
    <w:rPr>
      <w:rFonts w:asciiTheme="majorHAnsi" w:eastAsiaTheme="majorEastAsia" w:hAnsiTheme="majorHAnsi" w:cstheme="majorBidi"/>
      <w:i/>
      <w:iCs/>
      <w:color w:val="4F81BD" w:themeColor="accent1"/>
    </w:rPr>
  </w:style>
  <w:style w:type="paragraph" w:styleId="Nadpis7">
    <w:name w:val="heading 7"/>
    <w:aliases w:val="ASAPHeading 7,H7,PA Appendix Major,MUS7,Para no numbering,Heading 71,Legal Level 1.1.,nadpis7,menu v službe"/>
    <w:basedOn w:val="Normln"/>
    <w:next w:val="Normln"/>
    <w:link w:val="Nadpis7Char"/>
    <w:unhideWhenUsed/>
    <w:qFormat/>
    <w:rsid w:val="00D33072"/>
    <w:pPr>
      <w:numPr>
        <w:ilvl w:val="6"/>
        <w:numId w:val="8"/>
      </w:numPr>
      <w:spacing w:before="320" w:after="100"/>
      <w:outlineLvl w:val="6"/>
    </w:pPr>
    <w:rPr>
      <w:rFonts w:asciiTheme="majorHAnsi" w:eastAsiaTheme="majorEastAsia" w:hAnsiTheme="majorHAnsi" w:cstheme="majorBidi"/>
      <w:b/>
      <w:bCs/>
      <w:color w:val="9BBB59" w:themeColor="accent3"/>
      <w:sz w:val="20"/>
      <w:szCs w:val="20"/>
    </w:rPr>
  </w:style>
  <w:style w:type="paragraph" w:styleId="Nadpis8">
    <w:name w:val="heading 8"/>
    <w:aliases w:val="bijlage,ASAPHeading 8,H8,PA Appendix Minor,MUS8,No num/gap,Heading 81,nadpis8"/>
    <w:basedOn w:val="Normln"/>
    <w:next w:val="Normln"/>
    <w:link w:val="Nadpis8Char"/>
    <w:unhideWhenUsed/>
    <w:qFormat/>
    <w:rsid w:val="00D33072"/>
    <w:pPr>
      <w:numPr>
        <w:ilvl w:val="7"/>
        <w:numId w:val="8"/>
      </w:numPr>
      <w:spacing w:before="320" w:after="100"/>
      <w:outlineLvl w:val="7"/>
    </w:pPr>
    <w:rPr>
      <w:rFonts w:asciiTheme="majorHAnsi" w:eastAsiaTheme="majorEastAsia" w:hAnsiTheme="majorHAnsi" w:cstheme="majorBidi"/>
      <w:b/>
      <w:bCs/>
      <w:i/>
      <w:iCs/>
      <w:color w:val="9BBB59" w:themeColor="accent3"/>
      <w:sz w:val="20"/>
      <w:szCs w:val="20"/>
    </w:rPr>
  </w:style>
  <w:style w:type="paragraph" w:styleId="Nadpis9">
    <w:name w:val="heading 9"/>
    <w:aliases w:val="h9,heading9,ASAPHeading 9,Titre 10,H9,Příloha,MUS9,Code eg's,Heading 91,nadpis9,Problém č.,Problém c.,App Heading"/>
    <w:basedOn w:val="Normln"/>
    <w:next w:val="Normln"/>
    <w:link w:val="Nadpis9Char"/>
    <w:unhideWhenUsed/>
    <w:qFormat/>
    <w:rsid w:val="00D33072"/>
    <w:pPr>
      <w:numPr>
        <w:ilvl w:val="8"/>
        <w:numId w:val="8"/>
      </w:numPr>
      <w:spacing w:before="320" w:after="100"/>
      <w:outlineLvl w:val="8"/>
    </w:pPr>
    <w:rPr>
      <w:rFonts w:asciiTheme="majorHAnsi" w:eastAsiaTheme="majorEastAsia" w:hAnsiTheme="majorHAnsi" w:cstheme="majorBidi"/>
      <w:i/>
      <w:iCs/>
      <w:color w:val="9BBB59" w:themeColor="accent3"/>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psmene">
    <w:name w:val="Text písmene"/>
    <w:basedOn w:val="Normln"/>
    <w:pPr>
      <w:numPr>
        <w:ilvl w:val="1"/>
        <w:numId w:val="1"/>
      </w:numPr>
      <w:outlineLvl w:val="7"/>
    </w:pPr>
  </w:style>
  <w:style w:type="paragraph" w:customStyle="1" w:styleId="Textodstavce">
    <w:name w:val="Text odstavce"/>
    <w:basedOn w:val="Normln"/>
    <w:pPr>
      <w:numPr>
        <w:numId w:val="1"/>
      </w:numPr>
      <w:tabs>
        <w:tab w:val="left" w:pos="851"/>
      </w:tabs>
      <w:spacing w:before="120"/>
      <w:outlineLvl w:val="6"/>
    </w:pPr>
  </w:style>
  <w:style w:type="paragraph" w:customStyle="1" w:styleId="Textbodu">
    <w:name w:val="Text bodu"/>
    <w:basedOn w:val="Normln"/>
    <w:pPr>
      <w:tabs>
        <w:tab w:val="num" w:pos="850"/>
      </w:tabs>
      <w:ind w:left="850" w:hanging="425"/>
      <w:outlineLvl w:val="8"/>
    </w:pPr>
  </w:style>
  <w:style w:type="character" w:customStyle="1" w:styleId="Nadpis2Char">
    <w:name w:val="Nadpis 2 Char"/>
    <w:aliases w:val="Podkapitola1 Char,Podkapitola11 Char,V_Head2 Char,hlavní odstavec Char,PA Major Section Char,heading 2 Char,Heading 2 Hidden Char,V_Head21 Char,V_Head22 Char,hlavicka Char,H2 Char,Podkapitola 1 Char,Podkapitola 11 Char,Podkapitola 12 Char"/>
    <w:basedOn w:val="Standardnpsmoodstavce"/>
    <w:link w:val="Nadpis21"/>
    <w:uiPriority w:val="99"/>
    <w:rsid w:val="00C52132"/>
    <w:rPr>
      <w:rFonts w:ascii="Arial" w:hAnsi="Arial" w:cs="Arial"/>
      <w:b/>
      <w:sz w:val="20"/>
    </w:rPr>
  </w:style>
  <w:style w:type="paragraph" w:customStyle="1" w:styleId="Section">
    <w:name w:val="Section"/>
    <w:basedOn w:val="Normln"/>
    <w:pPr>
      <w:widowControl w:val="0"/>
      <w:spacing w:line="360" w:lineRule="exact"/>
      <w:jc w:val="center"/>
    </w:pPr>
    <w:rPr>
      <w:rFonts w:cs="Arial"/>
      <w:b/>
      <w:bCs/>
      <w:snapToGrid w:val="0"/>
      <w:sz w:val="32"/>
      <w:szCs w:val="32"/>
      <w:lang w:eastAsia="en-US"/>
    </w:rPr>
  </w:style>
  <w:style w:type="paragraph" w:customStyle="1" w:styleId="NADPIS20">
    <w:name w:val="NADPIS2"/>
    <w:basedOn w:val="Nadpis21"/>
    <w:pPr>
      <w:numPr>
        <w:numId w:val="2"/>
      </w:numPr>
      <w:spacing w:before="240" w:after="60"/>
    </w:pPr>
    <w:rPr>
      <w:rFonts w:ascii="Times New Roman" w:hAnsi="Times New Roman" w:cs="Times New Roman"/>
      <w:b w:val="0"/>
      <w:bCs/>
      <w:caps/>
      <w:snapToGrid w:val="0"/>
      <w:sz w:val="24"/>
      <w:lang w:val="fr-FR" w:eastAsia="en-US"/>
    </w:rPr>
  </w:style>
  <w:style w:type="paragraph" w:customStyle="1" w:styleId="bullet-3">
    <w:name w:val="bullet-3"/>
    <w:basedOn w:val="Normln"/>
    <w:pPr>
      <w:widowControl w:val="0"/>
      <w:spacing w:before="240" w:line="240" w:lineRule="exact"/>
      <w:ind w:left="2212" w:hanging="284"/>
    </w:pPr>
    <w:rPr>
      <w:rFonts w:cs="Arial"/>
      <w:snapToGrid w:val="0"/>
      <w:lang w:eastAsia="en-US"/>
    </w:rPr>
  </w:style>
  <w:style w:type="paragraph" w:customStyle="1" w:styleId="NADPIS1X">
    <w:name w:val="NADPIS1X"/>
    <w:basedOn w:val="Nadpis10"/>
    <w:pPr>
      <w:numPr>
        <w:numId w:val="2"/>
      </w:numPr>
      <w:spacing w:before="0" w:after="0"/>
    </w:pPr>
    <w:rPr>
      <w:rFonts w:ascii="Times New Roman" w:hAnsi="Times New Roman" w:cs="Times New Roman"/>
      <w:caps w:val="0"/>
      <w:snapToGrid w:val="0"/>
      <w:sz w:val="28"/>
      <w:szCs w:val="28"/>
      <w:lang w:eastAsia="en-US"/>
    </w:rPr>
  </w:style>
  <w:style w:type="paragraph" w:styleId="Zkladntext">
    <w:name w:val="Body Text"/>
    <w:basedOn w:val="Normln"/>
    <w:link w:val="ZkladntextChar"/>
    <w:rPr>
      <w:rFonts w:cs="Arial"/>
      <w:b/>
      <w:bCs/>
      <w:szCs w:val="20"/>
    </w:rPr>
  </w:style>
  <w:style w:type="paragraph" w:styleId="Zkladntext2">
    <w:name w:val="Body Text 2"/>
    <w:basedOn w:val="Normln"/>
    <w:pPr>
      <w:spacing w:line="480" w:lineRule="auto"/>
    </w:pPr>
  </w:style>
  <w:style w:type="paragraph" w:styleId="Zkladntextodsazen3">
    <w:name w:val="Body Text Indent 3"/>
    <w:basedOn w:val="Normln"/>
    <w:pPr>
      <w:ind w:left="283"/>
    </w:pPr>
    <w:rPr>
      <w:sz w:val="16"/>
      <w:szCs w:val="16"/>
    </w:rPr>
  </w:style>
  <w:style w:type="character" w:styleId="slodku">
    <w:name w:val="line number"/>
    <w:basedOn w:val="Standardnpsmoodstavce"/>
  </w:style>
  <w:style w:type="paragraph" w:customStyle="1" w:styleId="NormalJustified">
    <w:name w:val="Normal (Justified)"/>
    <w:basedOn w:val="Normln"/>
    <w:pPr>
      <w:widowControl w:val="0"/>
    </w:pPr>
    <w:rPr>
      <w:kern w:val="28"/>
      <w:szCs w:val="20"/>
    </w:rPr>
  </w:style>
  <w:style w:type="paragraph" w:styleId="Zkladntextodsazen">
    <w:name w:val="Body Text Indent"/>
    <w:basedOn w:val="Normln"/>
    <w:pPr>
      <w:autoSpaceDE w:val="0"/>
      <w:autoSpaceDN w:val="0"/>
    </w:pPr>
    <w:rPr>
      <w:rFonts w:ascii="Verdana" w:hAnsi="Verdana"/>
      <w:noProof/>
      <w:szCs w:val="20"/>
    </w:rPr>
  </w:style>
  <w:style w:type="paragraph" w:styleId="Zkladntextodsazen2">
    <w:name w:val="Body Text Indent 2"/>
    <w:basedOn w:val="Normln"/>
    <w:pPr>
      <w:tabs>
        <w:tab w:val="left" w:pos="0"/>
        <w:tab w:val="right" w:pos="8953"/>
      </w:tabs>
      <w:autoSpaceDE w:val="0"/>
      <w:autoSpaceDN w:val="0"/>
      <w:spacing w:before="120" w:line="240" w:lineRule="atLeast"/>
      <w:ind w:firstLine="714"/>
    </w:pPr>
    <w:rPr>
      <w:rFonts w:cs="Arial"/>
    </w:rPr>
  </w:style>
  <w:style w:type="paragraph" w:styleId="Zkladntext3">
    <w:name w:val="Body Text 3"/>
    <w:basedOn w:val="Normln"/>
    <w:pPr>
      <w:jc w:val="center"/>
    </w:pPr>
    <w:rPr>
      <w:szCs w:val="20"/>
    </w:rPr>
  </w:style>
  <w:style w:type="paragraph" w:styleId="Zpat">
    <w:name w:val="footer"/>
    <w:basedOn w:val="Normln"/>
    <w:link w:val="ZpatChar2"/>
    <w:uiPriority w:val="99"/>
    <w:pPr>
      <w:tabs>
        <w:tab w:val="center" w:pos="4536"/>
        <w:tab w:val="right" w:pos="9072"/>
      </w:tabs>
    </w:pPr>
  </w:style>
  <w:style w:type="character" w:styleId="slostrnky">
    <w:name w:val="page number"/>
    <w:basedOn w:val="Standardnpsmoodstavce"/>
  </w:style>
  <w:style w:type="paragraph" w:styleId="Zhlav">
    <w:name w:val="header"/>
    <w:basedOn w:val="Normln"/>
    <w:link w:val="ZhlavChar2"/>
    <w:pPr>
      <w:tabs>
        <w:tab w:val="center" w:pos="4536"/>
        <w:tab w:val="right" w:pos="9072"/>
      </w:tabs>
    </w:pPr>
    <w:rPr>
      <w:szCs w:val="20"/>
      <w:lang w:val="en-US"/>
    </w:rPr>
  </w:style>
  <w:style w:type="character" w:styleId="Hypertextovodkaz">
    <w:name w:val="Hyperlink"/>
    <w:uiPriority w:val="99"/>
    <w:qFormat/>
    <w:rPr>
      <w:color w:val="0000FF"/>
      <w:u w:val="single"/>
    </w:rPr>
  </w:style>
  <w:style w:type="paragraph" w:customStyle="1" w:styleId="BodyText21">
    <w:name w:val="Body Text 21"/>
    <w:basedOn w:val="Normln"/>
    <w:pPr>
      <w:spacing w:before="120"/>
    </w:pPr>
    <w:rPr>
      <w:color w:val="FF0000"/>
      <w:szCs w:val="20"/>
    </w:rPr>
  </w:style>
  <w:style w:type="paragraph" w:styleId="Textvbloku">
    <w:name w:val="Block Text"/>
    <w:basedOn w:val="Normln"/>
    <w:pPr>
      <w:autoSpaceDE w:val="0"/>
      <w:autoSpaceDN w:val="0"/>
      <w:adjustRightInd w:val="0"/>
      <w:ind w:left="480" w:right="-256"/>
    </w:pPr>
    <w:rPr>
      <w:color w:val="000000"/>
      <w:szCs w:val="13"/>
    </w:rPr>
  </w:style>
  <w:style w:type="paragraph" w:customStyle="1" w:styleId="NormlnsWWW5">
    <w:name w:val="Normální (síť WWW)5"/>
    <w:basedOn w:val="Normln"/>
    <w:pPr>
      <w:spacing w:before="50" w:after="100" w:afterAutospacing="1"/>
    </w:pPr>
    <w:rPr>
      <w:rFonts w:ascii="Tahoma" w:eastAsia="Arial Unicode MS" w:hAnsi="Tahoma" w:cs="Tahoma"/>
    </w:rPr>
  </w:style>
  <w:style w:type="paragraph" w:customStyle="1" w:styleId="atext">
    <w:name w:val="atext"/>
    <w:basedOn w:val="Normln"/>
    <w:pPr>
      <w:spacing w:before="120" w:line="240" w:lineRule="atLeast"/>
      <w:jc w:val="center"/>
    </w:pPr>
    <w:rPr>
      <w:b/>
      <w:szCs w:val="20"/>
    </w:rPr>
  </w:style>
  <w:style w:type="paragraph" w:customStyle="1" w:styleId="sbn">
    <w:name w:val="sbn"/>
    <w:basedOn w:val="Normln"/>
    <w:pPr>
      <w:spacing w:before="100" w:after="100"/>
    </w:pPr>
    <w:rPr>
      <w:rFonts w:ascii="Arial Unicode MS" w:eastAsia="Arial Unicode MS" w:hAnsi="Arial Unicode MS"/>
      <w:szCs w:val="20"/>
    </w:rPr>
  </w:style>
  <w:style w:type="paragraph" w:styleId="Nzev">
    <w:name w:val="Title"/>
    <w:basedOn w:val="Normln"/>
    <w:next w:val="Normln"/>
    <w:link w:val="NzevChar"/>
    <w:uiPriority w:val="10"/>
    <w:qFormat/>
    <w:rsid w:val="00D33072"/>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paragraph" w:styleId="Normlnweb">
    <w:name w:val="Normal (Web)"/>
    <w:basedOn w:val="Normln"/>
    <w:uiPriority w:val="99"/>
    <w:pPr>
      <w:spacing w:before="100" w:beforeAutospacing="1" w:after="100" w:afterAutospacing="1"/>
    </w:pPr>
  </w:style>
  <w:style w:type="character" w:styleId="Sledovanodkaz">
    <w:name w:val="FollowedHyperlink"/>
    <w:uiPriority w:val="99"/>
    <w:rPr>
      <w:color w:val="800080"/>
      <w:u w:val="single"/>
    </w:rPr>
  </w:style>
  <w:style w:type="paragraph" w:customStyle="1" w:styleId="dek">
    <w:name w:val="Řádek"/>
    <w:basedOn w:val="Normln"/>
    <w:pPr>
      <w:widowControl w:val="0"/>
      <w:spacing w:before="40" w:after="40"/>
    </w:pPr>
    <w:rPr>
      <w:szCs w:val="20"/>
    </w:rPr>
  </w:style>
  <w:style w:type="character" w:customStyle="1" w:styleId="platne1">
    <w:name w:val="platne1"/>
    <w:basedOn w:val="Standardnpsmoodstavce"/>
  </w:style>
  <w:style w:type="paragraph" w:styleId="Prosttext">
    <w:name w:val="Plain Text"/>
    <w:basedOn w:val="Normln"/>
    <w:rPr>
      <w:rFonts w:ascii="Courier New" w:hAnsi="Courier New"/>
      <w:szCs w:val="20"/>
    </w:rPr>
  </w:style>
  <w:style w:type="paragraph" w:styleId="Zptenadresanaoblku">
    <w:name w:val="envelope return"/>
    <w:basedOn w:val="Normln"/>
    <w:pPr>
      <w:overflowPunct w:val="0"/>
      <w:autoSpaceDE w:val="0"/>
      <w:autoSpaceDN w:val="0"/>
      <w:adjustRightInd w:val="0"/>
      <w:textAlignment w:val="baseline"/>
    </w:pPr>
    <w:rPr>
      <w:szCs w:val="20"/>
    </w:rPr>
  </w:style>
  <w:style w:type="paragraph" w:customStyle="1" w:styleId="n3">
    <w:name w:val="n3"/>
    <w:basedOn w:val="Normln"/>
    <w:next w:val="Normln"/>
    <w:rPr>
      <w:b/>
      <w:i/>
      <w:szCs w:val="20"/>
    </w:rPr>
  </w:style>
  <w:style w:type="paragraph" w:customStyle="1" w:styleId="anglicky">
    <w:name w:val="anglicky"/>
    <w:basedOn w:val="Normln"/>
    <w:pPr>
      <w:overflowPunct w:val="0"/>
      <w:autoSpaceDE w:val="0"/>
      <w:autoSpaceDN w:val="0"/>
      <w:adjustRightInd w:val="0"/>
      <w:textAlignment w:val="baseline"/>
    </w:pPr>
    <w:rPr>
      <w:szCs w:val="20"/>
      <w:lang w:val="en-US"/>
    </w:rPr>
  </w:style>
  <w:style w:type="character" w:customStyle="1" w:styleId="t568x1">
    <w:name w:val="t568x1"/>
    <w:rPr>
      <w:rFonts w:ascii="Verdana" w:hAnsi="Verdana" w:hint="default"/>
      <w:strike w:val="0"/>
      <w:dstrike w:val="0"/>
      <w:color w:val="3A3AAB"/>
      <w:sz w:val="16"/>
      <w:szCs w:val="16"/>
      <w:u w:val="none"/>
      <w:effect w:val="none"/>
    </w:rPr>
  </w:style>
  <w:style w:type="paragraph" w:styleId="Textbubliny">
    <w:name w:val="Balloon Text"/>
    <w:basedOn w:val="Normln"/>
    <w:link w:val="TextbublinyChar"/>
    <w:uiPriority w:val="99"/>
    <w:semiHidden/>
    <w:rPr>
      <w:rFonts w:ascii="Tahoma" w:hAnsi="Tahoma" w:cs="Tahoma"/>
      <w:sz w:val="16"/>
      <w:szCs w:val="16"/>
    </w:rPr>
  </w:style>
  <w:style w:type="character" w:styleId="Odkaznakoment">
    <w:name w:val="annotation reference"/>
    <w:uiPriority w:val="99"/>
    <w:rPr>
      <w:sz w:val="16"/>
      <w:szCs w:val="16"/>
    </w:rPr>
  </w:style>
  <w:style w:type="paragraph" w:styleId="Textkomente">
    <w:name w:val="annotation text"/>
    <w:basedOn w:val="Normln"/>
    <w:link w:val="TextkomenteChar"/>
    <w:uiPriority w:val="99"/>
    <w:rPr>
      <w:szCs w:val="20"/>
    </w:rPr>
  </w:style>
  <w:style w:type="paragraph" w:styleId="Titulek">
    <w:name w:val="caption"/>
    <w:basedOn w:val="Normln"/>
    <w:next w:val="Normln"/>
    <w:link w:val="TitulekChar"/>
    <w:unhideWhenUsed/>
    <w:qFormat/>
    <w:rsid w:val="002C6AD5"/>
    <w:pPr>
      <w:spacing w:after="120"/>
      <w:ind w:firstLine="357"/>
      <w:jc w:val="center"/>
    </w:pPr>
    <w:rPr>
      <w:b/>
      <w:bCs/>
      <w:sz w:val="18"/>
      <w:szCs w:val="18"/>
    </w:rPr>
  </w:style>
  <w:style w:type="paragraph" w:styleId="Rozloendokumentu">
    <w:name w:val="Document Map"/>
    <w:basedOn w:val="Normln"/>
    <w:link w:val="RozloendokumentuChar"/>
    <w:uiPriority w:val="99"/>
    <w:semiHidden/>
    <w:pPr>
      <w:shd w:val="clear" w:color="auto" w:fill="000080"/>
    </w:pPr>
    <w:rPr>
      <w:rFonts w:ascii="Tahoma" w:hAnsi="Tahoma" w:cs="Tahoma"/>
      <w:szCs w:val="20"/>
    </w:rPr>
  </w:style>
  <w:style w:type="character" w:styleId="Znakapoznpodarou">
    <w:name w:val="footnote reference"/>
    <w:uiPriority w:val="99"/>
    <w:semiHidden/>
    <w:rPr>
      <w:vertAlign w:val="superscript"/>
    </w:rPr>
  </w:style>
  <w:style w:type="paragraph" w:styleId="Textpoznpodarou">
    <w:name w:val="footnote text"/>
    <w:basedOn w:val="Normln"/>
    <w:link w:val="TextpoznpodarouChar"/>
    <w:uiPriority w:val="99"/>
    <w:pPr>
      <w:tabs>
        <w:tab w:val="left" w:pos="425"/>
      </w:tabs>
      <w:ind w:left="425" w:hanging="425"/>
    </w:pPr>
    <w:rPr>
      <w:szCs w:val="20"/>
    </w:rPr>
  </w:style>
  <w:style w:type="paragraph" w:styleId="Pedmtkomente">
    <w:name w:val="annotation subject"/>
    <w:basedOn w:val="Textkomente"/>
    <w:next w:val="Textkomente"/>
    <w:link w:val="PedmtkomenteChar"/>
    <w:uiPriority w:val="99"/>
    <w:semiHidden/>
    <w:rPr>
      <w:b/>
      <w:bCs/>
    </w:rPr>
  </w:style>
  <w:style w:type="paragraph" w:customStyle="1" w:styleId="Renatka">
    <w:name w:val="Renatka"/>
    <w:basedOn w:val="Normln"/>
    <w:pPr>
      <w:tabs>
        <w:tab w:val="left" w:pos="567"/>
      </w:tabs>
    </w:pPr>
    <w:rPr>
      <w:szCs w:val="20"/>
    </w:rPr>
  </w:style>
  <w:style w:type="paragraph" w:customStyle="1" w:styleId="textpsmene0">
    <w:name w:val="textpsmene"/>
    <w:basedOn w:val="Normln"/>
    <w:rsid w:val="00E4110F"/>
    <w:pPr>
      <w:ind w:hanging="425"/>
    </w:pPr>
  </w:style>
  <w:style w:type="character" w:styleId="Siln">
    <w:name w:val="Strong"/>
    <w:basedOn w:val="Standardnpsmoodstavce"/>
    <w:uiPriority w:val="22"/>
    <w:qFormat/>
    <w:rsid w:val="00D33072"/>
    <w:rPr>
      <w:b/>
      <w:bCs/>
      <w:spacing w:val="0"/>
    </w:rPr>
  </w:style>
  <w:style w:type="paragraph" w:customStyle="1" w:styleId="NZEV0">
    <w:name w:val="NÁZEV"/>
    <w:basedOn w:val="Obsah1"/>
    <w:rsid w:val="00235D48"/>
    <w:pPr>
      <w:tabs>
        <w:tab w:val="left" w:pos="400"/>
        <w:tab w:val="left" w:pos="540"/>
        <w:tab w:val="right" w:leader="dot" w:pos="9062"/>
      </w:tabs>
      <w:spacing w:before="120"/>
      <w:ind w:left="540" w:hanging="540"/>
      <w:jc w:val="center"/>
    </w:pPr>
    <w:rPr>
      <w:b/>
      <w:bCs/>
      <w:caps/>
      <w:sz w:val="48"/>
      <w:szCs w:val="20"/>
    </w:rPr>
  </w:style>
  <w:style w:type="paragraph" w:customStyle="1" w:styleId="Normln11">
    <w:name w:val="Normální 11"/>
    <w:basedOn w:val="Normln"/>
    <w:rsid w:val="00235D48"/>
  </w:style>
  <w:style w:type="paragraph" w:styleId="Obsah1">
    <w:name w:val="toc 1"/>
    <w:basedOn w:val="Normln"/>
    <w:next w:val="Normln"/>
    <w:autoRedefine/>
    <w:uiPriority w:val="39"/>
    <w:rsid w:val="00235D48"/>
  </w:style>
  <w:style w:type="character" w:customStyle="1" w:styleId="TextpoznpodarouChar">
    <w:name w:val="Text pozn. pod čarou Char"/>
    <w:link w:val="Textpoznpodarou"/>
    <w:uiPriority w:val="99"/>
    <w:locked/>
    <w:rsid w:val="0038790A"/>
    <w:rPr>
      <w:lang w:val="cs-CZ" w:eastAsia="cs-CZ" w:bidi="ar-SA"/>
    </w:rPr>
  </w:style>
  <w:style w:type="character" w:customStyle="1" w:styleId="TextkomenteChar">
    <w:name w:val="Text komentáře Char"/>
    <w:link w:val="Textkomente"/>
    <w:uiPriority w:val="99"/>
    <w:locked/>
    <w:rsid w:val="0038790A"/>
    <w:rPr>
      <w:lang w:val="cs-CZ" w:eastAsia="cs-CZ" w:bidi="ar-SA"/>
    </w:rPr>
  </w:style>
  <w:style w:type="character" w:customStyle="1" w:styleId="CharChar">
    <w:name w:val="Char Char"/>
    <w:rsid w:val="001C780F"/>
    <w:rPr>
      <w:lang w:val="cs-CZ" w:eastAsia="cs-CZ" w:bidi="ar-SA"/>
    </w:rPr>
  </w:style>
  <w:style w:type="character" w:customStyle="1" w:styleId="ZpatChar2">
    <w:name w:val="Zápatí Char2"/>
    <w:link w:val="Zpat"/>
    <w:uiPriority w:val="99"/>
    <w:locked/>
    <w:rsid w:val="006C6AFC"/>
    <w:rPr>
      <w:sz w:val="24"/>
      <w:szCs w:val="24"/>
    </w:rPr>
  </w:style>
  <w:style w:type="paragraph" w:styleId="Revize">
    <w:name w:val="Revision"/>
    <w:hidden/>
    <w:uiPriority w:val="99"/>
    <w:semiHidden/>
    <w:rsid w:val="00145970"/>
    <w:rPr>
      <w:sz w:val="24"/>
      <w:szCs w:val="24"/>
    </w:rPr>
  </w:style>
  <w:style w:type="paragraph" w:styleId="Odstavecseseznamem">
    <w:name w:val="List Paragraph"/>
    <w:basedOn w:val="Normln"/>
    <w:link w:val="OdstavecseseznamemChar"/>
    <w:uiPriority w:val="34"/>
    <w:qFormat/>
    <w:rsid w:val="00D33072"/>
    <w:pPr>
      <w:ind w:left="720"/>
      <w:contextualSpacing/>
    </w:pPr>
  </w:style>
  <w:style w:type="table" w:styleId="Mkatabulky">
    <w:name w:val="Table Grid"/>
    <w:basedOn w:val="Normlntabulka"/>
    <w:rsid w:val="008C1B17"/>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Vchozstyl">
    <w:name w:val="Výchozí styl"/>
    <w:rsid w:val="00EF2CE2"/>
    <w:pPr>
      <w:suppressAutoHyphens/>
      <w:spacing w:after="160" w:line="254" w:lineRule="auto"/>
    </w:pPr>
    <w:rPr>
      <w:rFonts w:ascii="Calibri" w:eastAsia="SimSun" w:hAnsi="Calibri" w:cs="Calibri"/>
      <w:color w:val="00000A"/>
      <w:lang w:eastAsia="en-US"/>
    </w:rPr>
  </w:style>
  <w:style w:type="table" w:customStyle="1" w:styleId="Mkatabulky1">
    <w:name w:val="Mřížka tabulky1"/>
    <w:basedOn w:val="Normlntabulka"/>
    <w:next w:val="Mkatabulky"/>
    <w:uiPriority w:val="59"/>
    <w:rsid w:val="003B3AD2"/>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2">
    <w:name w:val="Mřížka tabulky2"/>
    <w:basedOn w:val="Normlntabulka"/>
    <w:next w:val="Mkatabulky"/>
    <w:uiPriority w:val="59"/>
    <w:rsid w:val="003B3AD2"/>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3">
    <w:name w:val="Mřížka tabulky3"/>
    <w:basedOn w:val="Normlntabulka"/>
    <w:next w:val="Mkatabulky"/>
    <w:uiPriority w:val="59"/>
    <w:rsid w:val="003B3AD2"/>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4">
    <w:name w:val="Mřížka tabulky4"/>
    <w:basedOn w:val="Normlntabulka"/>
    <w:next w:val="Mkatabulky"/>
    <w:uiPriority w:val="59"/>
    <w:rsid w:val="007848EB"/>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911F4"/>
    <w:pPr>
      <w:autoSpaceDE w:val="0"/>
      <w:autoSpaceDN w:val="0"/>
      <w:adjustRightInd w:val="0"/>
    </w:pPr>
    <w:rPr>
      <w:rFonts w:ascii="Calibri" w:eastAsiaTheme="minorHAnsi" w:hAnsi="Calibri" w:cs="Calibri"/>
      <w:color w:val="000000"/>
      <w:sz w:val="24"/>
      <w:szCs w:val="24"/>
      <w:lang w:eastAsia="en-US"/>
    </w:rPr>
  </w:style>
  <w:style w:type="paragraph" w:customStyle="1" w:styleId="Barevnseznamzvraznn11">
    <w:name w:val="Barevný seznam – zvýraznění 11"/>
    <w:basedOn w:val="Normln"/>
    <w:uiPriority w:val="34"/>
    <w:rsid w:val="007911F4"/>
    <w:pPr>
      <w:spacing w:before="60" w:line="276" w:lineRule="auto"/>
      <w:ind w:left="720"/>
      <w:contextualSpacing/>
    </w:pPr>
    <w:rPr>
      <w:rFonts w:ascii="Calibri" w:eastAsia="Calibri" w:hAnsi="Calibri"/>
      <w:lang w:eastAsia="en-US"/>
    </w:rPr>
  </w:style>
  <w:style w:type="paragraph" w:styleId="Nadpisobsahu">
    <w:name w:val="TOC Heading"/>
    <w:basedOn w:val="Nadpis10"/>
    <w:next w:val="Normln"/>
    <w:unhideWhenUsed/>
    <w:qFormat/>
    <w:rsid w:val="00D33072"/>
    <w:pPr>
      <w:outlineLvl w:val="9"/>
    </w:pPr>
    <w:rPr>
      <w:lang w:bidi="en-US"/>
    </w:rPr>
  </w:style>
  <w:style w:type="paragraph" w:styleId="Obsah2">
    <w:name w:val="toc 2"/>
    <w:basedOn w:val="Normln"/>
    <w:next w:val="Normln"/>
    <w:autoRedefine/>
    <w:uiPriority w:val="39"/>
    <w:rsid w:val="00C52132"/>
    <w:pPr>
      <w:tabs>
        <w:tab w:val="left" w:pos="880"/>
        <w:tab w:val="right" w:leader="dot" w:pos="9062"/>
      </w:tabs>
      <w:spacing w:after="100"/>
      <w:ind w:left="200"/>
    </w:pPr>
  </w:style>
  <w:style w:type="paragraph" w:styleId="Obsah3">
    <w:name w:val="toc 3"/>
    <w:basedOn w:val="Normln"/>
    <w:next w:val="Normln"/>
    <w:autoRedefine/>
    <w:uiPriority w:val="39"/>
    <w:rsid w:val="0030211C"/>
    <w:pPr>
      <w:spacing w:after="100"/>
      <w:ind w:left="400"/>
    </w:pPr>
  </w:style>
  <w:style w:type="character" w:customStyle="1" w:styleId="apple-converted-space">
    <w:name w:val="apple-converted-space"/>
    <w:basedOn w:val="Standardnpsmoodstavce"/>
    <w:rsid w:val="00F00AB9"/>
  </w:style>
  <w:style w:type="character" w:customStyle="1" w:styleId="TextkomenteChar1">
    <w:name w:val="Text komentáře Char1"/>
    <w:basedOn w:val="Standardnpsmoodstavce"/>
    <w:locked/>
    <w:rsid w:val="007D0215"/>
  </w:style>
  <w:style w:type="paragraph" w:styleId="Seznamsodrkami2">
    <w:name w:val="List Bullet 2"/>
    <w:basedOn w:val="Normln"/>
    <w:autoRedefine/>
    <w:rsid w:val="007D0215"/>
    <w:pPr>
      <w:numPr>
        <w:numId w:val="3"/>
      </w:numPr>
    </w:pPr>
    <w:rPr>
      <w:rFonts w:ascii="Times New Roman" w:hAnsi="Times New Roman"/>
      <w:sz w:val="24"/>
    </w:rPr>
  </w:style>
  <w:style w:type="character" w:customStyle="1" w:styleId="datalabel">
    <w:name w:val="datalabel"/>
    <w:rsid w:val="007D0215"/>
  </w:style>
  <w:style w:type="character" w:customStyle="1" w:styleId="Nadpis4Char">
    <w:name w:val="Nadpis 4 Char"/>
    <w:aliases w:val="V_Head4 Char,H4 Char,Odstavec 1 Char,Odstavec 11 Char,Odstavec 12 Char,Odstavec 13 Char,Odstavec 14 Char,Odstavec 111 Char,Odstavec 121 Char,Odstavec 131 Char,Odstavec 15 Char,Odstavec 141 Char,Odstavec 16 Char,Odstavec 112 Char,h4 Char"/>
    <w:basedOn w:val="Standardnpsmoodstavce"/>
    <w:link w:val="Nadpis40"/>
    <w:rsid w:val="0002423E"/>
    <w:rPr>
      <w:rFonts w:ascii="Arial" w:hAnsi="Arial" w:cs="Arial"/>
      <w:b/>
      <w:iCs/>
      <w:sz w:val="20"/>
      <w:szCs w:val="24"/>
    </w:rPr>
  </w:style>
  <w:style w:type="character" w:customStyle="1" w:styleId="Nadpis3Char">
    <w:name w:val="Nadpis 3 Char"/>
    <w:aliases w:val="Podkapitola Char,Podkapitola2 Char,odstavec Char,PA Minor Section Char,V_Head3 Char,V_Head31 Char,V_Head32 Char,H3 Char,Podkapitola 2 Char,Podkapitola 21 Char,Podkapitola 22 Char,Podkapitola 23 Char,Podkapitola 24 Char,Podkapitola 25 Char"/>
    <w:basedOn w:val="Standardnpsmoodstavce"/>
    <w:link w:val="Nadpis30"/>
    <w:uiPriority w:val="99"/>
    <w:rsid w:val="00611A0D"/>
    <w:rPr>
      <w:rFonts w:cs="Arial"/>
      <w:b/>
      <w:szCs w:val="20"/>
    </w:rPr>
  </w:style>
  <w:style w:type="table" w:customStyle="1" w:styleId="Mkatabulky11">
    <w:name w:val="Mřížka tabulky11"/>
    <w:basedOn w:val="Normlntabulka"/>
    <w:rsid w:val="00BC04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ZhlavChar2">
    <w:name w:val="Záhlaví Char2"/>
    <w:basedOn w:val="Standardnpsmoodstavce"/>
    <w:link w:val="Zhlav"/>
    <w:rsid w:val="00C8596C"/>
    <w:rPr>
      <w:rFonts w:ascii="Arial" w:hAnsi="Arial"/>
      <w:lang w:val="en-US"/>
    </w:rPr>
  </w:style>
  <w:style w:type="character" w:styleId="Zstupntext">
    <w:name w:val="Placeholder Text"/>
    <w:basedOn w:val="Standardnpsmoodstavce"/>
    <w:uiPriority w:val="99"/>
    <w:semiHidden/>
    <w:rsid w:val="00B904F9"/>
    <w:rPr>
      <w:color w:val="808080"/>
    </w:rPr>
  </w:style>
  <w:style w:type="character" w:customStyle="1" w:styleId="caps">
    <w:name w:val="caps"/>
    <w:basedOn w:val="Standardnpsmoodstavce"/>
    <w:rsid w:val="00DC4F79"/>
  </w:style>
  <w:style w:type="character" w:customStyle="1" w:styleId="Nadpis1Char">
    <w:name w:val="Nadpis 1 Char"/>
    <w:aliases w:val="Kapitola Char,kapitola Char,V_Head1 Char,Záhlaví 1 Char,14 B centr Char,ASAPHeading 1 Char,H1 Char,Kapitola1 Char,Kapitola2 Char,Kapitola3 Char,Kapitola4 Char,Kapitola5 Char,Kapitola11 Char,Kapitola21 Char,Kapitola31 Char,Kapitola41 Char"/>
    <w:basedOn w:val="Standardnpsmoodstavce"/>
    <w:link w:val="Nadpis10"/>
    <w:uiPriority w:val="99"/>
    <w:rsid w:val="00783A0E"/>
    <w:rPr>
      <w:rFonts w:asciiTheme="majorHAnsi" w:eastAsiaTheme="majorEastAsia" w:hAnsiTheme="majorHAnsi" w:cstheme="majorBidi"/>
      <w:b/>
      <w:bCs/>
      <w:caps/>
      <w:color w:val="FFFFFF"/>
      <w:sz w:val="20"/>
      <w:szCs w:val="20"/>
      <w:shd w:val="clear" w:color="auto" w:fill="1F497D"/>
    </w:rPr>
  </w:style>
  <w:style w:type="character" w:customStyle="1" w:styleId="Nadpis5Char">
    <w:name w:val="Nadpis 5 Char"/>
    <w:aliases w:val="Odstavec 2 Char,Odstavec 21 Char,Odstavec 22 Char,Odstavec 211 Char,Odstavec 23 Char,Odstavec 212 Char,Odstavec 24 Char,Odstavec 213 Char,Odstavec 25 Char,Odstavec 214 Char,Odstavec 26 Char,Odstavec 27 Char,Odstavec 215 Char,H5 Char"/>
    <w:basedOn w:val="Standardnpsmoodstavce"/>
    <w:link w:val="Nadpis50"/>
    <w:rsid w:val="00D33072"/>
    <w:rPr>
      <w:rFonts w:asciiTheme="majorHAnsi" w:eastAsiaTheme="majorEastAsia" w:hAnsiTheme="majorHAnsi" w:cstheme="majorBidi"/>
      <w:color w:val="4F81BD" w:themeColor="accent1"/>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rsid w:val="00D33072"/>
    <w:rPr>
      <w:rFonts w:asciiTheme="majorHAnsi" w:eastAsiaTheme="majorEastAsia" w:hAnsiTheme="majorHAnsi" w:cstheme="majorBidi"/>
      <w:i/>
      <w:iCs/>
      <w:color w:val="4F81BD" w:themeColor="accent1"/>
    </w:rPr>
  </w:style>
  <w:style w:type="character" w:customStyle="1" w:styleId="Nadpis7Char">
    <w:name w:val="Nadpis 7 Char"/>
    <w:aliases w:val="ASAPHeading 7 Char,H7 Char,PA Appendix Major Char,MUS7 Char,Para no numbering Char,Heading 71 Char,Legal Level 1.1. Char,nadpis7 Char,menu v službe Char"/>
    <w:basedOn w:val="Standardnpsmoodstavce"/>
    <w:link w:val="Nadpis7"/>
    <w:rsid w:val="00D33072"/>
    <w:rPr>
      <w:rFonts w:asciiTheme="majorHAnsi" w:eastAsiaTheme="majorEastAsia" w:hAnsiTheme="majorHAnsi" w:cstheme="majorBidi"/>
      <w:b/>
      <w:bCs/>
      <w:color w:val="9BBB59" w:themeColor="accent3"/>
      <w:sz w:val="20"/>
      <w:szCs w:val="20"/>
    </w:rPr>
  </w:style>
  <w:style w:type="character" w:customStyle="1" w:styleId="Nadpis8Char">
    <w:name w:val="Nadpis 8 Char"/>
    <w:aliases w:val="bijlage Char,ASAPHeading 8 Char,H8 Char,PA Appendix Minor Char,MUS8 Char,No num/gap Char,Heading 81 Char,nadpis8 Char"/>
    <w:basedOn w:val="Standardnpsmoodstavce"/>
    <w:link w:val="Nadpis8"/>
    <w:rsid w:val="00D33072"/>
    <w:rPr>
      <w:rFonts w:asciiTheme="majorHAnsi" w:eastAsiaTheme="majorEastAsia" w:hAnsiTheme="majorHAnsi" w:cstheme="majorBidi"/>
      <w:b/>
      <w:bCs/>
      <w:i/>
      <w:iCs/>
      <w:color w:val="9BBB59" w:themeColor="accent3"/>
      <w:sz w:val="20"/>
      <w:szCs w:val="20"/>
    </w:rPr>
  </w:style>
  <w:style w:type="character" w:customStyle="1" w:styleId="Nadpis9Char">
    <w:name w:val="Nadpis 9 Char"/>
    <w:aliases w:val="h9 Char,heading9 Char,ASAPHeading 9 Char,Titre 10 Char,H9 Char,Příloha Char,MUS9 Char,Code eg's Char,Heading 91 Char,nadpis9 Char,Problém č. Char,Problém c. Char,App Heading Char"/>
    <w:basedOn w:val="Standardnpsmoodstavce"/>
    <w:link w:val="Nadpis9"/>
    <w:rsid w:val="00D33072"/>
    <w:rPr>
      <w:rFonts w:asciiTheme="majorHAnsi" w:eastAsiaTheme="majorEastAsia" w:hAnsiTheme="majorHAnsi" w:cstheme="majorBidi"/>
      <w:i/>
      <w:iCs/>
      <w:color w:val="9BBB59" w:themeColor="accent3"/>
      <w:sz w:val="20"/>
      <w:szCs w:val="20"/>
    </w:rPr>
  </w:style>
  <w:style w:type="character" w:customStyle="1" w:styleId="NzevChar">
    <w:name w:val="Název Char"/>
    <w:basedOn w:val="Standardnpsmoodstavce"/>
    <w:link w:val="Nzev"/>
    <w:uiPriority w:val="10"/>
    <w:rsid w:val="00D33072"/>
    <w:rPr>
      <w:rFonts w:asciiTheme="majorHAnsi" w:eastAsiaTheme="majorEastAsia" w:hAnsiTheme="majorHAnsi" w:cstheme="majorBidi"/>
      <w:i/>
      <w:iCs/>
      <w:color w:val="243F60" w:themeColor="accent1" w:themeShade="7F"/>
      <w:sz w:val="60"/>
      <w:szCs w:val="60"/>
    </w:rPr>
  </w:style>
  <w:style w:type="paragraph" w:styleId="Podtitul">
    <w:name w:val="Subtitle"/>
    <w:basedOn w:val="Normln"/>
    <w:next w:val="Normln"/>
    <w:link w:val="PodtitulChar"/>
    <w:uiPriority w:val="11"/>
    <w:qFormat/>
    <w:rsid w:val="00D33072"/>
    <w:pPr>
      <w:spacing w:before="200" w:after="900"/>
      <w:ind w:firstLine="0"/>
      <w:jc w:val="right"/>
    </w:pPr>
    <w:rPr>
      <w:i/>
      <w:iCs/>
      <w:sz w:val="24"/>
      <w:szCs w:val="24"/>
    </w:rPr>
  </w:style>
  <w:style w:type="character" w:customStyle="1" w:styleId="PodtitulChar">
    <w:name w:val="Podtitul Char"/>
    <w:basedOn w:val="Standardnpsmoodstavce"/>
    <w:link w:val="Podtitul"/>
    <w:uiPriority w:val="11"/>
    <w:rsid w:val="00D33072"/>
    <w:rPr>
      <w:i/>
      <w:iCs/>
      <w:sz w:val="24"/>
      <w:szCs w:val="24"/>
    </w:rPr>
  </w:style>
  <w:style w:type="character" w:styleId="Zvraznn">
    <w:name w:val="Emphasis"/>
    <w:uiPriority w:val="20"/>
    <w:qFormat/>
    <w:rsid w:val="00D33072"/>
    <w:rPr>
      <w:b/>
      <w:bCs/>
      <w:i/>
      <w:iCs/>
      <w:color w:val="5A5A5A" w:themeColor="text1" w:themeTint="A5"/>
    </w:rPr>
  </w:style>
  <w:style w:type="paragraph" w:styleId="Bezmezer">
    <w:name w:val="No Spacing"/>
    <w:basedOn w:val="Normln"/>
    <w:link w:val="BezmezerChar"/>
    <w:uiPriority w:val="1"/>
    <w:qFormat/>
    <w:rsid w:val="00D33072"/>
    <w:pPr>
      <w:ind w:firstLine="0"/>
    </w:pPr>
  </w:style>
  <w:style w:type="character" w:customStyle="1" w:styleId="BezmezerChar">
    <w:name w:val="Bez mezer Char"/>
    <w:basedOn w:val="Standardnpsmoodstavce"/>
    <w:link w:val="Bezmezer"/>
    <w:uiPriority w:val="1"/>
    <w:rsid w:val="00D33072"/>
  </w:style>
  <w:style w:type="paragraph" w:styleId="Citt">
    <w:name w:val="Quote"/>
    <w:basedOn w:val="Normln"/>
    <w:next w:val="Normln"/>
    <w:link w:val="CittChar"/>
    <w:uiPriority w:val="29"/>
    <w:qFormat/>
    <w:rsid w:val="00D33072"/>
    <w:rPr>
      <w:rFonts w:asciiTheme="majorHAnsi" w:eastAsiaTheme="majorEastAsia" w:hAnsiTheme="majorHAnsi" w:cstheme="majorBidi"/>
      <w:i/>
      <w:iCs/>
      <w:color w:val="5A5A5A" w:themeColor="text1" w:themeTint="A5"/>
    </w:rPr>
  </w:style>
  <w:style w:type="character" w:customStyle="1" w:styleId="CittChar">
    <w:name w:val="Citát Char"/>
    <w:basedOn w:val="Standardnpsmoodstavce"/>
    <w:link w:val="Citt"/>
    <w:uiPriority w:val="29"/>
    <w:rsid w:val="00D33072"/>
    <w:rPr>
      <w:rFonts w:asciiTheme="majorHAnsi" w:eastAsiaTheme="majorEastAsia" w:hAnsiTheme="majorHAnsi" w:cstheme="majorBidi"/>
      <w:i/>
      <w:iCs/>
      <w:color w:val="5A5A5A" w:themeColor="text1" w:themeTint="A5"/>
    </w:rPr>
  </w:style>
  <w:style w:type="paragraph" w:styleId="Vrazncitt">
    <w:name w:val="Intense Quote"/>
    <w:basedOn w:val="Normln"/>
    <w:next w:val="Normln"/>
    <w:link w:val="VrazncittChar"/>
    <w:uiPriority w:val="30"/>
    <w:qFormat/>
    <w:rsid w:val="00D33072"/>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VrazncittChar">
    <w:name w:val="Výrazný citát Char"/>
    <w:basedOn w:val="Standardnpsmoodstavce"/>
    <w:link w:val="Vrazncitt"/>
    <w:uiPriority w:val="30"/>
    <w:rsid w:val="00D33072"/>
    <w:rPr>
      <w:rFonts w:asciiTheme="majorHAnsi" w:eastAsiaTheme="majorEastAsia" w:hAnsiTheme="majorHAnsi" w:cstheme="majorBidi"/>
      <w:i/>
      <w:iCs/>
      <w:color w:val="FFFFFF" w:themeColor="background1"/>
      <w:sz w:val="24"/>
      <w:szCs w:val="24"/>
      <w:shd w:val="clear" w:color="auto" w:fill="4F81BD" w:themeFill="accent1"/>
    </w:rPr>
  </w:style>
  <w:style w:type="character" w:styleId="Zdraznnjemn">
    <w:name w:val="Subtle Emphasis"/>
    <w:uiPriority w:val="19"/>
    <w:qFormat/>
    <w:rsid w:val="00D33072"/>
    <w:rPr>
      <w:i/>
      <w:iCs/>
      <w:color w:val="5A5A5A" w:themeColor="text1" w:themeTint="A5"/>
    </w:rPr>
  </w:style>
  <w:style w:type="character" w:styleId="Zdraznnintenzivn">
    <w:name w:val="Intense Emphasis"/>
    <w:uiPriority w:val="21"/>
    <w:qFormat/>
    <w:rsid w:val="00D33072"/>
    <w:rPr>
      <w:b/>
      <w:bCs/>
      <w:i/>
      <w:iCs/>
      <w:color w:val="4F81BD" w:themeColor="accent1"/>
      <w:sz w:val="22"/>
      <w:szCs w:val="22"/>
    </w:rPr>
  </w:style>
  <w:style w:type="character" w:styleId="Odkazjemn">
    <w:name w:val="Subtle Reference"/>
    <w:uiPriority w:val="31"/>
    <w:qFormat/>
    <w:rsid w:val="00D33072"/>
    <w:rPr>
      <w:color w:val="auto"/>
      <w:u w:val="single" w:color="9BBB59" w:themeColor="accent3"/>
    </w:rPr>
  </w:style>
  <w:style w:type="character" w:styleId="Odkazintenzivn">
    <w:name w:val="Intense Reference"/>
    <w:basedOn w:val="Standardnpsmoodstavce"/>
    <w:uiPriority w:val="32"/>
    <w:qFormat/>
    <w:rsid w:val="00D33072"/>
    <w:rPr>
      <w:b/>
      <w:bCs/>
      <w:color w:val="76923C" w:themeColor="accent3" w:themeShade="BF"/>
      <w:u w:val="single" w:color="9BBB59" w:themeColor="accent3"/>
    </w:rPr>
  </w:style>
  <w:style w:type="character" w:styleId="Nzevknihy">
    <w:name w:val="Book Title"/>
    <w:basedOn w:val="Standardnpsmoodstavce"/>
    <w:uiPriority w:val="33"/>
    <w:qFormat/>
    <w:rsid w:val="00D33072"/>
    <w:rPr>
      <w:rFonts w:asciiTheme="majorHAnsi" w:eastAsiaTheme="majorEastAsia" w:hAnsiTheme="majorHAnsi" w:cstheme="majorBidi"/>
      <w:b/>
      <w:bCs/>
      <w:i/>
      <w:iCs/>
      <w:color w:val="auto"/>
    </w:rPr>
  </w:style>
  <w:style w:type="numbering" w:customStyle="1" w:styleId="Bezseznamu1">
    <w:name w:val="Bez seznamu1"/>
    <w:next w:val="Bezseznamu"/>
    <w:uiPriority w:val="99"/>
    <w:semiHidden/>
    <w:unhideWhenUsed/>
    <w:rsid w:val="00BA1BEC"/>
  </w:style>
  <w:style w:type="paragraph" w:customStyle="1" w:styleId="Nadpis2">
    <w:name w:val="Nadpis_2"/>
    <w:basedOn w:val="Normln"/>
    <w:rsid w:val="00BA1BEC"/>
    <w:pPr>
      <w:keepNext/>
      <w:numPr>
        <w:ilvl w:val="1"/>
        <w:numId w:val="4"/>
      </w:numPr>
      <w:jc w:val="both"/>
    </w:pPr>
    <w:rPr>
      <w:rFonts w:eastAsiaTheme="minorHAnsi"/>
      <w:noProof/>
      <w:lang w:eastAsia="en-US"/>
    </w:rPr>
  </w:style>
  <w:style w:type="character" w:customStyle="1" w:styleId="WW8Num1z0">
    <w:name w:val="WW8Num1z0"/>
    <w:rsid w:val="00BA1BEC"/>
    <w:rPr>
      <w:rFonts w:ascii="Wingdings 2" w:hAnsi="Wingdings 2" w:cs="OpenSymbol"/>
    </w:rPr>
  </w:style>
  <w:style w:type="character" w:customStyle="1" w:styleId="WW8Num1z1">
    <w:name w:val="WW8Num1z1"/>
    <w:rsid w:val="00BA1BEC"/>
    <w:rPr>
      <w:rFonts w:ascii="OpenSymbol" w:hAnsi="OpenSymbol" w:cs="OpenSymbol"/>
    </w:rPr>
  </w:style>
  <w:style w:type="character" w:customStyle="1" w:styleId="WW8Num2z0">
    <w:name w:val="WW8Num2z0"/>
    <w:rsid w:val="00BA1BEC"/>
    <w:rPr>
      <w:rFonts w:ascii="Wingdings 2" w:hAnsi="Wingdings 2" w:cs="OpenSymbol"/>
    </w:rPr>
  </w:style>
  <w:style w:type="character" w:customStyle="1" w:styleId="WW8Num2z1">
    <w:name w:val="WW8Num2z1"/>
    <w:rsid w:val="00BA1BEC"/>
    <w:rPr>
      <w:rFonts w:ascii="OpenSymbol" w:hAnsi="OpenSymbol" w:cs="OpenSymbol"/>
    </w:rPr>
  </w:style>
  <w:style w:type="character" w:customStyle="1" w:styleId="Absatz-Standardschriftart">
    <w:name w:val="Absatz-Standardschriftart"/>
    <w:rsid w:val="00BA1BEC"/>
  </w:style>
  <w:style w:type="character" w:customStyle="1" w:styleId="WW-Absatz-Standardschriftart">
    <w:name w:val="WW-Absatz-Standardschriftart"/>
    <w:rsid w:val="00BA1BEC"/>
  </w:style>
  <w:style w:type="character" w:customStyle="1" w:styleId="WW-Absatz-Standardschriftart1">
    <w:name w:val="WW-Absatz-Standardschriftart1"/>
    <w:rsid w:val="00BA1BEC"/>
  </w:style>
  <w:style w:type="character" w:customStyle="1" w:styleId="WW-Absatz-Standardschriftart11">
    <w:name w:val="WW-Absatz-Standardschriftart11"/>
    <w:rsid w:val="00BA1BEC"/>
  </w:style>
  <w:style w:type="character" w:customStyle="1" w:styleId="Standardnpsmoodstavce2">
    <w:name w:val="Standardní písmo odstavce2"/>
    <w:rsid w:val="00BA1BEC"/>
  </w:style>
  <w:style w:type="character" w:customStyle="1" w:styleId="WW-Absatz-Standardschriftart111">
    <w:name w:val="WW-Absatz-Standardschriftart111"/>
    <w:rsid w:val="00BA1BEC"/>
  </w:style>
  <w:style w:type="character" w:customStyle="1" w:styleId="WW-Absatz-Standardschriftart1111">
    <w:name w:val="WW-Absatz-Standardschriftart1111"/>
    <w:rsid w:val="00BA1BEC"/>
  </w:style>
  <w:style w:type="character" w:customStyle="1" w:styleId="Standardnpsmoodstavce1">
    <w:name w:val="Standardní písmo odstavce1"/>
    <w:rsid w:val="00BA1BEC"/>
  </w:style>
  <w:style w:type="character" w:customStyle="1" w:styleId="WW-Absatz-Standardschriftart11111">
    <w:name w:val="WW-Absatz-Standardschriftart11111"/>
    <w:rsid w:val="00BA1BEC"/>
  </w:style>
  <w:style w:type="character" w:customStyle="1" w:styleId="WW-Absatz-Standardschriftart111111">
    <w:name w:val="WW-Absatz-Standardschriftart111111"/>
    <w:rsid w:val="00BA1BEC"/>
  </w:style>
  <w:style w:type="character" w:customStyle="1" w:styleId="WW-Absatz-Standardschriftart1111111">
    <w:name w:val="WW-Absatz-Standardschriftart1111111"/>
    <w:rsid w:val="00BA1BEC"/>
  </w:style>
  <w:style w:type="character" w:customStyle="1" w:styleId="WW-Absatz-Standardschriftart11111111">
    <w:name w:val="WW-Absatz-Standardschriftart11111111"/>
    <w:rsid w:val="00BA1BEC"/>
  </w:style>
  <w:style w:type="character" w:customStyle="1" w:styleId="WW-Absatz-Standardschriftart111111111">
    <w:name w:val="WW-Absatz-Standardschriftart111111111"/>
    <w:rsid w:val="00BA1BEC"/>
  </w:style>
  <w:style w:type="character" w:customStyle="1" w:styleId="WW-Absatz-Standardschriftart1111111111">
    <w:name w:val="WW-Absatz-Standardschriftart1111111111"/>
    <w:rsid w:val="00BA1BEC"/>
  </w:style>
  <w:style w:type="character" w:customStyle="1" w:styleId="WW-Absatz-Standardschriftart11111111111">
    <w:name w:val="WW-Absatz-Standardschriftart11111111111"/>
    <w:rsid w:val="00BA1BEC"/>
  </w:style>
  <w:style w:type="character" w:customStyle="1" w:styleId="WW-Absatz-Standardschriftart111111111111">
    <w:name w:val="WW-Absatz-Standardschriftart111111111111"/>
    <w:rsid w:val="00BA1BEC"/>
  </w:style>
  <w:style w:type="character" w:customStyle="1" w:styleId="Odrky">
    <w:name w:val="Odrážky"/>
    <w:rsid w:val="00BA1BEC"/>
    <w:rPr>
      <w:rFonts w:ascii="OpenSymbol" w:eastAsia="OpenSymbol" w:hAnsi="OpenSymbol" w:cs="OpenSymbol"/>
    </w:rPr>
  </w:style>
  <w:style w:type="character" w:customStyle="1" w:styleId="Symbolyproslovn">
    <w:name w:val="Symboly pro číslování"/>
    <w:rsid w:val="00BA1BEC"/>
  </w:style>
  <w:style w:type="paragraph" w:customStyle="1" w:styleId="Nadpis">
    <w:name w:val="Nadpis"/>
    <w:basedOn w:val="Normln"/>
    <w:next w:val="Zkladntext"/>
    <w:rsid w:val="00BA1BEC"/>
    <w:pPr>
      <w:keepNext/>
      <w:spacing w:before="240" w:after="120"/>
      <w:ind w:firstLine="567"/>
      <w:jc w:val="both"/>
    </w:pPr>
    <w:rPr>
      <w:rFonts w:eastAsia="Microsoft YaHei"/>
      <w:noProof/>
      <w:sz w:val="28"/>
      <w:szCs w:val="28"/>
      <w:lang w:eastAsia="en-US"/>
    </w:rPr>
  </w:style>
  <w:style w:type="character" w:customStyle="1" w:styleId="ZkladntextChar">
    <w:name w:val="Základní text Char"/>
    <w:basedOn w:val="Standardnpsmoodstavce"/>
    <w:link w:val="Zkladntext"/>
    <w:rsid w:val="00BA1BEC"/>
    <w:rPr>
      <w:rFonts w:cs="Arial"/>
      <w:b/>
      <w:bCs/>
      <w:szCs w:val="20"/>
    </w:rPr>
  </w:style>
  <w:style w:type="paragraph" w:styleId="Seznam">
    <w:name w:val="List"/>
    <w:basedOn w:val="Zkladntext"/>
    <w:rsid w:val="00BA1BEC"/>
    <w:pPr>
      <w:keepNext/>
      <w:spacing w:after="120"/>
      <w:ind w:firstLine="567"/>
      <w:jc w:val="both"/>
    </w:pPr>
    <w:rPr>
      <w:rFonts w:eastAsiaTheme="minorHAnsi" w:cstheme="minorBidi"/>
      <w:b w:val="0"/>
      <w:bCs w:val="0"/>
      <w:noProof/>
      <w:szCs w:val="22"/>
      <w:lang w:eastAsia="en-US"/>
    </w:rPr>
  </w:style>
  <w:style w:type="paragraph" w:customStyle="1" w:styleId="Popisek">
    <w:name w:val="Popisek"/>
    <w:basedOn w:val="Normln"/>
    <w:rsid w:val="00BA1BEC"/>
    <w:pPr>
      <w:keepNext/>
      <w:suppressLineNumbers/>
      <w:spacing w:before="120" w:after="120"/>
      <w:ind w:firstLine="567"/>
      <w:jc w:val="both"/>
    </w:pPr>
    <w:rPr>
      <w:rFonts w:eastAsiaTheme="minorHAnsi"/>
      <w:i/>
      <w:iCs/>
      <w:noProof/>
      <w:lang w:eastAsia="en-US"/>
    </w:rPr>
  </w:style>
  <w:style w:type="paragraph" w:customStyle="1" w:styleId="Rejstk">
    <w:name w:val="Rejstřík"/>
    <w:basedOn w:val="Normln"/>
    <w:rsid w:val="00BA1BEC"/>
    <w:pPr>
      <w:keepNext/>
      <w:suppressLineNumbers/>
      <w:ind w:firstLine="567"/>
      <w:jc w:val="both"/>
    </w:pPr>
    <w:rPr>
      <w:rFonts w:eastAsiaTheme="minorHAnsi"/>
      <w:noProof/>
      <w:lang w:eastAsia="en-US"/>
    </w:rPr>
  </w:style>
  <w:style w:type="character" w:customStyle="1" w:styleId="ZhlavChar1">
    <w:name w:val="Záhlaví Char1"/>
    <w:basedOn w:val="Standardnpsmoodstavce"/>
    <w:rsid w:val="00BA1BEC"/>
    <w:rPr>
      <w:noProof/>
      <w:szCs w:val="21"/>
    </w:rPr>
  </w:style>
  <w:style w:type="character" w:customStyle="1" w:styleId="ZpatChar1">
    <w:name w:val="Zápatí Char1"/>
    <w:basedOn w:val="Standardnpsmoodstavce"/>
    <w:uiPriority w:val="99"/>
    <w:rsid w:val="00BA1BEC"/>
    <w:rPr>
      <w:noProof/>
      <w:szCs w:val="21"/>
    </w:rPr>
  </w:style>
  <w:style w:type="table" w:customStyle="1" w:styleId="Mkatabulky5">
    <w:name w:val="Mřížka tabulky5"/>
    <w:basedOn w:val="Normlntabulka"/>
    <w:next w:val="Mkatabulky"/>
    <w:uiPriority w:val="59"/>
    <w:rsid w:val="00BA1BEC"/>
    <w:pPr>
      <w:ind w:firstLine="0"/>
    </w:pPr>
    <w:rPr>
      <w:rFonts w:eastAsiaTheme="minorHAns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ublinyChar">
    <w:name w:val="Text bubliny Char"/>
    <w:basedOn w:val="Standardnpsmoodstavce"/>
    <w:link w:val="Textbubliny"/>
    <w:uiPriority w:val="99"/>
    <w:semiHidden/>
    <w:rsid w:val="00BA1BEC"/>
    <w:rPr>
      <w:rFonts w:ascii="Tahoma" w:hAnsi="Tahoma" w:cs="Tahoma"/>
      <w:sz w:val="16"/>
      <w:szCs w:val="16"/>
    </w:rPr>
  </w:style>
  <w:style w:type="paragraph" w:styleId="Obsah4">
    <w:name w:val="toc 4"/>
    <w:basedOn w:val="Normln"/>
    <w:next w:val="Normln"/>
    <w:autoRedefine/>
    <w:uiPriority w:val="39"/>
    <w:unhideWhenUsed/>
    <w:rsid w:val="00BA1BEC"/>
    <w:pPr>
      <w:keepNext/>
      <w:ind w:firstLine="0"/>
    </w:pPr>
    <w:rPr>
      <w:rFonts w:eastAsiaTheme="minorHAnsi"/>
      <w:noProof/>
      <w:lang w:eastAsia="en-US"/>
    </w:rPr>
  </w:style>
  <w:style w:type="character" w:customStyle="1" w:styleId="OdstavecseseznamemChar">
    <w:name w:val="Odstavec se seznamem Char"/>
    <w:basedOn w:val="Standardnpsmoodstavce"/>
    <w:link w:val="Odstavecseseznamem"/>
    <w:uiPriority w:val="34"/>
    <w:locked/>
    <w:rsid w:val="00BA1BEC"/>
  </w:style>
  <w:style w:type="paragraph" w:customStyle="1" w:styleId="Nadpis1">
    <w:name w:val="Nadpis_1"/>
    <w:basedOn w:val="Normln"/>
    <w:rsid w:val="00BA1BEC"/>
    <w:pPr>
      <w:keepNext/>
      <w:numPr>
        <w:ilvl w:val="2"/>
        <w:numId w:val="4"/>
      </w:numPr>
      <w:tabs>
        <w:tab w:val="clear" w:pos="720"/>
        <w:tab w:val="num" w:pos="360"/>
      </w:tabs>
      <w:ind w:left="360" w:hanging="360"/>
      <w:jc w:val="both"/>
    </w:pPr>
    <w:rPr>
      <w:rFonts w:eastAsiaTheme="minorHAnsi"/>
      <w:noProof/>
      <w:lang w:eastAsia="en-US"/>
    </w:rPr>
  </w:style>
  <w:style w:type="paragraph" w:customStyle="1" w:styleId="Nadpis3">
    <w:name w:val="Nadpis_3"/>
    <w:basedOn w:val="Normln"/>
    <w:rsid w:val="00BA1BEC"/>
    <w:pPr>
      <w:keepNext/>
      <w:numPr>
        <w:ilvl w:val="3"/>
        <w:numId w:val="4"/>
      </w:numPr>
      <w:tabs>
        <w:tab w:val="clear" w:pos="1080"/>
        <w:tab w:val="num" w:pos="720"/>
      </w:tabs>
      <w:ind w:left="720" w:hanging="720"/>
      <w:jc w:val="both"/>
    </w:pPr>
    <w:rPr>
      <w:rFonts w:eastAsiaTheme="minorHAnsi"/>
      <w:noProof/>
      <w:lang w:eastAsia="en-US"/>
    </w:rPr>
  </w:style>
  <w:style w:type="paragraph" w:customStyle="1" w:styleId="Nadpis4">
    <w:name w:val="Nadpis_4"/>
    <w:basedOn w:val="Normln"/>
    <w:rsid w:val="00BA1BEC"/>
    <w:pPr>
      <w:keepNext/>
      <w:numPr>
        <w:ilvl w:val="4"/>
        <w:numId w:val="4"/>
      </w:numPr>
      <w:jc w:val="both"/>
    </w:pPr>
    <w:rPr>
      <w:rFonts w:eastAsiaTheme="minorHAnsi"/>
      <w:noProof/>
      <w:lang w:eastAsia="en-US"/>
    </w:rPr>
  </w:style>
  <w:style w:type="paragraph" w:customStyle="1" w:styleId="Nadpis5">
    <w:name w:val="Nadpis_5"/>
    <w:basedOn w:val="Normln"/>
    <w:rsid w:val="00BA1BEC"/>
    <w:pPr>
      <w:keepNext/>
      <w:numPr>
        <w:ilvl w:val="5"/>
        <w:numId w:val="4"/>
      </w:numPr>
      <w:tabs>
        <w:tab w:val="clear" w:pos="1440"/>
        <w:tab w:val="num" w:pos="1080"/>
      </w:tabs>
      <w:ind w:left="1080" w:hanging="1080"/>
      <w:jc w:val="both"/>
    </w:pPr>
    <w:rPr>
      <w:rFonts w:eastAsiaTheme="minorHAnsi"/>
      <w:noProof/>
      <w:lang w:eastAsia="en-US"/>
    </w:rPr>
  </w:style>
  <w:style w:type="paragraph" w:customStyle="1" w:styleId="Nadpis60">
    <w:name w:val="Nadpis_6"/>
    <w:basedOn w:val="Normln"/>
    <w:rsid w:val="00BA1BEC"/>
    <w:pPr>
      <w:keepNext/>
      <w:tabs>
        <w:tab w:val="num" w:pos="1440"/>
      </w:tabs>
      <w:ind w:left="1440" w:hanging="1440"/>
      <w:jc w:val="both"/>
    </w:pPr>
    <w:rPr>
      <w:rFonts w:eastAsiaTheme="minorHAnsi"/>
      <w:noProof/>
      <w:lang w:eastAsia="en-US"/>
    </w:rPr>
  </w:style>
  <w:style w:type="paragraph" w:styleId="Obsah5">
    <w:name w:val="toc 5"/>
    <w:basedOn w:val="Normln"/>
    <w:next w:val="Normln"/>
    <w:autoRedefine/>
    <w:uiPriority w:val="39"/>
    <w:unhideWhenUsed/>
    <w:rsid w:val="00BA1BEC"/>
    <w:pPr>
      <w:keepNext/>
      <w:ind w:firstLine="0"/>
    </w:pPr>
    <w:rPr>
      <w:rFonts w:eastAsiaTheme="minorHAnsi"/>
      <w:noProof/>
      <w:lang w:eastAsia="en-US"/>
    </w:rPr>
  </w:style>
  <w:style w:type="paragraph" w:styleId="Obsah6">
    <w:name w:val="toc 6"/>
    <w:basedOn w:val="Normln"/>
    <w:next w:val="Normln"/>
    <w:autoRedefine/>
    <w:uiPriority w:val="39"/>
    <w:unhideWhenUsed/>
    <w:rsid w:val="00BA1BEC"/>
    <w:pPr>
      <w:keepNext/>
      <w:ind w:firstLine="0"/>
    </w:pPr>
    <w:rPr>
      <w:rFonts w:eastAsiaTheme="minorHAnsi"/>
      <w:noProof/>
      <w:lang w:eastAsia="en-US"/>
    </w:rPr>
  </w:style>
  <w:style w:type="paragraph" w:styleId="Obsah7">
    <w:name w:val="toc 7"/>
    <w:basedOn w:val="Normln"/>
    <w:next w:val="Normln"/>
    <w:autoRedefine/>
    <w:uiPriority w:val="39"/>
    <w:unhideWhenUsed/>
    <w:rsid w:val="00BA1BEC"/>
    <w:pPr>
      <w:keepNext/>
      <w:ind w:firstLine="0"/>
    </w:pPr>
    <w:rPr>
      <w:rFonts w:eastAsiaTheme="minorHAnsi"/>
      <w:noProof/>
      <w:lang w:eastAsia="en-US"/>
    </w:rPr>
  </w:style>
  <w:style w:type="paragraph" w:styleId="Obsah8">
    <w:name w:val="toc 8"/>
    <w:basedOn w:val="Normln"/>
    <w:next w:val="Normln"/>
    <w:autoRedefine/>
    <w:uiPriority w:val="39"/>
    <w:unhideWhenUsed/>
    <w:rsid w:val="00BA1BEC"/>
    <w:pPr>
      <w:keepNext/>
      <w:ind w:firstLine="0"/>
    </w:pPr>
    <w:rPr>
      <w:rFonts w:eastAsiaTheme="minorHAnsi"/>
      <w:noProof/>
      <w:lang w:eastAsia="en-US"/>
    </w:rPr>
  </w:style>
  <w:style w:type="paragraph" w:styleId="Obsah9">
    <w:name w:val="toc 9"/>
    <w:basedOn w:val="Normln"/>
    <w:next w:val="Normln"/>
    <w:autoRedefine/>
    <w:uiPriority w:val="39"/>
    <w:unhideWhenUsed/>
    <w:rsid w:val="00BA1BEC"/>
    <w:pPr>
      <w:keepNext/>
      <w:ind w:firstLine="0"/>
    </w:pPr>
    <w:rPr>
      <w:rFonts w:eastAsiaTheme="minorHAnsi"/>
      <w:noProof/>
      <w:lang w:eastAsia="en-US"/>
    </w:rPr>
  </w:style>
  <w:style w:type="character" w:customStyle="1" w:styleId="PedmtkomenteChar">
    <w:name w:val="Předmět komentáře Char"/>
    <w:basedOn w:val="TextkomenteChar"/>
    <w:link w:val="Pedmtkomente"/>
    <w:uiPriority w:val="99"/>
    <w:semiHidden/>
    <w:rsid w:val="00BA1BEC"/>
    <w:rPr>
      <w:b/>
      <w:bCs/>
      <w:szCs w:val="20"/>
      <w:lang w:val="cs-CZ" w:eastAsia="cs-CZ" w:bidi="ar-SA"/>
    </w:rPr>
  </w:style>
  <w:style w:type="character" w:customStyle="1" w:styleId="PedmtkomenteChar1">
    <w:name w:val="Předmět komentáře Char1"/>
    <w:basedOn w:val="TextkomenteChar"/>
    <w:uiPriority w:val="99"/>
    <w:semiHidden/>
    <w:rsid w:val="00BA1BEC"/>
    <w:rPr>
      <w:b/>
      <w:bCs/>
      <w:noProof/>
      <w:sz w:val="20"/>
      <w:szCs w:val="20"/>
      <w:lang w:val="cs-CZ" w:eastAsia="cs-CZ" w:bidi="ar-SA"/>
    </w:rPr>
  </w:style>
  <w:style w:type="character" w:customStyle="1" w:styleId="RozloendokumentuChar">
    <w:name w:val="Rozložení dokumentu Char"/>
    <w:basedOn w:val="Standardnpsmoodstavce"/>
    <w:link w:val="Rozloendokumentu"/>
    <w:uiPriority w:val="99"/>
    <w:semiHidden/>
    <w:rsid w:val="00BA1BEC"/>
    <w:rPr>
      <w:rFonts w:ascii="Tahoma" w:hAnsi="Tahoma" w:cs="Tahoma"/>
      <w:szCs w:val="20"/>
      <w:shd w:val="clear" w:color="auto" w:fill="000080"/>
    </w:rPr>
  </w:style>
  <w:style w:type="character" w:customStyle="1" w:styleId="RozloendokumentuChar1">
    <w:name w:val="Rozložení dokumentu Char1"/>
    <w:basedOn w:val="Standardnpsmoodstavce"/>
    <w:uiPriority w:val="99"/>
    <w:semiHidden/>
    <w:rsid w:val="00BA1BEC"/>
    <w:rPr>
      <w:rFonts w:ascii="Tahoma" w:hAnsi="Tahoma" w:cs="Tahoma"/>
      <w:noProof/>
      <w:sz w:val="16"/>
      <w:szCs w:val="16"/>
    </w:rPr>
  </w:style>
  <w:style w:type="paragraph" w:customStyle="1" w:styleId="Odrky1">
    <w:name w:val="Odrážky 1"/>
    <w:basedOn w:val="Normln"/>
    <w:rsid w:val="00BA1BEC"/>
    <w:pPr>
      <w:tabs>
        <w:tab w:val="num" w:pos="720"/>
      </w:tabs>
      <w:ind w:left="720" w:hanging="360"/>
      <w:jc w:val="both"/>
    </w:pPr>
    <w:rPr>
      <w:rFonts w:ascii="Times New Roman" w:eastAsia="Calibri" w:hAnsi="Times New Roman" w:cs="Times New Roman"/>
      <w:noProof/>
    </w:rPr>
  </w:style>
  <w:style w:type="paragraph" w:customStyle="1" w:styleId="Odrky2">
    <w:name w:val="Odrážky 2"/>
    <w:basedOn w:val="Normln"/>
    <w:rsid w:val="00BA1BEC"/>
    <w:pPr>
      <w:numPr>
        <w:ilvl w:val="1"/>
        <w:numId w:val="5"/>
      </w:numPr>
      <w:jc w:val="both"/>
    </w:pPr>
    <w:rPr>
      <w:rFonts w:ascii="Times New Roman" w:eastAsia="Calibri" w:hAnsi="Times New Roman" w:cs="Times New Roman"/>
      <w:noProof/>
    </w:rPr>
  </w:style>
  <w:style w:type="paragraph" w:customStyle="1" w:styleId="Odrky0">
    <w:name w:val="Odrážky 0"/>
    <w:basedOn w:val="Normln"/>
    <w:rsid w:val="00BA1BEC"/>
    <w:pPr>
      <w:numPr>
        <w:ilvl w:val="2"/>
        <w:numId w:val="5"/>
      </w:numPr>
      <w:tabs>
        <w:tab w:val="left" w:pos="284"/>
      </w:tabs>
      <w:ind w:left="284" w:hanging="284"/>
    </w:pPr>
    <w:rPr>
      <w:rFonts w:ascii="Times New Roman" w:eastAsia="Calibri" w:hAnsi="Times New Roman" w:cs="Times New Roman"/>
      <w:noProof/>
    </w:rPr>
  </w:style>
  <w:style w:type="paragraph" w:customStyle="1" w:styleId="Odrky4">
    <w:name w:val="Odrážky 4"/>
    <w:basedOn w:val="Normln"/>
    <w:rsid w:val="00BA1BEC"/>
    <w:pPr>
      <w:numPr>
        <w:numId w:val="6"/>
      </w:numPr>
      <w:tabs>
        <w:tab w:val="clear" w:pos="360"/>
        <w:tab w:val="num" w:pos="2268"/>
      </w:tabs>
      <w:ind w:left="2268"/>
      <w:jc w:val="both"/>
    </w:pPr>
    <w:rPr>
      <w:rFonts w:ascii="Times New Roman" w:eastAsia="Calibri" w:hAnsi="Times New Roman" w:cs="Times New Roman"/>
      <w:noProof/>
    </w:rPr>
  </w:style>
  <w:style w:type="paragraph" w:customStyle="1" w:styleId="EARSmall">
    <w:name w:val="EAR Small"/>
    <w:basedOn w:val="Normln"/>
    <w:next w:val="Normln"/>
    <w:link w:val="EARSmallChar"/>
    <w:rsid w:val="00172ED7"/>
    <w:pPr>
      <w:spacing w:before="120" w:after="60"/>
      <w:ind w:firstLine="0"/>
    </w:pPr>
    <w:rPr>
      <w:rFonts w:ascii="Calibri" w:eastAsiaTheme="minorHAnsi" w:hAnsi="Calibri"/>
      <w:sz w:val="18"/>
      <w:lang w:eastAsia="en-US"/>
    </w:rPr>
  </w:style>
  <w:style w:type="character" w:customStyle="1" w:styleId="EARSmallChar">
    <w:name w:val="EAR Small Char"/>
    <w:basedOn w:val="Standardnpsmoodstavce"/>
    <w:link w:val="EARSmall"/>
    <w:rsid w:val="00172ED7"/>
    <w:rPr>
      <w:rFonts w:ascii="Calibri" w:eastAsiaTheme="minorHAnsi" w:hAnsi="Calibri"/>
      <w:sz w:val="18"/>
      <w:lang w:eastAsia="en-US"/>
    </w:rPr>
  </w:style>
  <w:style w:type="table" w:customStyle="1" w:styleId="EARTable">
    <w:name w:val="EAR Table"/>
    <w:basedOn w:val="Normlntabulka"/>
    <w:rsid w:val="00172ED7"/>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EARDiagram">
    <w:name w:val="EAR Diagram"/>
    <w:basedOn w:val="Normln"/>
    <w:next w:val="Normln"/>
    <w:link w:val="EARDiagramChar"/>
    <w:rsid w:val="002C6AD5"/>
    <w:pPr>
      <w:spacing w:before="240" w:after="240"/>
      <w:jc w:val="center"/>
    </w:pPr>
  </w:style>
  <w:style w:type="character" w:customStyle="1" w:styleId="EARDiagramChar">
    <w:name w:val="EAR Diagram Char"/>
    <w:basedOn w:val="Standardnpsmoodstavce"/>
    <w:link w:val="EARDiagram"/>
    <w:rsid w:val="002C6AD5"/>
  </w:style>
  <w:style w:type="character" w:customStyle="1" w:styleId="hps">
    <w:name w:val="hps"/>
    <w:basedOn w:val="Standardnpsmoodstavce"/>
    <w:rsid w:val="00A33792"/>
  </w:style>
  <w:style w:type="character" w:customStyle="1" w:styleId="ZhlavChar">
    <w:name w:val="Záhlaví Char"/>
    <w:basedOn w:val="Standardnpsmoodstavce1"/>
    <w:uiPriority w:val="99"/>
    <w:rsid w:val="00A072E0"/>
    <w:rPr>
      <w:rFonts w:eastAsia="SimSun" w:cs="Mangal"/>
      <w:kern w:val="1"/>
      <w:sz w:val="24"/>
      <w:szCs w:val="21"/>
      <w:lang w:eastAsia="hi-IN" w:bidi="hi-IN"/>
    </w:rPr>
  </w:style>
  <w:style w:type="character" w:customStyle="1" w:styleId="ZpatChar">
    <w:name w:val="Zápatí Char"/>
    <w:basedOn w:val="Standardnpsmoodstavce1"/>
    <w:uiPriority w:val="99"/>
    <w:rsid w:val="00A072E0"/>
    <w:rPr>
      <w:rFonts w:eastAsia="SimSun" w:cs="Mangal"/>
      <w:kern w:val="1"/>
      <w:sz w:val="24"/>
      <w:szCs w:val="21"/>
      <w:lang w:eastAsia="hi-IN" w:bidi="hi-IN"/>
    </w:rPr>
  </w:style>
  <w:style w:type="table" w:customStyle="1" w:styleId="EARTable1">
    <w:name w:val="EAR Table1"/>
    <w:basedOn w:val="Normlntabulka"/>
    <w:rsid w:val="00E600B3"/>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Italics">
    <w:name w:val="Italics"/>
    <w:rsid w:val="00FB2623"/>
    <w:rPr>
      <w:i/>
    </w:rPr>
  </w:style>
  <w:style w:type="character" w:customStyle="1" w:styleId="Bold">
    <w:name w:val="Bold"/>
    <w:rsid w:val="00FB2623"/>
    <w:rPr>
      <w:b/>
    </w:rPr>
  </w:style>
  <w:style w:type="character" w:customStyle="1" w:styleId="BoldItalics">
    <w:name w:val="Bold Italics"/>
    <w:rsid w:val="00FB2623"/>
    <w:rPr>
      <w:b/>
      <w:i/>
    </w:rPr>
  </w:style>
  <w:style w:type="character" w:customStyle="1" w:styleId="FieldLabel">
    <w:name w:val="Field Label"/>
    <w:rsid w:val="00FB2623"/>
    <w:rPr>
      <w:rFonts w:ascii="Times New Roman" w:eastAsia="Times New Roman" w:hAnsi="Times New Roman" w:cs="Times New Roman"/>
    </w:rPr>
  </w:style>
  <w:style w:type="character" w:customStyle="1" w:styleId="SSTemplateField">
    <w:name w:val="SSTemplateField"/>
    <w:rsid w:val="00FB2623"/>
    <w:rPr>
      <w:rFonts w:ascii="Lucida Sans" w:eastAsia="Lucida Sans" w:hAnsi="Lucida Sans" w:cs="Lucida Sans"/>
      <w:b/>
      <w:color w:val="FFFFFF"/>
      <w:sz w:val="16"/>
      <w:szCs w:val="16"/>
      <w:shd w:val="clear" w:color="auto" w:fill="FF0000"/>
    </w:rPr>
  </w:style>
  <w:style w:type="character" w:customStyle="1" w:styleId="SSBookmark">
    <w:name w:val="SSBookmark"/>
    <w:rsid w:val="00FB2623"/>
    <w:rPr>
      <w:rFonts w:ascii="Lucida Sans" w:eastAsia="Lucida Sans" w:hAnsi="Lucida Sans" w:cs="Lucida Sans"/>
      <w:b/>
      <w:color w:val="000000"/>
      <w:sz w:val="16"/>
      <w:szCs w:val="16"/>
      <w:shd w:val="clear" w:color="auto" w:fill="FFFF80"/>
    </w:rPr>
  </w:style>
  <w:style w:type="paragraph" w:customStyle="1" w:styleId="CoverHeading1">
    <w:name w:val="Cover Heading 1"/>
    <w:basedOn w:val="Normln"/>
    <w:next w:val="Normln"/>
    <w:rsid w:val="00FB2623"/>
    <w:pPr>
      <w:ind w:firstLine="0"/>
      <w:jc w:val="right"/>
    </w:pPr>
    <w:rPr>
      <w:rFonts w:ascii="Calibri" w:eastAsia="Calibri" w:hAnsi="Calibri" w:cs="Calibri"/>
      <w:b/>
      <w:sz w:val="72"/>
      <w:szCs w:val="72"/>
    </w:rPr>
  </w:style>
  <w:style w:type="paragraph" w:customStyle="1" w:styleId="CoverHeading2">
    <w:name w:val="Cover Heading 2"/>
    <w:basedOn w:val="Normln"/>
    <w:next w:val="Normln"/>
    <w:rsid w:val="00FB2623"/>
    <w:pPr>
      <w:ind w:firstLine="0"/>
      <w:jc w:val="right"/>
    </w:pPr>
    <w:rPr>
      <w:rFonts w:ascii="Calibri" w:eastAsia="Calibri" w:hAnsi="Calibri" w:cs="Calibri"/>
      <w:color w:val="800000"/>
      <w:sz w:val="60"/>
      <w:szCs w:val="60"/>
    </w:rPr>
  </w:style>
  <w:style w:type="paragraph" w:customStyle="1" w:styleId="CoverText1">
    <w:name w:val="Cover Text 1"/>
    <w:basedOn w:val="Normln"/>
    <w:next w:val="Normln"/>
    <w:rsid w:val="00FB2623"/>
    <w:pPr>
      <w:ind w:firstLine="0"/>
      <w:jc w:val="right"/>
    </w:pPr>
    <w:rPr>
      <w:rFonts w:ascii="Liberation Sans Narrow" w:eastAsia="Liberation Sans Narrow" w:hAnsi="Liberation Sans Narrow" w:cs="Liberation Sans Narrow"/>
      <w:sz w:val="28"/>
      <w:szCs w:val="28"/>
    </w:rPr>
  </w:style>
  <w:style w:type="paragraph" w:customStyle="1" w:styleId="CoverText2">
    <w:name w:val="Cover Text 2"/>
    <w:basedOn w:val="Normln"/>
    <w:next w:val="Normln"/>
    <w:rsid w:val="00FB2623"/>
    <w:pPr>
      <w:ind w:firstLine="0"/>
      <w:jc w:val="right"/>
    </w:pPr>
    <w:rPr>
      <w:rFonts w:ascii="Liberation Sans Narrow" w:eastAsia="Liberation Sans Narrow" w:hAnsi="Liberation Sans Narrow" w:cs="Liberation Sans Narrow"/>
      <w:color w:val="7F7F7F"/>
      <w:sz w:val="20"/>
      <w:szCs w:val="20"/>
    </w:rPr>
  </w:style>
  <w:style w:type="paragraph" w:customStyle="1" w:styleId="Properties">
    <w:name w:val="Properties"/>
    <w:basedOn w:val="Normln"/>
    <w:next w:val="Normln"/>
    <w:rsid w:val="00FB2623"/>
    <w:pPr>
      <w:ind w:firstLine="0"/>
      <w:jc w:val="right"/>
    </w:pPr>
    <w:rPr>
      <w:rFonts w:ascii="Times New Roman" w:eastAsia="Times New Roman" w:hAnsi="Times New Roman" w:cs="Times New Roman"/>
      <w:color w:val="5F5F5F"/>
      <w:sz w:val="20"/>
      <w:szCs w:val="20"/>
    </w:rPr>
  </w:style>
  <w:style w:type="paragraph" w:customStyle="1" w:styleId="Notes">
    <w:name w:val="Notes"/>
    <w:basedOn w:val="Normln"/>
    <w:next w:val="Normln"/>
    <w:rsid w:val="00FB2623"/>
    <w:pPr>
      <w:ind w:firstLine="0"/>
    </w:pPr>
    <w:rPr>
      <w:rFonts w:ascii="Times New Roman" w:eastAsia="Times New Roman" w:hAnsi="Times New Roman" w:cs="Times New Roman"/>
      <w:sz w:val="20"/>
      <w:szCs w:val="20"/>
    </w:rPr>
  </w:style>
  <w:style w:type="paragraph" w:customStyle="1" w:styleId="DiagramImage">
    <w:name w:val="Diagram Image"/>
    <w:basedOn w:val="Normln"/>
    <w:next w:val="Normln"/>
    <w:rsid w:val="00FB2623"/>
    <w:pPr>
      <w:ind w:firstLine="0"/>
      <w:jc w:val="center"/>
    </w:pPr>
    <w:rPr>
      <w:rFonts w:ascii="Times New Roman" w:eastAsia="Times New Roman" w:hAnsi="Times New Roman" w:cs="Times New Roman"/>
      <w:sz w:val="24"/>
      <w:szCs w:val="24"/>
    </w:rPr>
  </w:style>
  <w:style w:type="paragraph" w:customStyle="1" w:styleId="DiagramLabel">
    <w:name w:val="Diagram Label"/>
    <w:basedOn w:val="Normln"/>
    <w:next w:val="Normln"/>
    <w:rsid w:val="00FB2623"/>
    <w:pPr>
      <w:ind w:firstLine="0"/>
      <w:jc w:val="center"/>
    </w:pPr>
    <w:rPr>
      <w:rFonts w:ascii="Times New Roman" w:eastAsia="Times New Roman" w:hAnsi="Times New Roman" w:cs="Times New Roman"/>
      <w:sz w:val="16"/>
      <w:szCs w:val="16"/>
    </w:rPr>
  </w:style>
  <w:style w:type="paragraph" w:customStyle="1" w:styleId="TableLabel">
    <w:name w:val="Table Label"/>
    <w:basedOn w:val="Normln"/>
    <w:next w:val="Normln"/>
    <w:rsid w:val="00FB2623"/>
    <w:pPr>
      <w:ind w:firstLine="0"/>
    </w:pPr>
    <w:rPr>
      <w:rFonts w:ascii="Times New Roman" w:eastAsia="Times New Roman" w:hAnsi="Times New Roman" w:cs="Times New Roman"/>
      <w:sz w:val="16"/>
      <w:szCs w:val="16"/>
    </w:rPr>
  </w:style>
  <w:style w:type="paragraph" w:customStyle="1" w:styleId="TableHeading">
    <w:name w:val="Table Heading"/>
    <w:basedOn w:val="Normln"/>
    <w:next w:val="Normln"/>
    <w:rsid w:val="00FB2623"/>
    <w:pPr>
      <w:spacing w:before="80" w:after="40"/>
      <w:ind w:left="90" w:right="90" w:firstLine="0"/>
    </w:pPr>
    <w:rPr>
      <w:rFonts w:ascii="Times New Roman" w:eastAsia="Times New Roman" w:hAnsi="Times New Roman" w:cs="Times New Roman"/>
      <w:b/>
      <w:sz w:val="18"/>
      <w:szCs w:val="18"/>
    </w:rPr>
  </w:style>
  <w:style w:type="paragraph" w:customStyle="1" w:styleId="TableTitle0">
    <w:name w:val="Table Title 0"/>
    <w:basedOn w:val="Normln"/>
    <w:next w:val="Normln"/>
    <w:rsid w:val="00FB2623"/>
    <w:pPr>
      <w:ind w:left="270" w:right="270" w:firstLine="0"/>
    </w:pPr>
    <w:rPr>
      <w:rFonts w:ascii="Times New Roman" w:eastAsia="Times New Roman" w:hAnsi="Times New Roman" w:cs="Times New Roman"/>
      <w:b/>
    </w:rPr>
  </w:style>
  <w:style w:type="paragraph" w:customStyle="1" w:styleId="TableTitle1">
    <w:name w:val="Table Title 1"/>
    <w:basedOn w:val="Normln"/>
    <w:next w:val="Normln"/>
    <w:rsid w:val="00FB2623"/>
    <w:pPr>
      <w:spacing w:before="80" w:after="80"/>
      <w:ind w:left="180" w:right="270" w:firstLine="0"/>
    </w:pPr>
    <w:rPr>
      <w:rFonts w:ascii="Times New Roman" w:eastAsia="Times New Roman" w:hAnsi="Times New Roman" w:cs="Times New Roman"/>
      <w:b/>
      <w:sz w:val="18"/>
      <w:szCs w:val="18"/>
      <w:u w:val="single" w:color="000000"/>
    </w:rPr>
  </w:style>
  <w:style w:type="paragraph" w:customStyle="1" w:styleId="TableTitle2">
    <w:name w:val="Table Title 2"/>
    <w:basedOn w:val="Normln"/>
    <w:next w:val="Normln"/>
    <w:rsid w:val="00FB2623"/>
    <w:pPr>
      <w:spacing w:after="120"/>
      <w:ind w:left="270" w:right="270" w:firstLine="0"/>
    </w:pPr>
    <w:rPr>
      <w:rFonts w:ascii="Times New Roman" w:eastAsia="Times New Roman" w:hAnsi="Times New Roman" w:cs="Times New Roman"/>
      <w:sz w:val="18"/>
      <w:szCs w:val="18"/>
      <w:u w:val="single" w:color="000000"/>
    </w:rPr>
  </w:style>
  <w:style w:type="paragraph" w:customStyle="1" w:styleId="TableTextNormal">
    <w:name w:val="Table Text Normal"/>
    <w:basedOn w:val="Normln"/>
    <w:next w:val="Normln"/>
    <w:rsid w:val="00FB2623"/>
    <w:pPr>
      <w:ind w:left="270" w:right="270" w:firstLine="0"/>
    </w:pPr>
    <w:rPr>
      <w:rFonts w:ascii="Times New Roman" w:eastAsia="Times New Roman" w:hAnsi="Times New Roman" w:cs="Times New Roman"/>
      <w:sz w:val="18"/>
      <w:szCs w:val="18"/>
    </w:rPr>
  </w:style>
  <w:style w:type="paragraph" w:customStyle="1" w:styleId="TableTextLight">
    <w:name w:val="Table Text Light"/>
    <w:basedOn w:val="Normln"/>
    <w:next w:val="Normln"/>
    <w:rsid w:val="00FB2623"/>
    <w:pPr>
      <w:ind w:left="270" w:right="270" w:firstLine="0"/>
    </w:pPr>
    <w:rPr>
      <w:rFonts w:ascii="Times New Roman" w:eastAsia="Times New Roman" w:hAnsi="Times New Roman" w:cs="Times New Roman"/>
      <w:color w:val="2F2F2F"/>
      <w:sz w:val="18"/>
      <w:szCs w:val="18"/>
    </w:rPr>
  </w:style>
  <w:style w:type="paragraph" w:customStyle="1" w:styleId="TableTextBold">
    <w:name w:val="Table Text Bold"/>
    <w:basedOn w:val="Normln"/>
    <w:next w:val="Normln"/>
    <w:rsid w:val="00FB2623"/>
    <w:pPr>
      <w:ind w:left="270" w:right="270" w:firstLine="0"/>
    </w:pPr>
    <w:rPr>
      <w:rFonts w:ascii="Times New Roman" w:eastAsia="Times New Roman" w:hAnsi="Times New Roman" w:cs="Times New Roman"/>
      <w:b/>
      <w:sz w:val="18"/>
      <w:szCs w:val="18"/>
    </w:rPr>
  </w:style>
  <w:style w:type="paragraph" w:customStyle="1" w:styleId="CoverText3">
    <w:name w:val="Cover Text 3"/>
    <w:basedOn w:val="Normln"/>
    <w:next w:val="Normln"/>
    <w:rsid w:val="00FB2623"/>
    <w:pPr>
      <w:ind w:firstLine="0"/>
      <w:jc w:val="right"/>
    </w:pPr>
    <w:rPr>
      <w:rFonts w:ascii="Calibri" w:eastAsia="Calibri" w:hAnsi="Calibri" w:cs="Calibri"/>
      <w:b/>
      <w:color w:val="004080"/>
      <w:sz w:val="20"/>
      <w:szCs w:val="20"/>
    </w:rPr>
  </w:style>
  <w:style w:type="paragraph" w:customStyle="1" w:styleId="TitleSmall">
    <w:name w:val="Title Small"/>
    <w:basedOn w:val="Normln"/>
    <w:next w:val="Normln"/>
    <w:rsid w:val="00FB2623"/>
    <w:pPr>
      <w:spacing w:before="60" w:after="60"/>
      <w:ind w:firstLine="0"/>
    </w:pPr>
    <w:rPr>
      <w:rFonts w:ascii="Calibri" w:eastAsia="Calibri" w:hAnsi="Calibri" w:cs="Calibri"/>
      <w:b/>
      <w:i/>
      <w:color w:val="3F3F3F"/>
      <w:sz w:val="20"/>
      <w:szCs w:val="20"/>
    </w:rPr>
  </w:style>
  <w:style w:type="paragraph" w:customStyle="1" w:styleId="TableTextCode">
    <w:name w:val="Table Text Code"/>
    <w:basedOn w:val="Normln"/>
    <w:next w:val="Normln"/>
    <w:rsid w:val="00FB2623"/>
    <w:pPr>
      <w:ind w:left="90" w:right="90" w:firstLine="0"/>
    </w:pPr>
    <w:rPr>
      <w:rFonts w:ascii="Courier New" w:eastAsia="Courier New" w:hAnsi="Courier New" w:cs="Courier New"/>
      <w:sz w:val="16"/>
      <w:szCs w:val="16"/>
    </w:rPr>
  </w:style>
  <w:style w:type="character" w:customStyle="1" w:styleId="Code">
    <w:name w:val="Code"/>
    <w:rsid w:val="00FB2623"/>
    <w:rPr>
      <w:rFonts w:ascii="Courier New" w:eastAsia="Courier New" w:hAnsi="Courier New" w:cs="Courier New"/>
    </w:rPr>
  </w:style>
  <w:style w:type="paragraph" w:customStyle="1" w:styleId="Items">
    <w:name w:val="Items"/>
    <w:basedOn w:val="Normln"/>
    <w:next w:val="Normln"/>
    <w:rsid w:val="00FB2623"/>
    <w:pPr>
      <w:ind w:firstLine="0"/>
    </w:pPr>
    <w:rPr>
      <w:rFonts w:ascii="Times New Roman" w:eastAsia="Times New Roman" w:hAnsi="Times New Roman" w:cs="Times New Roman"/>
      <w:sz w:val="20"/>
      <w:szCs w:val="20"/>
    </w:rPr>
  </w:style>
  <w:style w:type="paragraph" w:customStyle="1" w:styleId="TableHeadingLight">
    <w:name w:val="Table Heading Light"/>
    <w:basedOn w:val="Normln"/>
    <w:next w:val="Normln"/>
    <w:rsid w:val="00FB2623"/>
    <w:pPr>
      <w:spacing w:before="80" w:after="40"/>
      <w:ind w:left="90" w:right="90" w:firstLine="0"/>
    </w:pPr>
    <w:rPr>
      <w:rFonts w:ascii="Times New Roman" w:eastAsia="Times New Roman" w:hAnsi="Times New Roman" w:cs="Times New Roman"/>
      <w:b/>
      <w:color w:val="4F4F4F"/>
      <w:sz w:val="18"/>
      <w:szCs w:val="18"/>
    </w:rPr>
  </w:style>
  <w:style w:type="character" w:customStyle="1" w:styleId="TableFieldLabel">
    <w:name w:val="Table Field Label"/>
    <w:rsid w:val="00FB2623"/>
    <w:rPr>
      <w:rFonts w:ascii="Times New Roman" w:eastAsia="Times New Roman" w:hAnsi="Times New Roman" w:cs="Times New Roman"/>
      <w:color w:val="6F6F6F"/>
    </w:rPr>
  </w:style>
  <w:style w:type="paragraph" w:customStyle="1" w:styleId="DefaultStyle">
    <w:name w:val="Default Style"/>
    <w:basedOn w:val="Normln"/>
    <w:next w:val="Normln"/>
    <w:rsid w:val="00FB2623"/>
    <w:pPr>
      <w:ind w:firstLine="0"/>
    </w:pPr>
    <w:rPr>
      <w:rFonts w:ascii="Times New Roman" w:eastAsia="Times New Roman" w:hAnsi="Times New Roman" w:cs="Times New Roman"/>
      <w:color w:val="000000"/>
      <w:sz w:val="24"/>
      <w:szCs w:val="24"/>
    </w:rPr>
  </w:style>
  <w:style w:type="paragraph" w:customStyle="1" w:styleId="TableContents">
    <w:name w:val="Table Contents"/>
    <w:basedOn w:val="Normln"/>
    <w:rsid w:val="00FB2623"/>
    <w:pPr>
      <w:ind w:firstLine="0"/>
    </w:pPr>
    <w:rPr>
      <w:rFonts w:eastAsia="Arial" w:cs="Arial"/>
      <w:sz w:val="24"/>
      <w:szCs w:val="24"/>
    </w:rPr>
  </w:style>
  <w:style w:type="paragraph" w:customStyle="1" w:styleId="Contents9">
    <w:name w:val="Contents 9"/>
    <w:basedOn w:val="Normln"/>
    <w:rsid w:val="00FB2623"/>
    <w:pPr>
      <w:spacing w:before="40" w:after="20"/>
      <w:ind w:left="1440" w:right="720" w:firstLine="0"/>
    </w:pPr>
    <w:rPr>
      <w:rFonts w:ascii="Times New Roman" w:eastAsia="Times New Roman" w:hAnsi="Times New Roman" w:cs="Times New Roman"/>
      <w:color w:val="000000"/>
      <w:sz w:val="20"/>
      <w:szCs w:val="20"/>
    </w:rPr>
  </w:style>
  <w:style w:type="paragraph" w:customStyle="1" w:styleId="Contents8">
    <w:name w:val="Contents 8"/>
    <w:basedOn w:val="Normln"/>
    <w:rsid w:val="00FB2623"/>
    <w:pPr>
      <w:spacing w:before="40" w:after="20"/>
      <w:ind w:left="1260" w:right="720" w:firstLine="0"/>
    </w:pPr>
    <w:rPr>
      <w:rFonts w:ascii="Times New Roman" w:eastAsia="Times New Roman" w:hAnsi="Times New Roman" w:cs="Times New Roman"/>
      <w:color w:val="000000"/>
      <w:sz w:val="20"/>
      <w:szCs w:val="20"/>
    </w:rPr>
  </w:style>
  <w:style w:type="paragraph" w:customStyle="1" w:styleId="Contents7">
    <w:name w:val="Contents 7"/>
    <w:basedOn w:val="Normln"/>
    <w:rsid w:val="00FB2623"/>
    <w:pPr>
      <w:spacing w:before="40" w:after="20"/>
      <w:ind w:left="1080" w:right="720" w:firstLine="0"/>
    </w:pPr>
    <w:rPr>
      <w:rFonts w:ascii="Times New Roman" w:eastAsia="Times New Roman" w:hAnsi="Times New Roman" w:cs="Times New Roman"/>
      <w:color w:val="000000"/>
      <w:sz w:val="20"/>
      <w:szCs w:val="20"/>
    </w:rPr>
  </w:style>
  <w:style w:type="paragraph" w:customStyle="1" w:styleId="Contents6">
    <w:name w:val="Contents 6"/>
    <w:basedOn w:val="Normln"/>
    <w:rsid w:val="00FB2623"/>
    <w:pPr>
      <w:spacing w:before="40" w:after="20"/>
      <w:ind w:left="900" w:right="720" w:firstLine="0"/>
    </w:pPr>
    <w:rPr>
      <w:rFonts w:ascii="Times New Roman" w:eastAsia="Times New Roman" w:hAnsi="Times New Roman" w:cs="Times New Roman"/>
      <w:color w:val="000000"/>
      <w:sz w:val="20"/>
      <w:szCs w:val="20"/>
    </w:rPr>
  </w:style>
  <w:style w:type="paragraph" w:customStyle="1" w:styleId="Contents5">
    <w:name w:val="Contents 5"/>
    <w:basedOn w:val="Normln"/>
    <w:rsid w:val="00FB2623"/>
    <w:pPr>
      <w:spacing w:before="40" w:after="20"/>
      <w:ind w:left="720" w:right="720" w:firstLine="0"/>
    </w:pPr>
    <w:rPr>
      <w:rFonts w:ascii="Times New Roman" w:eastAsia="Times New Roman" w:hAnsi="Times New Roman" w:cs="Times New Roman"/>
      <w:color w:val="000000"/>
      <w:sz w:val="20"/>
      <w:szCs w:val="20"/>
    </w:rPr>
  </w:style>
  <w:style w:type="paragraph" w:customStyle="1" w:styleId="Contents4">
    <w:name w:val="Contents 4"/>
    <w:basedOn w:val="Normln"/>
    <w:rsid w:val="00FB2623"/>
    <w:pPr>
      <w:spacing w:before="40" w:after="20"/>
      <w:ind w:left="540" w:right="720" w:firstLine="0"/>
    </w:pPr>
    <w:rPr>
      <w:rFonts w:ascii="Times New Roman" w:eastAsia="Times New Roman" w:hAnsi="Times New Roman" w:cs="Times New Roman"/>
      <w:color w:val="000000"/>
      <w:sz w:val="20"/>
      <w:szCs w:val="20"/>
    </w:rPr>
  </w:style>
  <w:style w:type="paragraph" w:customStyle="1" w:styleId="Contents3">
    <w:name w:val="Contents 3"/>
    <w:basedOn w:val="Normln"/>
    <w:rsid w:val="00FB2623"/>
    <w:pPr>
      <w:spacing w:before="40" w:after="20"/>
      <w:ind w:left="360" w:right="720" w:firstLine="0"/>
    </w:pPr>
    <w:rPr>
      <w:rFonts w:ascii="Times New Roman" w:eastAsia="Times New Roman" w:hAnsi="Times New Roman" w:cs="Times New Roman"/>
      <w:color w:val="000000"/>
      <w:sz w:val="20"/>
      <w:szCs w:val="20"/>
    </w:rPr>
  </w:style>
  <w:style w:type="paragraph" w:customStyle="1" w:styleId="Contents2">
    <w:name w:val="Contents 2"/>
    <w:basedOn w:val="Normln"/>
    <w:rsid w:val="00FB2623"/>
    <w:pPr>
      <w:spacing w:before="40" w:after="20"/>
      <w:ind w:left="180" w:right="720" w:firstLine="0"/>
    </w:pPr>
    <w:rPr>
      <w:rFonts w:ascii="Times New Roman" w:eastAsia="Times New Roman" w:hAnsi="Times New Roman" w:cs="Times New Roman"/>
      <w:color w:val="000000"/>
      <w:sz w:val="20"/>
      <w:szCs w:val="20"/>
    </w:rPr>
  </w:style>
  <w:style w:type="paragraph" w:customStyle="1" w:styleId="Contents1">
    <w:name w:val="Contents 1"/>
    <w:basedOn w:val="Normln"/>
    <w:rsid w:val="00FB2623"/>
    <w:pPr>
      <w:spacing w:before="120" w:after="40"/>
      <w:ind w:right="720" w:firstLine="0"/>
    </w:pPr>
    <w:rPr>
      <w:rFonts w:ascii="Times New Roman" w:eastAsia="Times New Roman" w:hAnsi="Times New Roman" w:cs="Times New Roman"/>
      <w:b/>
      <w:color w:val="000000"/>
      <w:sz w:val="20"/>
      <w:szCs w:val="20"/>
    </w:rPr>
  </w:style>
  <w:style w:type="paragraph" w:customStyle="1" w:styleId="ContentsHeading">
    <w:name w:val="Contents Heading"/>
    <w:basedOn w:val="Normln"/>
    <w:rsid w:val="00FB2623"/>
    <w:pPr>
      <w:keepNext/>
      <w:spacing w:before="240" w:after="80"/>
      <w:ind w:firstLine="0"/>
    </w:pPr>
    <w:rPr>
      <w:rFonts w:ascii="Calibri" w:eastAsia="Calibri" w:hAnsi="Calibri" w:cs="Calibri"/>
      <w:b/>
      <w:color w:val="000000"/>
      <w:sz w:val="32"/>
      <w:szCs w:val="32"/>
    </w:rPr>
  </w:style>
  <w:style w:type="paragraph" w:customStyle="1" w:styleId="Index">
    <w:name w:val="Index"/>
    <w:basedOn w:val="Normln"/>
    <w:rsid w:val="00FB2623"/>
    <w:pPr>
      <w:ind w:firstLine="0"/>
    </w:pPr>
    <w:rPr>
      <w:rFonts w:ascii="Times New Roman" w:eastAsia="Times New Roman" w:hAnsi="Times New Roman" w:cs="Times New Roman"/>
      <w:sz w:val="24"/>
      <w:szCs w:val="24"/>
    </w:rPr>
  </w:style>
  <w:style w:type="paragraph" w:customStyle="1" w:styleId="TextBody">
    <w:name w:val="Text Body"/>
    <w:basedOn w:val="Normln"/>
    <w:rsid w:val="00FB2623"/>
    <w:pPr>
      <w:spacing w:after="120"/>
      <w:ind w:firstLine="0"/>
    </w:pPr>
    <w:rPr>
      <w:rFonts w:eastAsia="Arial" w:cs="Arial"/>
      <w:sz w:val="24"/>
      <w:szCs w:val="24"/>
    </w:rPr>
  </w:style>
  <w:style w:type="paragraph" w:customStyle="1" w:styleId="Heading">
    <w:name w:val="Heading"/>
    <w:basedOn w:val="Normln"/>
    <w:next w:val="TextBody"/>
    <w:rsid w:val="00FB2623"/>
    <w:pPr>
      <w:keepNext/>
      <w:spacing w:before="240" w:after="120"/>
      <w:ind w:firstLine="0"/>
    </w:pPr>
    <w:rPr>
      <w:rFonts w:eastAsia="Arial" w:cs="Arial"/>
      <w:sz w:val="28"/>
      <w:szCs w:val="28"/>
    </w:rPr>
  </w:style>
  <w:style w:type="character" w:customStyle="1" w:styleId="AllCaps">
    <w:name w:val="All Caps"/>
    <w:rsid w:val="00FB2623"/>
    <w:rPr>
      <w:caps/>
    </w:rPr>
  </w:style>
  <w:style w:type="character" w:customStyle="1" w:styleId="CommentSubjectChar1">
    <w:name w:val="Comment Subject Char1"/>
    <w:basedOn w:val="TextkomenteChar"/>
    <w:uiPriority w:val="99"/>
    <w:semiHidden/>
    <w:rsid w:val="00666778"/>
    <w:rPr>
      <w:b/>
      <w:bCs/>
      <w:sz w:val="20"/>
      <w:szCs w:val="20"/>
      <w:lang w:val="cs-CZ" w:eastAsia="cs-CZ" w:bidi="ar-SA"/>
    </w:rPr>
  </w:style>
  <w:style w:type="character" w:customStyle="1" w:styleId="DocumentMapChar1">
    <w:name w:val="Document Map Char1"/>
    <w:basedOn w:val="Standardnpsmoodstavce"/>
    <w:uiPriority w:val="99"/>
    <w:semiHidden/>
    <w:rsid w:val="00666778"/>
    <w:rPr>
      <w:rFonts w:ascii="Segoe UI" w:hAnsi="Segoe UI" w:cs="Segoe UI"/>
      <w:sz w:val="16"/>
      <w:szCs w:val="16"/>
    </w:rPr>
  </w:style>
  <w:style w:type="paragraph" w:customStyle="1" w:styleId="Heading3-Numbers">
    <w:name w:val="Heading 3 - Numbers"/>
    <w:basedOn w:val="Nadpis21"/>
    <w:link w:val="Heading3-NumbersChar"/>
    <w:qFormat/>
    <w:rsid w:val="00865B07"/>
    <w:pPr>
      <w:numPr>
        <w:ilvl w:val="2"/>
      </w:numPr>
    </w:pPr>
  </w:style>
  <w:style w:type="character" w:customStyle="1" w:styleId="Heading3-NumbersChar">
    <w:name w:val="Heading 3 - Numbers Char"/>
    <w:basedOn w:val="Nadpis2Char"/>
    <w:link w:val="Heading3-Numbers"/>
    <w:rsid w:val="00865B07"/>
    <w:rPr>
      <w:rFonts w:ascii="Arial" w:hAnsi="Arial" w:cs="Arial"/>
      <w:b/>
      <w:sz w:val="20"/>
    </w:rPr>
  </w:style>
  <w:style w:type="character" w:customStyle="1" w:styleId="TitulekChar">
    <w:name w:val="Titulek Char"/>
    <w:basedOn w:val="Standardnpsmoodstavce"/>
    <w:link w:val="Titulek"/>
    <w:locked/>
    <w:rsid w:val="00FC40C3"/>
    <w:rPr>
      <w:rFonts w:ascii="Arial" w:hAnsi="Arial"/>
      <w:b/>
      <w:bCs/>
      <w:sz w:val="18"/>
      <w:szCs w:val="18"/>
    </w:rPr>
  </w:style>
  <w:style w:type="character" w:customStyle="1" w:styleId="TableBodyChar">
    <w:name w:val="Table Body Char"/>
    <w:basedOn w:val="Standardnpsmoodstavce"/>
    <w:link w:val="TableBody"/>
    <w:locked/>
    <w:rsid w:val="00FC40C3"/>
    <w:rPr>
      <w:rFonts w:ascii="Arial" w:hAnsi="Arial" w:cs="Arial"/>
    </w:rPr>
  </w:style>
  <w:style w:type="paragraph" w:customStyle="1" w:styleId="TableBody">
    <w:name w:val="Table Body"/>
    <w:basedOn w:val="Normln"/>
    <w:link w:val="TableBodyChar"/>
    <w:rsid w:val="00FC40C3"/>
    <w:pPr>
      <w:ind w:firstLine="0"/>
    </w:pPr>
    <w:rPr>
      <w:rFonts w:cs="Arial"/>
    </w:rPr>
  </w:style>
  <w:style w:type="table" w:customStyle="1" w:styleId="TableDoc">
    <w:name w:val="Table Doc"/>
    <w:basedOn w:val="Normlntabulka"/>
    <w:rsid w:val="00FC40C3"/>
    <w:pPr>
      <w:ind w:firstLine="0"/>
    </w:pPr>
    <w:rPr>
      <w:rFonts w:ascii="Times New Roman" w:eastAsia="Times New Roman" w:hAnsi="Times New Roman"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b/>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000000"/>
      </w:tcPr>
    </w:tblStylePr>
    <w:tblStylePr w:type="firstCol">
      <w:tblPr/>
      <w:tcPr>
        <w:shd w:val="clear" w:color="auto" w:fill="DBE5F1" w:themeFill="accent1" w:themeFillTint="33"/>
      </w:tcPr>
    </w:tblStylePr>
  </w:style>
  <w:style w:type="paragraph" w:customStyle="1" w:styleId="RLTextlnkuslovan">
    <w:name w:val="RL Text článku číslovaný"/>
    <w:basedOn w:val="Normln"/>
    <w:link w:val="RLTextlnkuslovanChar"/>
    <w:qFormat/>
    <w:rsid w:val="00FC40C3"/>
    <w:pPr>
      <w:numPr>
        <w:ilvl w:val="1"/>
        <w:numId w:val="47"/>
      </w:numPr>
      <w:spacing w:after="120" w:line="280" w:lineRule="exact"/>
      <w:jc w:val="both"/>
    </w:pPr>
    <w:rPr>
      <w:rFonts w:eastAsia="Times New Roman" w:cs="Times New Roman"/>
      <w:sz w:val="20"/>
      <w:szCs w:val="24"/>
    </w:rPr>
  </w:style>
  <w:style w:type="character" w:customStyle="1" w:styleId="RLTextlnkuslovanChar">
    <w:name w:val="RL Text článku číslovaný Char"/>
    <w:basedOn w:val="Standardnpsmoodstavce"/>
    <w:link w:val="RLTextlnkuslovan"/>
    <w:rsid w:val="00FC40C3"/>
    <w:rPr>
      <w:rFonts w:ascii="Arial" w:eastAsia="Times New Roman" w:hAnsi="Arial" w:cs="Times New Roman"/>
      <w:sz w:val="20"/>
      <w:szCs w:val="24"/>
    </w:rPr>
  </w:style>
  <w:style w:type="paragraph" w:customStyle="1" w:styleId="RLlneksmlouvy">
    <w:name w:val="RL Článek smlouvy"/>
    <w:basedOn w:val="Normln"/>
    <w:next w:val="RLTextlnkuslovan"/>
    <w:qFormat/>
    <w:rsid w:val="00FC40C3"/>
    <w:pPr>
      <w:keepNext/>
      <w:numPr>
        <w:numId w:val="47"/>
      </w:numPr>
      <w:suppressAutoHyphens/>
      <w:spacing w:before="360" w:after="120" w:line="280" w:lineRule="exact"/>
      <w:jc w:val="both"/>
      <w:outlineLvl w:val="0"/>
    </w:pPr>
    <w:rPr>
      <w:rFonts w:eastAsia="Times New Roman" w:cs="Times New Roman"/>
      <w:b/>
      <w:sz w:val="20"/>
      <w:szCs w:val="24"/>
      <w:lang w:eastAsia="en-US"/>
    </w:rPr>
  </w:style>
  <w:style w:type="character" w:customStyle="1" w:styleId="cizojazycne">
    <w:name w:val="cizojazycne"/>
    <w:basedOn w:val="Standardnpsmoodstavce"/>
    <w:rsid w:val="00FC40C3"/>
  </w:style>
  <w:style w:type="paragraph" w:customStyle="1" w:styleId="xl71">
    <w:name w:val="xl71"/>
    <w:basedOn w:val="Normln"/>
    <w:rsid w:val="00FC40C3"/>
    <w:pPr>
      <w:pBdr>
        <w:top w:val="single" w:sz="4" w:space="0" w:color="000000"/>
        <w:left w:val="single" w:sz="4" w:space="0" w:color="000000"/>
        <w:bottom w:val="single" w:sz="4" w:space="0" w:color="000000"/>
        <w:right w:val="single" w:sz="4" w:space="0" w:color="000000"/>
      </w:pBdr>
      <w:shd w:val="clear" w:color="D9D9D9" w:fill="D9D9D9"/>
      <w:spacing w:before="100" w:beforeAutospacing="1" w:after="100" w:afterAutospacing="1"/>
      <w:ind w:firstLine="0"/>
      <w:jc w:val="center"/>
    </w:pPr>
    <w:rPr>
      <w:rFonts w:ascii="Times New Roman" w:eastAsia="Times New Roman" w:hAnsi="Times New Roman" w:cs="Times New Roman"/>
      <w:b/>
      <w:bCs/>
      <w:sz w:val="18"/>
      <w:szCs w:val="18"/>
    </w:rPr>
  </w:style>
  <w:style w:type="paragraph" w:customStyle="1" w:styleId="xl72">
    <w:name w:val="xl72"/>
    <w:basedOn w:val="Normln"/>
    <w:rsid w:val="00FC40C3"/>
    <w:pPr>
      <w:pBdr>
        <w:top w:val="single" w:sz="4" w:space="0" w:color="000000"/>
        <w:left w:val="single" w:sz="4" w:space="0" w:color="000000"/>
        <w:bottom w:val="single" w:sz="4" w:space="0" w:color="000000"/>
        <w:right w:val="single" w:sz="4" w:space="0" w:color="000000"/>
      </w:pBdr>
      <w:spacing w:before="100" w:beforeAutospacing="1" w:after="100" w:afterAutospacing="1"/>
      <w:ind w:firstLine="0"/>
    </w:pPr>
    <w:rPr>
      <w:rFonts w:ascii="Times New Roman" w:eastAsia="Times New Roman" w:hAnsi="Times New Roman" w:cs="Times New Roman"/>
      <w:sz w:val="18"/>
      <w:szCs w:val="18"/>
    </w:rPr>
  </w:style>
  <w:style w:type="paragraph" w:customStyle="1" w:styleId="xl73">
    <w:name w:val="xl73"/>
    <w:basedOn w:val="Normln"/>
    <w:rsid w:val="00FC40C3"/>
    <w:pPr>
      <w:spacing w:before="100" w:beforeAutospacing="1" w:after="100" w:afterAutospacing="1"/>
      <w:ind w:firstLine="0"/>
    </w:pPr>
    <w:rPr>
      <w:rFonts w:ascii="Times New Roman" w:eastAsia="Times New Roman" w:hAnsi="Times New Roman" w:cs="Times New Roman"/>
      <w:sz w:val="24"/>
      <w:szCs w:val="24"/>
    </w:rPr>
  </w:style>
  <w:style w:type="paragraph" w:customStyle="1" w:styleId="xl74">
    <w:name w:val="xl74"/>
    <w:basedOn w:val="Normln"/>
    <w:rsid w:val="00FC40C3"/>
    <w:pPr>
      <w:pBdr>
        <w:top w:val="single" w:sz="4" w:space="0" w:color="000000"/>
        <w:left w:val="single" w:sz="4" w:space="0" w:color="000000"/>
        <w:bottom w:val="single" w:sz="4" w:space="0" w:color="000000"/>
        <w:right w:val="single" w:sz="4" w:space="0" w:color="000000"/>
      </w:pBdr>
      <w:shd w:val="clear" w:color="D9D9D9" w:fill="D9D9D9"/>
      <w:spacing w:before="100" w:beforeAutospacing="1" w:after="100" w:afterAutospacing="1"/>
      <w:ind w:firstLine="0"/>
      <w:textAlignment w:val="center"/>
    </w:pPr>
    <w:rPr>
      <w:rFonts w:ascii="Times New Roman" w:eastAsia="Times New Roman" w:hAnsi="Times New Roman" w:cs="Times New Roman"/>
      <w:b/>
      <w:bCs/>
      <w:sz w:val="18"/>
      <w:szCs w:val="18"/>
    </w:rPr>
  </w:style>
  <w:style w:type="paragraph" w:customStyle="1" w:styleId="xl75">
    <w:name w:val="xl75"/>
    <w:basedOn w:val="Normln"/>
    <w:rsid w:val="00FC40C3"/>
    <w:pPr>
      <w:pBdr>
        <w:top w:val="single" w:sz="4" w:space="0" w:color="000000"/>
        <w:left w:val="single" w:sz="4" w:space="0" w:color="000000"/>
        <w:bottom w:val="single" w:sz="4" w:space="0" w:color="000000"/>
        <w:right w:val="single" w:sz="4" w:space="0" w:color="000000"/>
      </w:pBdr>
      <w:shd w:val="clear" w:color="D9D9D9" w:fill="D9D9D9"/>
      <w:spacing w:before="100" w:beforeAutospacing="1" w:after="100" w:afterAutospacing="1"/>
      <w:ind w:firstLine="0"/>
      <w:textAlignment w:val="center"/>
    </w:pPr>
    <w:rPr>
      <w:rFonts w:ascii="Times New Roman" w:eastAsia="Times New Roman" w:hAnsi="Times New Roman" w:cs="Times New Roman"/>
      <w:b/>
      <w:bCs/>
      <w:sz w:val="18"/>
      <w:szCs w:val="18"/>
    </w:rPr>
  </w:style>
  <w:style w:type="paragraph" w:customStyle="1" w:styleId="xl76">
    <w:name w:val="xl76"/>
    <w:basedOn w:val="Normln"/>
    <w:rsid w:val="00FC40C3"/>
    <w:pPr>
      <w:pBdr>
        <w:top w:val="single" w:sz="4" w:space="0" w:color="000000"/>
        <w:left w:val="single" w:sz="4" w:space="0" w:color="000000"/>
        <w:bottom w:val="single" w:sz="4" w:space="0" w:color="000000"/>
        <w:right w:val="single" w:sz="4" w:space="0" w:color="000000"/>
      </w:pBdr>
      <w:spacing w:before="100" w:beforeAutospacing="1" w:after="100" w:afterAutospacing="1"/>
      <w:ind w:firstLine="0"/>
      <w:textAlignment w:val="center"/>
    </w:pPr>
    <w:rPr>
      <w:rFonts w:ascii="Times New Roman" w:eastAsia="Times New Roman" w:hAnsi="Times New Roman" w:cs="Times New Roman"/>
      <w:sz w:val="18"/>
      <w:szCs w:val="18"/>
    </w:rPr>
  </w:style>
  <w:style w:type="paragraph" w:customStyle="1" w:styleId="xl77">
    <w:name w:val="xl77"/>
    <w:basedOn w:val="Normln"/>
    <w:rsid w:val="00FC40C3"/>
    <w:pPr>
      <w:pBdr>
        <w:top w:val="single" w:sz="4" w:space="0" w:color="000000"/>
        <w:left w:val="single" w:sz="4" w:space="0" w:color="000000"/>
        <w:bottom w:val="single" w:sz="4" w:space="0" w:color="000000"/>
        <w:right w:val="single" w:sz="4" w:space="0" w:color="000000"/>
      </w:pBdr>
      <w:spacing w:before="100" w:beforeAutospacing="1" w:after="100" w:afterAutospacing="1"/>
      <w:ind w:firstLine="0"/>
      <w:textAlignment w:val="center"/>
    </w:pPr>
    <w:rPr>
      <w:rFonts w:ascii="Times New Roman" w:eastAsia="Times New Roman" w:hAnsi="Times New Roman" w:cs="Times New Roman"/>
      <w:sz w:val="16"/>
      <w:szCs w:val="16"/>
    </w:rPr>
  </w:style>
  <w:style w:type="paragraph" w:customStyle="1" w:styleId="xl78">
    <w:name w:val="xl78"/>
    <w:basedOn w:val="Normln"/>
    <w:rsid w:val="00FC40C3"/>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ind w:firstLine="0"/>
      <w:textAlignment w:val="center"/>
    </w:pPr>
    <w:rPr>
      <w:rFonts w:ascii="Times New Roman" w:eastAsia="Times New Roman" w:hAnsi="Times New Roman" w:cs="Times New Roman"/>
      <w:sz w:val="18"/>
      <w:szCs w:val="18"/>
    </w:rPr>
  </w:style>
  <w:style w:type="paragraph" w:customStyle="1" w:styleId="xl79">
    <w:name w:val="xl79"/>
    <w:basedOn w:val="Normln"/>
    <w:rsid w:val="00FC40C3"/>
    <w:pPr>
      <w:spacing w:before="100" w:beforeAutospacing="1" w:after="100" w:afterAutospacing="1"/>
      <w:ind w:firstLine="0"/>
      <w:textAlignment w:val="center"/>
    </w:pPr>
    <w:rPr>
      <w:rFonts w:ascii="Times New Roman" w:eastAsia="Times New Roman" w:hAnsi="Times New Roman" w:cs="Times New Roman"/>
      <w:sz w:val="24"/>
      <w:szCs w:val="24"/>
    </w:rPr>
  </w:style>
  <w:style w:type="table" w:customStyle="1" w:styleId="Mkatabulky6">
    <w:name w:val="Mřížka tabulky6"/>
    <w:basedOn w:val="Normlntabulka"/>
    <w:next w:val="Mkatabulky"/>
    <w:uiPriority w:val="39"/>
    <w:rsid w:val="00024F74"/>
    <w:pPr>
      <w:ind w:firstLine="0"/>
    </w:pPr>
    <w:rPr>
      <w:rFonts w:ascii="Times New Roman" w:eastAsia="Times New Roman" w:hAnsi="Times New Roman"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287860">
      <w:bodyDiv w:val="1"/>
      <w:marLeft w:val="0"/>
      <w:marRight w:val="0"/>
      <w:marTop w:val="0"/>
      <w:marBottom w:val="0"/>
      <w:divBdr>
        <w:top w:val="none" w:sz="0" w:space="0" w:color="auto"/>
        <w:left w:val="none" w:sz="0" w:space="0" w:color="auto"/>
        <w:bottom w:val="none" w:sz="0" w:space="0" w:color="auto"/>
        <w:right w:val="none" w:sz="0" w:space="0" w:color="auto"/>
      </w:divBdr>
    </w:div>
    <w:div w:id="59138438">
      <w:bodyDiv w:val="1"/>
      <w:marLeft w:val="0"/>
      <w:marRight w:val="0"/>
      <w:marTop w:val="0"/>
      <w:marBottom w:val="0"/>
      <w:divBdr>
        <w:top w:val="none" w:sz="0" w:space="0" w:color="auto"/>
        <w:left w:val="none" w:sz="0" w:space="0" w:color="auto"/>
        <w:bottom w:val="none" w:sz="0" w:space="0" w:color="auto"/>
        <w:right w:val="none" w:sz="0" w:space="0" w:color="auto"/>
      </w:divBdr>
    </w:div>
    <w:div w:id="104157014">
      <w:bodyDiv w:val="1"/>
      <w:marLeft w:val="0"/>
      <w:marRight w:val="0"/>
      <w:marTop w:val="0"/>
      <w:marBottom w:val="0"/>
      <w:divBdr>
        <w:top w:val="none" w:sz="0" w:space="0" w:color="auto"/>
        <w:left w:val="none" w:sz="0" w:space="0" w:color="auto"/>
        <w:bottom w:val="none" w:sz="0" w:space="0" w:color="auto"/>
        <w:right w:val="none" w:sz="0" w:space="0" w:color="auto"/>
      </w:divBdr>
    </w:div>
    <w:div w:id="254943561">
      <w:bodyDiv w:val="1"/>
      <w:marLeft w:val="0"/>
      <w:marRight w:val="0"/>
      <w:marTop w:val="0"/>
      <w:marBottom w:val="0"/>
      <w:divBdr>
        <w:top w:val="none" w:sz="0" w:space="0" w:color="auto"/>
        <w:left w:val="none" w:sz="0" w:space="0" w:color="auto"/>
        <w:bottom w:val="none" w:sz="0" w:space="0" w:color="auto"/>
        <w:right w:val="none" w:sz="0" w:space="0" w:color="auto"/>
      </w:divBdr>
    </w:div>
    <w:div w:id="293214319">
      <w:bodyDiv w:val="1"/>
      <w:marLeft w:val="0"/>
      <w:marRight w:val="0"/>
      <w:marTop w:val="0"/>
      <w:marBottom w:val="0"/>
      <w:divBdr>
        <w:top w:val="none" w:sz="0" w:space="0" w:color="auto"/>
        <w:left w:val="none" w:sz="0" w:space="0" w:color="auto"/>
        <w:bottom w:val="none" w:sz="0" w:space="0" w:color="auto"/>
        <w:right w:val="none" w:sz="0" w:space="0" w:color="auto"/>
      </w:divBdr>
    </w:div>
    <w:div w:id="342780143">
      <w:bodyDiv w:val="1"/>
      <w:marLeft w:val="0"/>
      <w:marRight w:val="0"/>
      <w:marTop w:val="0"/>
      <w:marBottom w:val="0"/>
      <w:divBdr>
        <w:top w:val="none" w:sz="0" w:space="0" w:color="auto"/>
        <w:left w:val="none" w:sz="0" w:space="0" w:color="auto"/>
        <w:bottom w:val="none" w:sz="0" w:space="0" w:color="auto"/>
        <w:right w:val="none" w:sz="0" w:space="0" w:color="auto"/>
      </w:divBdr>
    </w:div>
    <w:div w:id="348220128">
      <w:bodyDiv w:val="1"/>
      <w:marLeft w:val="0"/>
      <w:marRight w:val="0"/>
      <w:marTop w:val="0"/>
      <w:marBottom w:val="0"/>
      <w:divBdr>
        <w:top w:val="none" w:sz="0" w:space="0" w:color="auto"/>
        <w:left w:val="none" w:sz="0" w:space="0" w:color="auto"/>
        <w:bottom w:val="none" w:sz="0" w:space="0" w:color="auto"/>
        <w:right w:val="none" w:sz="0" w:space="0" w:color="auto"/>
      </w:divBdr>
    </w:div>
    <w:div w:id="451750505">
      <w:bodyDiv w:val="1"/>
      <w:marLeft w:val="0"/>
      <w:marRight w:val="0"/>
      <w:marTop w:val="0"/>
      <w:marBottom w:val="0"/>
      <w:divBdr>
        <w:top w:val="none" w:sz="0" w:space="0" w:color="auto"/>
        <w:left w:val="none" w:sz="0" w:space="0" w:color="auto"/>
        <w:bottom w:val="none" w:sz="0" w:space="0" w:color="auto"/>
        <w:right w:val="none" w:sz="0" w:space="0" w:color="auto"/>
      </w:divBdr>
    </w:div>
    <w:div w:id="483468699">
      <w:bodyDiv w:val="1"/>
      <w:marLeft w:val="0"/>
      <w:marRight w:val="0"/>
      <w:marTop w:val="0"/>
      <w:marBottom w:val="0"/>
      <w:divBdr>
        <w:top w:val="none" w:sz="0" w:space="0" w:color="auto"/>
        <w:left w:val="none" w:sz="0" w:space="0" w:color="auto"/>
        <w:bottom w:val="none" w:sz="0" w:space="0" w:color="auto"/>
        <w:right w:val="none" w:sz="0" w:space="0" w:color="auto"/>
      </w:divBdr>
    </w:div>
    <w:div w:id="483544473">
      <w:bodyDiv w:val="1"/>
      <w:marLeft w:val="0"/>
      <w:marRight w:val="0"/>
      <w:marTop w:val="0"/>
      <w:marBottom w:val="0"/>
      <w:divBdr>
        <w:top w:val="none" w:sz="0" w:space="0" w:color="auto"/>
        <w:left w:val="none" w:sz="0" w:space="0" w:color="auto"/>
        <w:bottom w:val="none" w:sz="0" w:space="0" w:color="auto"/>
        <w:right w:val="none" w:sz="0" w:space="0" w:color="auto"/>
      </w:divBdr>
    </w:div>
    <w:div w:id="517617121">
      <w:bodyDiv w:val="1"/>
      <w:marLeft w:val="0"/>
      <w:marRight w:val="0"/>
      <w:marTop w:val="0"/>
      <w:marBottom w:val="0"/>
      <w:divBdr>
        <w:top w:val="none" w:sz="0" w:space="0" w:color="auto"/>
        <w:left w:val="none" w:sz="0" w:space="0" w:color="auto"/>
        <w:bottom w:val="none" w:sz="0" w:space="0" w:color="auto"/>
        <w:right w:val="none" w:sz="0" w:space="0" w:color="auto"/>
      </w:divBdr>
    </w:div>
    <w:div w:id="583074219">
      <w:bodyDiv w:val="1"/>
      <w:marLeft w:val="0"/>
      <w:marRight w:val="0"/>
      <w:marTop w:val="0"/>
      <w:marBottom w:val="0"/>
      <w:divBdr>
        <w:top w:val="none" w:sz="0" w:space="0" w:color="auto"/>
        <w:left w:val="none" w:sz="0" w:space="0" w:color="auto"/>
        <w:bottom w:val="none" w:sz="0" w:space="0" w:color="auto"/>
        <w:right w:val="none" w:sz="0" w:space="0" w:color="auto"/>
      </w:divBdr>
    </w:div>
    <w:div w:id="624430781">
      <w:bodyDiv w:val="1"/>
      <w:marLeft w:val="0"/>
      <w:marRight w:val="0"/>
      <w:marTop w:val="0"/>
      <w:marBottom w:val="0"/>
      <w:divBdr>
        <w:top w:val="none" w:sz="0" w:space="0" w:color="auto"/>
        <w:left w:val="none" w:sz="0" w:space="0" w:color="auto"/>
        <w:bottom w:val="none" w:sz="0" w:space="0" w:color="auto"/>
        <w:right w:val="none" w:sz="0" w:space="0" w:color="auto"/>
      </w:divBdr>
    </w:div>
    <w:div w:id="654921259">
      <w:bodyDiv w:val="1"/>
      <w:marLeft w:val="0"/>
      <w:marRight w:val="0"/>
      <w:marTop w:val="0"/>
      <w:marBottom w:val="0"/>
      <w:divBdr>
        <w:top w:val="none" w:sz="0" w:space="0" w:color="auto"/>
        <w:left w:val="none" w:sz="0" w:space="0" w:color="auto"/>
        <w:bottom w:val="none" w:sz="0" w:space="0" w:color="auto"/>
        <w:right w:val="none" w:sz="0" w:space="0" w:color="auto"/>
      </w:divBdr>
    </w:div>
    <w:div w:id="715279535">
      <w:bodyDiv w:val="1"/>
      <w:marLeft w:val="0"/>
      <w:marRight w:val="0"/>
      <w:marTop w:val="0"/>
      <w:marBottom w:val="0"/>
      <w:divBdr>
        <w:top w:val="none" w:sz="0" w:space="0" w:color="auto"/>
        <w:left w:val="none" w:sz="0" w:space="0" w:color="auto"/>
        <w:bottom w:val="none" w:sz="0" w:space="0" w:color="auto"/>
        <w:right w:val="none" w:sz="0" w:space="0" w:color="auto"/>
      </w:divBdr>
    </w:div>
    <w:div w:id="749548147">
      <w:bodyDiv w:val="1"/>
      <w:marLeft w:val="0"/>
      <w:marRight w:val="0"/>
      <w:marTop w:val="0"/>
      <w:marBottom w:val="0"/>
      <w:divBdr>
        <w:top w:val="none" w:sz="0" w:space="0" w:color="auto"/>
        <w:left w:val="none" w:sz="0" w:space="0" w:color="auto"/>
        <w:bottom w:val="none" w:sz="0" w:space="0" w:color="auto"/>
        <w:right w:val="none" w:sz="0" w:space="0" w:color="auto"/>
      </w:divBdr>
    </w:div>
    <w:div w:id="818571653">
      <w:bodyDiv w:val="1"/>
      <w:marLeft w:val="0"/>
      <w:marRight w:val="0"/>
      <w:marTop w:val="0"/>
      <w:marBottom w:val="0"/>
      <w:divBdr>
        <w:top w:val="none" w:sz="0" w:space="0" w:color="auto"/>
        <w:left w:val="none" w:sz="0" w:space="0" w:color="auto"/>
        <w:bottom w:val="none" w:sz="0" w:space="0" w:color="auto"/>
        <w:right w:val="none" w:sz="0" w:space="0" w:color="auto"/>
      </w:divBdr>
    </w:div>
    <w:div w:id="820270104">
      <w:bodyDiv w:val="1"/>
      <w:marLeft w:val="0"/>
      <w:marRight w:val="0"/>
      <w:marTop w:val="0"/>
      <w:marBottom w:val="0"/>
      <w:divBdr>
        <w:top w:val="none" w:sz="0" w:space="0" w:color="auto"/>
        <w:left w:val="none" w:sz="0" w:space="0" w:color="auto"/>
        <w:bottom w:val="none" w:sz="0" w:space="0" w:color="auto"/>
        <w:right w:val="none" w:sz="0" w:space="0" w:color="auto"/>
      </w:divBdr>
    </w:div>
    <w:div w:id="895701537">
      <w:bodyDiv w:val="1"/>
      <w:marLeft w:val="0"/>
      <w:marRight w:val="0"/>
      <w:marTop w:val="0"/>
      <w:marBottom w:val="0"/>
      <w:divBdr>
        <w:top w:val="none" w:sz="0" w:space="0" w:color="auto"/>
        <w:left w:val="none" w:sz="0" w:space="0" w:color="auto"/>
        <w:bottom w:val="none" w:sz="0" w:space="0" w:color="auto"/>
        <w:right w:val="none" w:sz="0" w:space="0" w:color="auto"/>
      </w:divBdr>
    </w:div>
    <w:div w:id="898596568">
      <w:bodyDiv w:val="1"/>
      <w:marLeft w:val="0"/>
      <w:marRight w:val="0"/>
      <w:marTop w:val="0"/>
      <w:marBottom w:val="0"/>
      <w:divBdr>
        <w:top w:val="none" w:sz="0" w:space="0" w:color="auto"/>
        <w:left w:val="none" w:sz="0" w:space="0" w:color="auto"/>
        <w:bottom w:val="none" w:sz="0" w:space="0" w:color="auto"/>
        <w:right w:val="none" w:sz="0" w:space="0" w:color="auto"/>
      </w:divBdr>
    </w:div>
    <w:div w:id="905187170">
      <w:bodyDiv w:val="1"/>
      <w:marLeft w:val="0"/>
      <w:marRight w:val="0"/>
      <w:marTop w:val="0"/>
      <w:marBottom w:val="0"/>
      <w:divBdr>
        <w:top w:val="none" w:sz="0" w:space="0" w:color="auto"/>
        <w:left w:val="none" w:sz="0" w:space="0" w:color="auto"/>
        <w:bottom w:val="none" w:sz="0" w:space="0" w:color="auto"/>
        <w:right w:val="none" w:sz="0" w:space="0" w:color="auto"/>
      </w:divBdr>
    </w:div>
    <w:div w:id="935361182">
      <w:bodyDiv w:val="1"/>
      <w:marLeft w:val="0"/>
      <w:marRight w:val="0"/>
      <w:marTop w:val="0"/>
      <w:marBottom w:val="0"/>
      <w:divBdr>
        <w:top w:val="none" w:sz="0" w:space="0" w:color="auto"/>
        <w:left w:val="none" w:sz="0" w:space="0" w:color="auto"/>
        <w:bottom w:val="none" w:sz="0" w:space="0" w:color="auto"/>
        <w:right w:val="none" w:sz="0" w:space="0" w:color="auto"/>
      </w:divBdr>
    </w:div>
    <w:div w:id="978147857">
      <w:bodyDiv w:val="1"/>
      <w:marLeft w:val="0"/>
      <w:marRight w:val="0"/>
      <w:marTop w:val="0"/>
      <w:marBottom w:val="0"/>
      <w:divBdr>
        <w:top w:val="none" w:sz="0" w:space="0" w:color="auto"/>
        <w:left w:val="none" w:sz="0" w:space="0" w:color="auto"/>
        <w:bottom w:val="none" w:sz="0" w:space="0" w:color="auto"/>
        <w:right w:val="none" w:sz="0" w:space="0" w:color="auto"/>
      </w:divBdr>
    </w:div>
    <w:div w:id="978999206">
      <w:bodyDiv w:val="1"/>
      <w:marLeft w:val="0"/>
      <w:marRight w:val="0"/>
      <w:marTop w:val="0"/>
      <w:marBottom w:val="0"/>
      <w:divBdr>
        <w:top w:val="none" w:sz="0" w:space="0" w:color="auto"/>
        <w:left w:val="none" w:sz="0" w:space="0" w:color="auto"/>
        <w:bottom w:val="none" w:sz="0" w:space="0" w:color="auto"/>
        <w:right w:val="none" w:sz="0" w:space="0" w:color="auto"/>
      </w:divBdr>
    </w:div>
    <w:div w:id="1034889188">
      <w:bodyDiv w:val="1"/>
      <w:marLeft w:val="0"/>
      <w:marRight w:val="0"/>
      <w:marTop w:val="0"/>
      <w:marBottom w:val="0"/>
      <w:divBdr>
        <w:top w:val="none" w:sz="0" w:space="0" w:color="auto"/>
        <w:left w:val="none" w:sz="0" w:space="0" w:color="auto"/>
        <w:bottom w:val="none" w:sz="0" w:space="0" w:color="auto"/>
        <w:right w:val="none" w:sz="0" w:space="0" w:color="auto"/>
      </w:divBdr>
    </w:div>
    <w:div w:id="1066882009">
      <w:bodyDiv w:val="1"/>
      <w:marLeft w:val="0"/>
      <w:marRight w:val="0"/>
      <w:marTop w:val="0"/>
      <w:marBottom w:val="0"/>
      <w:divBdr>
        <w:top w:val="none" w:sz="0" w:space="0" w:color="auto"/>
        <w:left w:val="none" w:sz="0" w:space="0" w:color="auto"/>
        <w:bottom w:val="none" w:sz="0" w:space="0" w:color="auto"/>
        <w:right w:val="none" w:sz="0" w:space="0" w:color="auto"/>
      </w:divBdr>
    </w:div>
    <w:div w:id="1087313678">
      <w:bodyDiv w:val="1"/>
      <w:marLeft w:val="0"/>
      <w:marRight w:val="0"/>
      <w:marTop w:val="0"/>
      <w:marBottom w:val="0"/>
      <w:divBdr>
        <w:top w:val="none" w:sz="0" w:space="0" w:color="auto"/>
        <w:left w:val="none" w:sz="0" w:space="0" w:color="auto"/>
        <w:bottom w:val="none" w:sz="0" w:space="0" w:color="auto"/>
        <w:right w:val="none" w:sz="0" w:space="0" w:color="auto"/>
      </w:divBdr>
    </w:div>
    <w:div w:id="1102992073">
      <w:bodyDiv w:val="1"/>
      <w:marLeft w:val="0"/>
      <w:marRight w:val="0"/>
      <w:marTop w:val="0"/>
      <w:marBottom w:val="0"/>
      <w:divBdr>
        <w:top w:val="none" w:sz="0" w:space="0" w:color="auto"/>
        <w:left w:val="none" w:sz="0" w:space="0" w:color="auto"/>
        <w:bottom w:val="none" w:sz="0" w:space="0" w:color="auto"/>
        <w:right w:val="none" w:sz="0" w:space="0" w:color="auto"/>
      </w:divBdr>
    </w:div>
    <w:div w:id="1160998085">
      <w:bodyDiv w:val="1"/>
      <w:marLeft w:val="0"/>
      <w:marRight w:val="0"/>
      <w:marTop w:val="0"/>
      <w:marBottom w:val="0"/>
      <w:divBdr>
        <w:top w:val="none" w:sz="0" w:space="0" w:color="auto"/>
        <w:left w:val="none" w:sz="0" w:space="0" w:color="auto"/>
        <w:bottom w:val="none" w:sz="0" w:space="0" w:color="auto"/>
        <w:right w:val="none" w:sz="0" w:space="0" w:color="auto"/>
      </w:divBdr>
    </w:div>
    <w:div w:id="1249391787">
      <w:bodyDiv w:val="1"/>
      <w:marLeft w:val="0"/>
      <w:marRight w:val="0"/>
      <w:marTop w:val="0"/>
      <w:marBottom w:val="0"/>
      <w:divBdr>
        <w:top w:val="none" w:sz="0" w:space="0" w:color="auto"/>
        <w:left w:val="none" w:sz="0" w:space="0" w:color="auto"/>
        <w:bottom w:val="none" w:sz="0" w:space="0" w:color="auto"/>
        <w:right w:val="none" w:sz="0" w:space="0" w:color="auto"/>
      </w:divBdr>
    </w:div>
    <w:div w:id="1250308509">
      <w:bodyDiv w:val="1"/>
      <w:marLeft w:val="0"/>
      <w:marRight w:val="0"/>
      <w:marTop w:val="0"/>
      <w:marBottom w:val="0"/>
      <w:divBdr>
        <w:top w:val="none" w:sz="0" w:space="0" w:color="auto"/>
        <w:left w:val="none" w:sz="0" w:space="0" w:color="auto"/>
        <w:bottom w:val="none" w:sz="0" w:space="0" w:color="auto"/>
        <w:right w:val="none" w:sz="0" w:space="0" w:color="auto"/>
      </w:divBdr>
    </w:div>
    <w:div w:id="1260260716">
      <w:bodyDiv w:val="1"/>
      <w:marLeft w:val="0"/>
      <w:marRight w:val="0"/>
      <w:marTop w:val="0"/>
      <w:marBottom w:val="0"/>
      <w:divBdr>
        <w:top w:val="none" w:sz="0" w:space="0" w:color="auto"/>
        <w:left w:val="none" w:sz="0" w:space="0" w:color="auto"/>
        <w:bottom w:val="none" w:sz="0" w:space="0" w:color="auto"/>
        <w:right w:val="none" w:sz="0" w:space="0" w:color="auto"/>
      </w:divBdr>
    </w:div>
    <w:div w:id="1316839702">
      <w:bodyDiv w:val="1"/>
      <w:marLeft w:val="0"/>
      <w:marRight w:val="0"/>
      <w:marTop w:val="0"/>
      <w:marBottom w:val="0"/>
      <w:divBdr>
        <w:top w:val="none" w:sz="0" w:space="0" w:color="auto"/>
        <w:left w:val="none" w:sz="0" w:space="0" w:color="auto"/>
        <w:bottom w:val="none" w:sz="0" w:space="0" w:color="auto"/>
        <w:right w:val="none" w:sz="0" w:space="0" w:color="auto"/>
      </w:divBdr>
    </w:div>
    <w:div w:id="1322344251">
      <w:bodyDiv w:val="1"/>
      <w:marLeft w:val="0"/>
      <w:marRight w:val="0"/>
      <w:marTop w:val="0"/>
      <w:marBottom w:val="0"/>
      <w:divBdr>
        <w:top w:val="none" w:sz="0" w:space="0" w:color="auto"/>
        <w:left w:val="none" w:sz="0" w:space="0" w:color="auto"/>
        <w:bottom w:val="none" w:sz="0" w:space="0" w:color="auto"/>
        <w:right w:val="none" w:sz="0" w:space="0" w:color="auto"/>
      </w:divBdr>
    </w:div>
    <w:div w:id="1346247697">
      <w:bodyDiv w:val="1"/>
      <w:marLeft w:val="0"/>
      <w:marRight w:val="0"/>
      <w:marTop w:val="0"/>
      <w:marBottom w:val="0"/>
      <w:divBdr>
        <w:top w:val="none" w:sz="0" w:space="0" w:color="auto"/>
        <w:left w:val="none" w:sz="0" w:space="0" w:color="auto"/>
        <w:bottom w:val="none" w:sz="0" w:space="0" w:color="auto"/>
        <w:right w:val="none" w:sz="0" w:space="0" w:color="auto"/>
      </w:divBdr>
    </w:div>
    <w:div w:id="1395465597">
      <w:bodyDiv w:val="1"/>
      <w:marLeft w:val="0"/>
      <w:marRight w:val="0"/>
      <w:marTop w:val="0"/>
      <w:marBottom w:val="0"/>
      <w:divBdr>
        <w:top w:val="none" w:sz="0" w:space="0" w:color="auto"/>
        <w:left w:val="none" w:sz="0" w:space="0" w:color="auto"/>
        <w:bottom w:val="none" w:sz="0" w:space="0" w:color="auto"/>
        <w:right w:val="none" w:sz="0" w:space="0" w:color="auto"/>
      </w:divBdr>
    </w:div>
    <w:div w:id="1400249275">
      <w:bodyDiv w:val="1"/>
      <w:marLeft w:val="0"/>
      <w:marRight w:val="0"/>
      <w:marTop w:val="0"/>
      <w:marBottom w:val="0"/>
      <w:divBdr>
        <w:top w:val="none" w:sz="0" w:space="0" w:color="auto"/>
        <w:left w:val="none" w:sz="0" w:space="0" w:color="auto"/>
        <w:bottom w:val="none" w:sz="0" w:space="0" w:color="auto"/>
        <w:right w:val="none" w:sz="0" w:space="0" w:color="auto"/>
      </w:divBdr>
    </w:div>
    <w:div w:id="1404067370">
      <w:bodyDiv w:val="1"/>
      <w:marLeft w:val="0"/>
      <w:marRight w:val="0"/>
      <w:marTop w:val="0"/>
      <w:marBottom w:val="0"/>
      <w:divBdr>
        <w:top w:val="none" w:sz="0" w:space="0" w:color="auto"/>
        <w:left w:val="none" w:sz="0" w:space="0" w:color="auto"/>
        <w:bottom w:val="none" w:sz="0" w:space="0" w:color="auto"/>
        <w:right w:val="none" w:sz="0" w:space="0" w:color="auto"/>
      </w:divBdr>
    </w:div>
    <w:div w:id="1454668408">
      <w:bodyDiv w:val="1"/>
      <w:marLeft w:val="0"/>
      <w:marRight w:val="0"/>
      <w:marTop w:val="0"/>
      <w:marBottom w:val="0"/>
      <w:divBdr>
        <w:top w:val="none" w:sz="0" w:space="0" w:color="auto"/>
        <w:left w:val="none" w:sz="0" w:space="0" w:color="auto"/>
        <w:bottom w:val="none" w:sz="0" w:space="0" w:color="auto"/>
        <w:right w:val="none" w:sz="0" w:space="0" w:color="auto"/>
      </w:divBdr>
    </w:div>
    <w:div w:id="1474833362">
      <w:bodyDiv w:val="1"/>
      <w:marLeft w:val="0"/>
      <w:marRight w:val="0"/>
      <w:marTop w:val="0"/>
      <w:marBottom w:val="0"/>
      <w:divBdr>
        <w:top w:val="none" w:sz="0" w:space="0" w:color="auto"/>
        <w:left w:val="none" w:sz="0" w:space="0" w:color="auto"/>
        <w:bottom w:val="none" w:sz="0" w:space="0" w:color="auto"/>
        <w:right w:val="none" w:sz="0" w:space="0" w:color="auto"/>
      </w:divBdr>
    </w:div>
    <w:div w:id="1495028678">
      <w:bodyDiv w:val="1"/>
      <w:marLeft w:val="0"/>
      <w:marRight w:val="0"/>
      <w:marTop w:val="0"/>
      <w:marBottom w:val="0"/>
      <w:divBdr>
        <w:top w:val="none" w:sz="0" w:space="0" w:color="auto"/>
        <w:left w:val="none" w:sz="0" w:space="0" w:color="auto"/>
        <w:bottom w:val="none" w:sz="0" w:space="0" w:color="auto"/>
        <w:right w:val="none" w:sz="0" w:space="0" w:color="auto"/>
      </w:divBdr>
    </w:div>
    <w:div w:id="1501853433">
      <w:bodyDiv w:val="1"/>
      <w:marLeft w:val="0"/>
      <w:marRight w:val="0"/>
      <w:marTop w:val="0"/>
      <w:marBottom w:val="0"/>
      <w:divBdr>
        <w:top w:val="none" w:sz="0" w:space="0" w:color="auto"/>
        <w:left w:val="none" w:sz="0" w:space="0" w:color="auto"/>
        <w:bottom w:val="none" w:sz="0" w:space="0" w:color="auto"/>
        <w:right w:val="none" w:sz="0" w:space="0" w:color="auto"/>
      </w:divBdr>
    </w:div>
    <w:div w:id="1515532874">
      <w:bodyDiv w:val="1"/>
      <w:marLeft w:val="0"/>
      <w:marRight w:val="0"/>
      <w:marTop w:val="0"/>
      <w:marBottom w:val="0"/>
      <w:divBdr>
        <w:top w:val="none" w:sz="0" w:space="0" w:color="auto"/>
        <w:left w:val="none" w:sz="0" w:space="0" w:color="auto"/>
        <w:bottom w:val="none" w:sz="0" w:space="0" w:color="auto"/>
        <w:right w:val="none" w:sz="0" w:space="0" w:color="auto"/>
      </w:divBdr>
    </w:div>
    <w:div w:id="1525169030">
      <w:bodyDiv w:val="1"/>
      <w:marLeft w:val="0"/>
      <w:marRight w:val="0"/>
      <w:marTop w:val="0"/>
      <w:marBottom w:val="0"/>
      <w:divBdr>
        <w:top w:val="none" w:sz="0" w:space="0" w:color="auto"/>
        <w:left w:val="none" w:sz="0" w:space="0" w:color="auto"/>
        <w:bottom w:val="none" w:sz="0" w:space="0" w:color="auto"/>
        <w:right w:val="none" w:sz="0" w:space="0" w:color="auto"/>
      </w:divBdr>
    </w:div>
    <w:div w:id="1594389119">
      <w:bodyDiv w:val="1"/>
      <w:marLeft w:val="0"/>
      <w:marRight w:val="0"/>
      <w:marTop w:val="0"/>
      <w:marBottom w:val="0"/>
      <w:divBdr>
        <w:top w:val="none" w:sz="0" w:space="0" w:color="auto"/>
        <w:left w:val="none" w:sz="0" w:space="0" w:color="auto"/>
        <w:bottom w:val="none" w:sz="0" w:space="0" w:color="auto"/>
        <w:right w:val="none" w:sz="0" w:space="0" w:color="auto"/>
      </w:divBdr>
    </w:div>
    <w:div w:id="1607421053">
      <w:bodyDiv w:val="1"/>
      <w:marLeft w:val="0"/>
      <w:marRight w:val="0"/>
      <w:marTop w:val="0"/>
      <w:marBottom w:val="0"/>
      <w:divBdr>
        <w:top w:val="none" w:sz="0" w:space="0" w:color="auto"/>
        <w:left w:val="none" w:sz="0" w:space="0" w:color="auto"/>
        <w:bottom w:val="none" w:sz="0" w:space="0" w:color="auto"/>
        <w:right w:val="none" w:sz="0" w:space="0" w:color="auto"/>
      </w:divBdr>
    </w:div>
    <w:div w:id="1627539295">
      <w:bodyDiv w:val="1"/>
      <w:marLeft w:val="0"/>
      <w:marRight w:val="0"/>
      <w:marTop w:val="0"/>
      <w:marBottom w:val="0"/>
      <w:divBdr>
        <w:top w:val="none" w:sz="0" w:space="0" w:color="auto"/>
        <w:left w:val="none" w:sz="0" w:space="0" w:color="auto"/>
        <w:bottom w:val="none" w:sz="0" w:space="0" w:color="auto"/>
        <w:right w:val="none" w:sz="0" w:space="0" w:color="auto"/>
      </w:divBdr>
    </w:div>
    <w:div w:id="1639189674">
      <w:bodyDiv w:val="1"/>
      <w:marLeft w:val="0"/>
      <w:marRight w:val="0"/>
      <w:marTop w:val="0"/>
      <w:marBottom w:val="0"/>
      <w:divBdr>
        <w:top w:val="none" w:sz="0" w:space="0" w:color="auto"/>
        <w:left w:val="none" w:sz="0" w:space="0" w:color="auto"/>
        <w:bottom w:val="none" w:sz="0" w:space="0" w:color="auto"/>
        <w:right w:val="none" w:sz="0" w:space="0" w:color="auto"/>
      </w:divBdr>
    </w:div>
    <w:div w:id="1700204351">
      <w:bodyDiv w:val="1"/>
      <w:marLeft w:val="0"/>
      <w:marRight w:val="0"/>
      <w:marTop w:val="0"/>
      <w:marBottom w:val="0"/>
      <w:divBdr>
        <w:top w:val="none" w:sz="0" w:space="0" w:color="auto"/>
        <w:left w:val="none" w:sz="0" w:space="0" w:color="auto"/>
        <w:bottom w:val="none" w:sz="0" w:space="0" w:color="auto"/>
        <w:right w:val="none" w:sz="0" w:space="0" w:color="auto"/>
      </w:divBdr>
    </w:div>
    <w:div w:id="1711608389">
      <w:bodyDiv w:val="1"/>
      <w:marLeft w:val="0"/>
      <w:marRight w:val="0"/>
      <w:marTop w:val="0"/>
      <w:marBottom w:val="0"/>
      <w:divBdr>
        <w:top w:val="none" w:sz="0" w:space="0" w:color="auto"/>
        <w:left w:val="none" w:sz="0" w:space="0" w:color="auto"/>
        <w:bottom w:val="none" w:sz="0" w:space="0" w:color="auto"/>
        <w:right w:val="none" w:sz="0" w:space="0" w:color="auto"/>
      </w:divBdr>
    </w:div>
    <w:div w:id="1748845169">
      <w:bodyDiv w:val="1"/>
      <w:marLeft w:val="0"/>
      <w:marRight w:val="0"/>
      <w:marTop w:val="0"/>
      <w:marBottom w:val="0"/>
      <w:divBdr>
        <w:top w:val="none" w:sz="0" w:space="0" w:color="auto"/>
        <w:left w:val="none" w:sz="0" w:space="0" w:color="auto"/>
        <w:bottom w:val="none" w:sz="0" w:space="0" w:color="auto"/>
        <w:right w:val="none" w:sz="0" w:space="0" w:color="auto"/>
      </w:divBdr>
    </w:div>
    <w:div w:id="1750233538">
      <w:bodyDiv w:val="1"/>
      <w:marLeft w:val="0"/>
      <w:marRight w:val="0"/>
      <w:marTop w:val="0"/>
      <w:marBottom w:val="0"/>
      <w:divBdr>
        <w:top w:val="none" w:sz="0" w:space="0" w:color="auto"/>
        <w:left w:val="none" w:sz="0" w:space="0" w:color="auto"/>
        <w:bottom w:val="none" w:sz="0" w:space="0" w:color="auto"/>
        <w:right w:val="none" w:sz="0" w:space="0" w:color="auto"/>
      </w:divBdr>
    </w:div>
    <w:div w:id="1793984638">
      <w:bodyDiv w:val="1"/>
      <w:marLeft w:val="0"/>
      <w:marRight w:val="0"/>
      <w:marTop w:val="0"/>
      <w:marBottom w:val="0"/>
      <w:divBdr>
        <w:top w:val="none" w:sz="0" w:space="0" w:color="auto"/>
        <w:left w:val="none" w:sz="0" w:space="0" w:color="auto"/>
        <w:bottom w:val="none" w:sz="0" w:space="0" w:color="auto"/>
        <w:right w:val="none" w:sz="0" w:space="0" w:color="auto"/>
      </w:divBdr>
    </w:div>
    <w:div w:id="1812867067">
      <w:bodyDiv w:val="1"/>
      <w:marLeft w:val="0"/>
      <w:marRight w:val="0"/>
      <w:marTop w:val="0"/>
      <w:marBottom w:val="0"/>
      <w:divBdr>
        <w:top w:val="none" w:sz="0" w:space="0" w:color="auto"/>
        <w:left w:val="none" w:sz="0" w:space="0" w:color="auto"/>
        <w:bottom w:val="none" w:sz="0" w:space="0" w:color="auto"/>
        <w:right w:val="none" w:sz="0" w:space="0" w:color="auto"/>
      </w:divBdr>
    </w:div>
    <w:div w:id="1918173589">
      <w:bodyDiv w:val="1"/>
      <w:marLeft w:val="0"/>
      <w:marRight w:val="0"/>
      <w:marTop w:val="0"/>
      <w:marBottom w:val="0"/>
      <w:divBdr>
        <w:top w:val="none" w:sz="0" w:space="0" w:color="auto"/>
        <w:left w:val="none" w:sz="0" w:space="0" w:color="auto"/>
        <w:bottom w:val="none" w:sz="0" w:space="0" w:color="auto"/>
        <w:right w:val="none" w:sz="0" w:space="0" w:color="auto"/>
      </w:divBdr>
    </w:div>
    <w:div w:id="1935626655">
      <w:bodyDiv w:val="1"/>
      <w:marLeft w:val="0"/>
      <w:marRight w:val="0"/>
      <w:marTop w:val="0"/>
      <w:marBottom w:val="0"/>
      <w:divBdr>
        <w:top w:val="none" w:sz="0" w:space="0" w:color="auto"/>
        <w:left w:val="none" w:sz="0" w:space="0" w:color="auto"/>
        <w:bottom w:val="none" w:sz="0" w:space="0" w:color="auto"/>
        <w:right w:val="none" w:sz="0" w:space="0" w:color="auto"/>
      </w:divBdr>
    </w:div>
    <w:div w:id="1959290435">
      <w:bodyDiv w:val="1"/>
      <w:marLeft w:val="0"/>
      <w:marRight w:val="0"/>
      <w:marTop w:val="0"/>
      <w:marBottom w:val="0"/>
      <w:divBdr>
        <w:top w:val="none" w:sz="0" w:space="0" w:color="auto"/>
        <w:left w:val="none" w:sz="0" w:space="0" w:color="auto"/>
        <w:bottom w:val="none" w:sz="0" w:space="0" w:color="auto"/>
        <w:right w:val="none" w:sz="0" w:space="0" w:color="auto"/>
      </w:divBdr>
    </w:div>
    <w:div w:id="1962959150">
      <w:bodyDiv w:val="1"/>
      <w:marLeft w:val="0"/>
      <w:marRight w:val="0"/>
      <w:marTop w:val="0"/>
      <w:marBottom w:val="0"/>
      <w:divBdr>
        <w:top w:val="none" w:sz="0" w:space="0" w:color="auto"/>
        <w:left w:val="none" w:sz="0" w:space="0" w:color="auto"/>
        <w:bottom w:val="none" w:sz="0" w:space="0" w:color="auto"/>
        <w:right w:val="none" w:sz="0" w:space="0" w:color="auto"/>
      </w:divBdr>
    </w:div>
    <w:div w:id="1969311242">
      <w:bodyDiv w:val="1"/>
      <w:marLeft w:val="0"/>
      <w:marRight w:val="0"/>
      <w:marTop w:val="0"/>
      <w:marBottom w:val="0"/>
      <w:divBdr>
        <w:top w:val="none" w:sz="0" w:space="0" w:color="auto"/>
        <w:left w:val="none" w:sz="0" w:space="0" w:color="auto"/>
        <w:bottom w:val="none" w:sz="0" w:space="0" w:color="auto"/>
        <w:right w:val="none" w:sz="0" w:space="0" w:color="auto"/>
      </w:divBdr>
    </w:div>
    <w:div w:id="2015037066">
      <w:bodyDiv w:val="1"/>
      <w:marLeft w:val="0"/>
      <w:marRight w:val="0"/>
      <w:marTop w:val="0"/>
      <w:marBottom w:val="0"/>
      <w:divBdr>
        <w:top w:val="none" w:sz="0" w:space="0" w:color="auto"/>
        <w:left w:val="none" w:sz="0" w:space="0" w:color="auto"/>
        <w:bottom w:val="none" w:sz="0" w:space="0" w:color="auto"/>
        <w:right w:val="none" w:sz="0" w:space="0" w:color="auto"/>
      </w:divBdr>
    </w:div>
    <w:div w:id="2118910666">
      <w:bodyDiv w:val="1"/>
      <w:marLeft w:val="0"/>
      <w:marRight w:val="0"/>
      <w:marTop w:val="0"/>
      <w:marBottom w:val="0"/>
      <w:divBdr>
        <w:top w:val="none" w:sz="0" w:space="0" w:color="auto"/>
        <w:left w:val="none" w:sz="0" w:space="0" w:color="auto"/>
        <w:bottom w:val="none" w:sz="0" w:space="0" w:color="auto"/>
        <w:right w:val="none" w:sz="0" w:space="0" w:color="auto"/>
      </w:divBdr>
    </w:div>
    <w:div w:id="2126728632">
      <w:bodyDiv w:val="1"/>
      <w:marLeft w:val="0"/>
      <w:marRight w:val="0"/>
      <w:marTop w:val="0"/>
      <w:marBottom w:val="0"/>
      <w:divBdr>
        <w:top w:val="none" w:sz="0" w:space="0" w:color="auto"/>
        <w:left w:val="none" w:sz="0" w:space="0" w:color="auto"/>
        <w:bottom w:val="none" w:sz="0" w:space="0" w:color="auto"/>
        <w:right w:val="none" w:sz="0" w:space="0" w:color="auto"/>
      </w:divBdr>
    </w:div>
    <w:div w:id="2138720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cs.wikipedia.org/wiki/Z%C3%A1lohov%C3%A1n%C3%AD_dat" TargetMode="External"/><Relationship Id="rId117" Type="http://schemas.openxmlformats.org/officeDocument/2006/relationships/hyperlink" Target="http://cs.wikipedia.org/wiki/Wide_Area_Network" TargetMode="External"/><Relationship Id="rId21" Type="http://schemas.openxmlformats.org/officeDocument/2006/relationships/hyperlink" Target="http://cs.wikipedia.org/wiki/Sv%C4%9Bt" TargetMode="External"/><Relationship Id="rId42" Type="http://schemas.openxmlformats.org/officeDocument/2006/relationships/image" Target="media/image7.png"/><Relationship Id="rId47" Type="http://schemas.openxmlformats.org/officeDocument/2006/relationships/image" Target="media/image10.emf"/><Relationship Id="rId63" Type="http://schemas.openxmlformats.org/officeDocument/2006/relationships/hyperlink" Target="http://www.paessler.com/manuals/prtg/ssh_inodes_free_sensor.htm" TargetMode="External"/><Relationship Id="rId68" Type="http://schemas.openxmlformats.org/officeDocument/2006/relationships/hyperlink" Target="http://www.paessler.com/manuals/prtg/ssh_script_advanced_sensor.htm" TargetMode="External"/><Relationship Id="rId84" Type="http://schemas.openxmlformats.org/officeDocument/2006/relationships/hyperlink" Target="http://www.paessler.com/manuals/prtg/dhcp_sensor.htm" TargetMode="External"/><Relationship Id="rId89" Type="http://schemas.openxmlformats.org/officeDocument/2006/relationships/hyperlink" Target="http://www.paessler.com/manuals/prtg/port_range_sensor.htm" TargetMode="External"/><Relationship Id="rId112" Type="http://schemas.openxmlformats.org/officeDocument/2006/relationships/hyperlink" Target="http://cs.wikipedia.org/wiki/E-mail" TargetMode="External"/><Relationship Id="rId16" Type="http://schemas.openxmlformats.org/officeDocument/2006/relationships/image" Target="media/image2.emf"/><Relationship Id="rId107" Type="http://schemas.openxmlformats.org/officeDocument/2006/relationships/hyperlink" Target="http://cs.wikipedia.org/wiki/Vlnov%C3%A1_d%C3%A9lka" TargetMode="External"/><Relationship Id="rId11" Type="http://schemas.openxmlformats.org/officeDocument/2006/relationships/endnotes" Target="endnotes.xml"/><Relationship Id="rId32" Type="http://schemas.openxmlformats.org/officeDocument/2006/relationships/footer" Target="footer1.xml"/><Relationship Id="rId37" Type="http://schemas.openxmlformats.org/officeDocument/2006/relationships/package" Target="embeddings/Microsoft_Visio_Drawing22222.vsdx"/><Relationship Id="rId53" Type="http://schemas.openxmlformats.org/officeDocument/2006/relationships/hyperlink" Target="http://www.paessler.com/manuals/prtg/wmi_microsoft_sql_server_2012_sensor.htm" TargetMode="External"/><Relationship Id="rId58" Type="http://schemas.openxmlformats.org/officeDocument/2006/relationships/hyperlink" Target="http://www.paessler.com/manuals/prtg/snmp_linux_disk_free_sensor.htm" TargetMode="External"/><Relationship Id="rId74" Type="http://schemas.openxmlformats.org/officeDocument/2006/relationships/hyperlink" Target="http://www.paessler.com/manuals/prtg/snmp_linux_physical_disk_sensor.htm" TargetMode="External"/><Relationship Id="rId79" Type="http://schemas.openxmlformats.org/officeDocument/2006/relationships/hyperlink" Target="http://www.paessler.com/manuals/prtg/ssh_remote_ping_sensor.htm" TargetMode="External"/><Relationship Id="rId102" Type="http://schemas.openxmlformats.org/officeDocument/2006/relationships/image" Target="media/image15.emf"/><Relationship Id="rId5" Type="http://schemas.openxmlformats.org/officeDocument/2006/relationships/numbering" Target="numbering.xml"/><Relationship Id="rId61" Type="http://schemas.openxmlformats.org/officeDocument/2006/relationships/hyperlink" Target="http://www.paessler.com/manuals/prtg/snmp_linux_physical_disk_sensor.htm" TargetMode="External"/><Relationship Id="rId82" Type="http://schemas.openxmlformats.org/officeDocument/2006/relationships/hyperlink" Target="http://www.paessler.com/manuals/prtg/ssh_san_enclosure_sensor.htm" TargetMode="External"/><Relationship Id="rId90" Type="http://schemas.openxmlformats.org/officeDocument/2006/relationships/hyperlink" Target="http://www.paessler.com/manuals/prtg/radius_sensor.htm" TargetMode="External"/><Relationship Id="rId95" Type="http://schemas.openxmlformats.org/officeDocument/2006/relationships/hyperlink" Target="http://www.paessler.com/manuals/prtg/ssl_security_check_sensor.htm" TargetMode="External"/><Relationship Id="rId19" Type="http://schemas.openxmlformats.org/officeDocument/2006/relationships/hyperlink" Target="http://cs.wikipedia.org/wiki/Diskov%C3%A9_pole" TargetMode="External"/><Relationship Id="rId14" Type="http://schemas.openxmlformats.org/officeDocument/2006/relationships/hyperlink" Target="mailto:" TargetMode="External"/><Relationship Id="rId22" Type="http://schemas.openxmlformats.org/officeDocument/2006/relationships/hyperlink" Target="http://cs.wikipedia.org/wiki/Po%C4%8D%C3%ADta%C4%8Dov%C3%A1_s%C3%AD%C5%A5" TargetMode="External"/><Relationship Id="rId27" Type="http://schemas.openxmlformats.org/officeDocument/2006/relationships/hyperlink" Target="http://cs.wikipedia.org/wiki/Magnetick%C3%A1_p%C3%A1ska" TargetMode="External"/><Relationship Id="rId30" Type="http://schemas.openxmlformats.org/officeDocument/2006/relationships/hyperlink" Target="http://cs.wikipedia.org/wiki/Datov%C3%A9_m%C3%A9dium" TargetMode="External"/><Relationship Id="rId35" Type="http://schemas.openxmlformats.org/officeDocument/2006/relationships/package" Target="embeddings/Microsoft_Visio_Drawing11111.vsdx"/><Relationship Id="rId43" Type="http://schemas.openxmlformats.org/officeDocument/2006/relationships/image" Target="media/image8.emf"/><Relationship Id="rId48" Type="http://schemas.openxmlformats.org/officeDocument/2006/relationships/package" Target="embeddings/Microsoft_Visio_Drawing77777.vsdx"/><Relationship Id="rId56" Type="http://schemas.openxmlformats.org/officeDocument/2006/relationships/hyperlink" Target="http://www.paessler.com/manuals/prtg/wmi_sharepoint_process_sensor.htm" TargetMode="External"/><Relationship Id="rId64" Type="http://schemas.openxmlformats.org/officeDocument/2006/relationships/hyperlink" Target="http://www.paessler.com/manuals/prtg/ssh_load_average_sensor.htm" TargetMode="External"/><Relationship Id="rId69" Type="http://schemas.openxmlformats.org/officeDocument/2006/relationships/hyperlink" Target="http://www.paessler.com/manuals/prtg/ssh_san_enclosure_sensor.htm" TargetMode="External"/><Relationship Id="rId77" Type="http://schemas.openxmlformats.org/officeDocument/2006/relationships/hyperlink" Target="http://www.paessler.com/manuals/prtg/ssh_load_average_sensor.htm" TargetMode="External"/><Relationship Id="rId100" Type="http://schemas.openxmlformats.org/officeDocument/2006/relationships/image" Target="media/image14.emf"/><Relationship Id="rId105" Type="http://schemas.openxmlformats.org/officeDocument/2006/relationships/hyperlink" Target="http://cs.wikipedia.org/wiki/Multiplexov%C3%A1n%C3%AD" TargetMode="External"/><Relationship Id="rId113" Type="http://schemas.openxmlformats.org/officeDocument/2006/relationships/hyperlink" Target="http://cs.wikipedia.org/wiki/E-mailov%C3%BD_klient" TargetMode="External"/><Relationship Id="rId118" Type="http://schemas.openxmlformats.org/officeDocument/2006/relationships/hyperlink" Target="http://cs.wikipedia.org/wiki/E-learning" TargetMode="External"/><Relationship Id="rId8" Type="http://schemas.openxmlformats.org/officeDocument/2006/relationships/settings" Target="settings.xml"/><Relationship Id="rId51" Type="http://schemas.openxmlformats.org/officeDocument/2006/relationships/hyperlink" Target="http://www.paessler.com/manuals/prtg/microsoft_sql_server_2005_sensor.htm" TargetMode="External"/><Relationship Id="rId72" Type="http://schemas.openxmlformats.org/officeDocument/2006/relationships/hyperlink" Target="http://www.paessler.com/manuals/prtg/snmp_linux_load_average_sensor.htm" TargetMode="External"/><Relationship Id="rId80" Type="http://schemas.openxmlformats.org/officeDocument/2006/relationships/hyperlink" Target="http://www.paessler.com/manuals/prtg/ssh_script_sensor.htm" TargetMode="External"/><Relationship Id="rId85" Type="http://schemas.openxmlformats.org/officeDocument/2006/relationships/hyperlink" Target="http://www.paessler.com/manuals/prtg/dns_sensor.htm" TargetMode="External"/><Relationship Id="rId93" Type="http://schemas.openxmlformats.org/officeDocument/2006/relationships/hyperlink" Target="http://www.paessler.com/manuals/prtg/snmp_trap_receiver_sensor.htm" TargetMode="External"/><Relationship Id="rId98" Type="http://schemas.openxmlformats.org/officeDocument/2006/relationships/image" Target="media/image13.emf"/><Relationship Id="rId12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hyperlink" Target="http://cs.wikipedia.org/wiki/Local_Area_Network" TargetMode="External"/><Relationship Id="rId25" Type="http://schemas.openxmlformats.org/officeDocument/2006/relationships/hyperlink" Target="http://cs.wikipedia.org/wiki/Data" TargetMode="External"/><Relationship Id="rId33" Type="http://schemas.openxmlformats.org/officeDocument/2006/relationships/footer" Target="footer2.xml"/><Relationship Id="rId38" Type="http://schemas.openxmlformats.org/officeDocument/2006/relationships/image" Target="media/image5.emf"/><Relationship Id="rId46" Type="http://schemas.openxmlformats.org/officeDocument/2006/relationships/package" Target="embeddings/Microsoft_Visio_Drawing66666.vsdx"/><Relationship Id="rId59" Type="http://schemas.openxmlformats.org/officeDocument/2006/relationships/hyperlink" Target="http://www.paessler.com/manuals/prtg/snmp_linux_load_average_sensor.htm" TargetMode="External"/><Relationship Id="rId67" Type="http://schemas.openxmlformats.org/officeDocument/2006/relationships/hyperlink" Target="http://www.paessler.com/manuals/prtg/ssh_script_sensor.htm" TargetMode="External"/><Relationship Id="rId103" Type="http://schemas.openxmlformats.org/officeDocument/2006/relationships/package" Target="embeddings/Microsoft_Visio_Drawing1212121212.vsdx"/><Relationship Id="rId108" Type="http://schemas.openxmlformats.org/officeDocument/2006/relationships/hyperlink" Target="http://cs.wikipedia.org/wiki/LED" TargetMode="External"/><Relationship Id="rId116" Type="http://schemas.openxmlformats.org/officeDocument/2006/relationships/hyperlink" Target="http://cs.wikipedia.org/wiki/Local_Area_Network" TargetMode="External"/><Relationship Id="rId20" Type="http://schemas.openxmlformats.org/officeDocument/2006/relationships/hyperlink" Target="http://cs.wikipedia.org/w/index.php?title=Z%C3%A1lohovac%C3%AD_za%C5%99%C3%ADzen%C3%AD&amp;action=edit&amp;redlink=1" TargetMode="External"/><Relationship Id="rId41" Type="http://schemas.openxmlformats.org/officeDocument/2006/relationships/package" Target="embeddings/Microsoft_Visio_Drawing44444.vsdx"/><Relationship Id="rId54" Type="http://schemas.openxmlformats.org/officeDocument/2006/relationships/hyperlink" Target="http://www.paessler.com/manuals/prtg/wmi_microsoft_sql_server_2014_sensor.htm" TargetMode="External"/><Relationship Id="rId62" Type="http://schemas.openxmlformats.org/officeDocument/2006/relationships/hyperlink" Target="http://www.paessler.com/manuals/prtg/ssh_disk_free_sensor.htm" TargetMode="External"/><Relationship Id="rId70" Type="http://schemas.openxmlformats.org/officeDocument/2006/relationships/hyperlink" Target="http://www.paessler.com/manuals/prtg/ssh_san_logical_disk_sensor.htm" TargetMode="External"/><Relationship Id="rId75" Type="http://schemas.openxmlformats.org/officeDocument/2006/relationships/hyperlink" Target="http://www.paessler.com/manuals/prtg/ssh_disk_free_sensor.htm" TargetMode="External"/><Relationship Id="rId83" Type="http://schemas.openxmlformats.org/officeDocument/2006/relationships/hyperlink" Target="http://www.paessler.com/manuals/prtg/ssh_san_logical_disk_sensor.htm" TargetMode="External"/><Relationship Id="rId88" Type="http://schemas.openxmlformats.org/officeDocument/2006/relationships/hyperlink" Target="http://www.paessler.com/manuals/prtg/pingdom_sensor.htm" TargetMode="External"/><Relationship Id="rId91" Type="http://schemas.openxmlformats.org/officeDocument/2006/relationships/hyperlink" Target="http://www.paessler.com/manuals/prtg/radius_v2_sensor.htm" TargetMode="External"/><Relationship Id="rId96" Type="http://schemas.openxmlformats.org/officeDocument/2006/relationships/image" Target="media/image12.emf"/><Relationship Id="rId111" Type="http://schemas.openxmlformats.org/officeDocument/2006/relationships/hyperlink" Target="http://cs.wikipedia.org/wiki/Protokol_(informatika)"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vz@mt-legal.com" TargetMode="External"/><Relationship Id="rId23" Type="http://schemas.openxmlformats.org/officeDocument/2006/relationships/hyperlink" Target="http://cs.wikipedia.org/wiki/Po%C4%8D%C3%ADta%C4%8D" TargetMode="External"/><Relationship Id="rId28" Type="http://schemas.openxmlformats.org/officeDocument/2006/relationships/hyperlink" Target="http://cs.wikipedia.org/wiki/Z%C3%A1lohov%C3%A1n%C3%AD_dat" TargetMode="External"/><Relationship Id="rId36" Type="http://schemas.openxmlformats.org/officeDocument/2006/relationships/image" Target="media/image4.emf"/><Relationship Id="rId49" Type="http://schemas.openxmlformats.org/officeDocument/2006/relationships/image" Target="media/image11.emf"/><Relationship Id="rId57" Type="http://schemas.openxmlformats.org/officeDocument/2006/relationships/hyperlink" Target="http://www.paessler.com/manuals/prtg/wmi_terminal_services_sensor_2008.htm" TargetMode="External"/><Relationship Id="rId106" Type="http://schemas.openxmlformats.org/officeDocument/2006/relationships/hyperlink" Target="http://cs.wikipedia.org/wiki/Optick%C3%A9_vl%C3%A1kno" TargetMode="External"/><Relationship Id="rId114" Type="http://schemas.openxmlformats.org/officeDocument/2006/relationships/hyperlink" Target="http://cs.wikipedia.org/wiki/Protokol_(informatika)" TargetMode="External"/><Relationship Id="rId119" Type="http://schemas.openxmlformats.org/officeDocument/2006/relationships/hyperlink" Target="http://en.wikipedia.org/wiki/Secure_hash_algorithm" TargetMode="External"/><Relationship Id="rId10" Type="http://schemas.openxmlformats.org/officeDocument/2006/relationships/footnotes" Target="footnotes.xml"/><Relationship Id="rId31" Type="http://schemas.openxmlformats.org/officeDocument/2006/relationships/header" Target="header1.xml"/><Relationship Id="rId44" Type="http://schemas.openxmlformats.org/officeDocument/2006/relationships/package" Target="embeddings/Microsoft_Visio_Drawing55555.vsdx"/><Relationship Id="rId52" Type="http://schemas.openxmlformats.org/officeDocument/2006/relationships/hyperlink" Target="http://www.paessler.com/manuals/prtg/microsoft_sql_server_2008_sensor.htm" TargetMode="External"/><Relationship Id="rId60" Type="http://schemas.openxmlformats.org/officeDocument/2006/relationships/hyperlink" Target="http://www.paessler.com/manuals/prtg/snmp_linux_meminfo_sensor.htm" TargetMode="External"/><Relationship Id="rId65" Type="http://schemas.openxmlformats.org/officeDocument/2006/relationships/hyperlink" Target="http://www.paessler.com/manuals/prtg/ssh_meminfo_sensor.htm" TargetMode="External"/><Relationship Id="rId73" Type="http://schemas.openxmlformats.org/officeDocument/2006/relationships/hyperlink" Target="http://www.paessler.com/manuals/prtg/snmp_linux_meminfo_sensor.htm" TargetMode="External"/><Relationship Id="rId78" Type="http://schemas.openxmlformats.org/officeDocument/2006/relationships/hyperlink" Target="http://www.paessler.com/manuals/prtg/ssh_meminfo_sensor.htm" TargetMode="External"/><Relationship Id="rId81" Type="http://schemas.openxmlformats.org/officeDocument/2006/relationships/hyperlink" Target="http://www.paessler.com/manuals/prtg/ssh_script_advanced_sensor.htm" TargetMode="External"/><Relationship Id="rId86" Type="http://schemas.openxmlformats.org/officeDocument/2006/relationships/hyperlink" Target="http://www.paessler.com/manuals/prtg/ldap_sensor.htm" TargetMode="External"/><Relationship Id="rId94" Type="http://schemas.openxmlformats.org/officeDocument/2006/relationships/hyperlink" Target="http://www.paessler.com/manuals/prtg/ntp_sensor.htm" TargetMode="External"/><Relationship Id="rId99" Type="http://schemas.openxmlformats.org/officeDocument/2006/relationships/package" Target="embeddings/Microsoft_Visio_Drawing1010101010.vsdx"/><Relationship Id="rId101" Type="http://schemas.openxmlformats.org/officeDocument/2006/relationships/package" Target="embeddings/Microsoft_Visio_Drawing1111111111.vsdx"/><Relationship Id="rId12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http://www.mpsv.cz/images/clanky/5699/logoMPSV-m-sm.jpg" TargetMode="External"/><Relationship Id="rId18" Type="http://schemas.openxmlformats.org/officeDocument/2006/relationships/hyperlink" Target="http://cs.wikipedia.org/wiki/Wide_Area_Network" TargetMode="External"/><Relationship Id="rId39" Type="http://schemas.openxmlformats.org/officeDocument/2006/relationships/package" Target="embeddings/Microsoft_Visio_Drawing33333.vsdx"/><Relationship Id="rId109" Type="http://schemas.openxmlformats.org/officeDocument/2006/relationships/hyperlink" Target="http://cs.wikipedia.org/wiki/Laser" TargetMode="External"/><Relationship Id="rId34" Type="http://schemas.openxmlformats.org/officeDocument/2006/relationships/image" Target="media/image3.emf"/><Relationship Id="rId50" Type="http://schemas.openxmlformats.org/officeDocument/2006/relationships/package" Target="embeddings/Microsoft_Visio_Drawing88888.vsdx"/><Relationship Id="rId55" Type="http://schemas.openxmlformats.org/officeDocument/2006/relationships/hyperlink" Target="http://www.paessler.com/manuals/prtg/wmi_share_sensor.htm" TargetMode="External"/><Relationship Id="rId76" Type="http://schemas.openxmlformats.org/officeDocument/2006/relationships/hyperlink" Target="http://www.paessler.com/manuals/prtg/ssh_inodes_free_sensor.htm" TargetMode="External"/><Relationship Id="rId97" Type="http://schemas.openxmlformats.org/officeDocument/2006/relationships/package" Target="embeddings/Microsoft_Visio_Drawing99999.vsdx"/><Relationship Id="rId104" Type="http://schemas.openxmlformats.org/officeDocument/2006/relationships/hyperlink" Target="http://cs.wikipedia.org/w/index.php?title=Optick%C3%A9_s%C3%ADt%C4%9B&amp;action=edit&amp;redlink=1" TargetMode="External"/><Relationship Id="rId120" Type="http://schemas.openxmlformats.org/officeDocument/2006/relationships/hyperlink" Target="https://en.wikipedia.org/wiki/Transport_Layer_Security" TargetMode="External"/><Relationship Id="rId7" Type="http://schemas.microsoft.com/office/2007/relationships/stylesWithEffects" Target="stylesWithEffects.xml"/><Relationship Id="rId71" Type="http://schemas.openxmlformats.org/officeDocument/2006/relationships/hyperlink" Target="http://www.paessler.com/manuals/prtg/snmp_linux_disk_free_sensor.htm" TargetMode="External"/><Relationship Id="rId92" Type="http://schemas.openxmlformats.org/officeDocument/2006/relationships/hyperlink" Target="http://www.paessler.com/manuals/prtg/rdp_remote_desktop_sensor.htm" TargetMode="External"/><Relationship Id="rId2" Type="http://schemas.openxmlformats.org/officeDocument/2006/relationships/customXml" Target="../customXml/item2.xml"/><Relationship Id="rId29" Type="http://schemas.openxmlformats.org/officeDocument/2006/relationships/hyperlink" Target="http://cs.wikipedia.org/wiki/Pevn%C3%BD_disk" TargetMode="External"/><Relationship Id="rId24" Type="http://schemas.openxmlformats.org/officeDocument/2006/relationships/hyperlink" Target="http://cs.wikipedia.org/wiki/TCP/IP" TargetMode="External"/><Relationship Id="rId40" Type="http://schemas.openxmlformats.org/officeDocument/2006/relationships/image" Target="media/image6.emf"/><Relationship Id="rId45" Type="http://schemas.openxmlformats.org/officeDocument/2006/relationships/image" Target="media/image9.emf"/><Relationship Id="rId66" Type="http://schemas.openxmlformats.org/officeDocument/2006/relationships/hyperlink" Target="http://www.paessler.com/manuals/prtg/ssh_remote_ping_sensor.htm" TargetMode="External"/><Relationship Id="rId87" Type="http://schemas.openxmlformats.org/officeDocument/2006/relationships/hyperlink" Target="http://www.paessler.com/manuals/prtg/ping_jitter_sensor.htm" TargetMode="External"/><Relationship Id="rId110" Type="http://schemas.openxmlformats.org/officeDocument/2006/relationships/hyperlink" Target="http://cs.wikipedia.org/wiki/Internet" TargetMode="External"/><Relationship Id="rId115" Type="http://schemas.openxmlformats.org/officeDocument/2006/relationships/hyperlink" Target="http://cs.wikipedia.org/wiki/E-mail"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AcbArB2DePbN6R3PeuKkzLJtNms=</DigestValue>
    </Reference>
    <Reference URI="#idOfficeObject" Type="http://www.w3.org/2000/09/xmldsig#Object">
      <DigestMethod Algorithm="http://www.w3.org/2000/09/xmldsig#sha1"/>
      <DigestValue>guwMI/NEwHwXnFYMfZaHPmWLSv8=</DigestValue>
    </Reference>
    <Reference URI="#idSignedProperties" Type="http://uri.etsi.org/01903#SignedProperties">
      <Transforms>
        <Transform Algorithm="http://www.w3.org/TR/2001/REC-xml-c14n-20010315"/>
      </Transforms>
      <DigestMethod Algorithm="http://www.w3.org/2000/09/xmldsig#sha1"/>
      <DigestValue>HKppyuk0o3o+c2UmDRnvcYGTwaU=</DigestValue>
    </Reference>
  </SignedInfo>
  <SignatureValue>Yn/gtVfJdbVbW/TFrAruJOp41vzDc5F/T8JiyR5TXm4vUJBibpbQQH79OCq7zbvhbNDXcvWVJoCx
3vqwyuEi9hY77jENLteF1OpSqPtEAs7KaRsA2+jlPH8WZEM0A/zSuq6AGnQxsQSPE+VdBYSRv1K/
P4m7U+0QCi04Y32IdGiJXFc2NaIsnIPqnEWAHK4H+Lzh6N5REMtd045dNW7OBfxtX9uekEJYCPrq
FiwnGS/QmfhDvfZczETMyG2LQYiPdteLrKJ3RrzbeQDCz5W36615zisjwGOYpLTJj3Q4W4NQL1l3
4nLViJx8GuiYpctPCuEPdGnQ00Pj0sAj2N9KZw==</SignatureValue>
  <KeyInfo>
    <X509Data>
      <X509Certificate>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</X509Certificate>
    </X509Data>
  </KeyInfo>
  <Object xmlns:mdssi="http://schemas.openxmlformats.org/package/2006/digital-signature" Id="idPackageObject">
    <Manifest>
      <Reference URI="/word/stylesWithEffects.xml?ContentType=application/vnd.ms-word.stylesWithEffects+xml">
        <DigestMethod Algorithm="http://www.w3.org/2000/09/xmldsig#sha1"/>
        <DigestValue>NCEaUfM4D3IQ6KgooYWGnpLp82M=</DigestValue>
      </Reference>
      <Reference URI="/word/media/image2.emf?ContentType=image/x-emf">
        <DigestMethod Algorithm="http://www.w3.org/2000/09/xmldsig#sha1"/>
        <DigestValue>Tn05uRfbYhm+JPRbIT2V/34RT9o=</DigestValue>
      </Reference>
      <Reference URI="/word/media/image1.jpeg?ContentType=image/jpeg">
        <DigestMethod Algorithm="http://www.w3.org/2000/09/xmldsig#sha1"/>
        <DigestValue>8bihTwQ66S2cvpcEgIH2nlR/bwk=</DigestValue>
      </Reference>
      <Reference URI="/word/embeddings/Microsoft_Visio_Drawing33333.vsdx?ContentType=application/vnd.ms-visio.drawing">
        <DigestMethod Algorithm="http://www.w3.org/2000/09/xmldsig#sha1"/>
        <DigestValue>dXJwyofBDO/uJ/jeKT327vl0ptM=</DigestValue>
      </Reference>
      <Reference URI="/word/media/image5.emf?ContentType=image/x-emf">
        <DigestMethod Algorithm="http://www.w3.org/2000/09/xmldsig#sha1"/>
        <DigestValue>7MNz3EGCjVHmWxNsXrBNPwhRd2M=</DigestValue>
      </Reference>
      <Reference URI="/word/embeddings/Microsoft_Visio_Drawing77777.vsdx?ContentType=application/vnd.ms-visio.drawing">
        <DigestMethod Algorithm="http://www.w3.org/2000/09/xmldsig#sha1"/>
        <DigestValue>7Vje2ofA6iXmrZ+CEq4wDKd4obM=</DigestValue>
      </Reference>
      <Reference URI="/word/embeddings/Microsoft_Visio_Drawing88888.vsdx?ContentType=application/vnd.ms-visio.drawing">
        <DigestMethod Algorithm="http://www.w3.org/2000/09/xmldsig#sha1"/>
        <DigestValue>WDYBd1PvX9fQpIkIjmZGEXezoso=</DigestValue>
      </Reference>
      <Reference URI="/word/media/image12.emf?ContentType=image/x-emf">
        <DigestMethod Algorithm="http://www.w3.org/2000/09/xmldsig#sha1"/>
        <DigestValue>iL4Zayvb35O0N/bXUB5wJdoWfIE=</DigestValue>
      </Reference>
      <Reference URI="/word/embeddings/Microsoft_Visio_Drawing99999.vsdx?ContentType=application/vnd.ms-visio.drawing">
        <DigestMethod Algorithm="http://www.w3.org/2000/09/xmldsig#sha1"/>
        <DigestValue>vlcRndHQWESJH+H3dT0PByNsx+w=</DigestValue>
      </Reference>
      <Reference URI="/word/media/image3.emf?ContentType=image/x-emf">
        <DigestMethod Algorithm="http://www.w3.org/2000/09/xmldsig#sha1"/>
        <DigestValue>SkCaK5QQQbTbtKs9KtBth+L/51M=</DigestValue>
      </Reference>
      <Reference URI="/word/media/image6.emf?ContentType=image/x-emf">
        <DigestMethod Algorithm="http://www.w3.org/2000/09/xmldsig#sha1"/>
        <DigestValue>gm26FQrlCn51nms+RkA0KVSMJTc=</DigestValue>
      </Reference>
      <Reference URI="/word/media/image4.emf?ContentType=image/x-emf">
        <DigestMethod Algorithm="http://www.w3.org/2000/09/xmldsig#sha1"/>
        <DigestValue>9u9yjAfhNxgQJf6hmz4eA+CLFFw=</DigestValue>
      </Reference>
      <Reference URI="/word/styles.xml?ContentType=application/vnd.openxmlformats-officedocument.wordprocessingml.styles+xml">
        <DigestMethod Algorithm="http://www.w3.org/2000/09/xmldsig#sha1"/>
        <DigestValue>BBMPwiotBjIkQn/RmA4XXFNyrOo=</DigestValue>
      </Reference>
      <Reference URI="/word/numbering.xml?ContentType=application/vnd.openxmlformats-officedocument.wordprocessingml.numbering+xml">
        <DigestMethod Algorithm="http://www.w3.org/2000/09/xmldsig#sha1"/>
        <DigestValue>oRSYLcfZ4ijad6/oyUFTjYndknQ=</DigestValue>
      </Reference>
      <Reference URI="/word/webSettings.xml?ContentType=application/vnd.openxmlformats-officedocument.wordprocessingml.webSettings+xml">
        <DigestMethod Algorithm="http://www.w3.org/2000/09/xmldsig#sha1"/>
        <DigestValue>nqOV6l0btQeTjXqekiMvGzcrDDs=</DigestValue>
      </Reference>
      <Reference URI="/word/settings.xml?ContentType=application/vnd.openxmlformats-officedocument.wordprocessingml.settings+xml">
        <DigestMethod Algorithm="http://www.w3.org/2000/09/xmldsig#sha1"/>
        <DigestValue>pTraqHJvWzSjhF2bg6y6EuBdJi4=</DigestValue>
      </Reference>
      <Reference URI="/word/embeddings/Microsoft_Visio_Drawing22222.vsdx?ContentType=application/vnd.ms-visio.drawing">
        <DigestMethod Algorithm="http://www.w3.org/2000/09/xmldsig#sha1"/>
        <DigestValue>+ikAR8gG3XOWFebw9POlsQUZsGk=</DigestValue>
      </Reference>
      <Reference URI="/word/embeddings/Microsoft_Visio_Drawing11111.vsdx?ContentType=application/vnd.ms-visio.drawing">
        <DigestMethod Algorithm="http://www.w3.org/2000/09/xmldsig#sha1"/>
        <DigestValue>NBFn81HzuqwQt52j0PTwR5DzcPU=</DigestValue>
      </Reference>
      <Reference URI="/word/theme/theme1.xml?ContentType=application/vnd.openxmlformats-officedocument.theme+xml">
        <DigestMethod Algorithm="http://www.w3.org/2000/09/xmldsig#sha1"/>
        <DigestValue>KmUuhhfsCJy/qwJd7FevO1awH4k=</DigestValue>
      </Reference>
      <Reference URI="/word/media/image13.emf?ContentType=image/x-emf">
        <DigestMethod Algorithm="http://www.w3.org/2000/09/xmldsig#sha1"/>
        <DigestValue>DGq1i2s7mWFX7RLG1OFg4Qy0Elk=</DigestValue>
      </Reference>
      <Reference URI="/word/embeddings/Microsoft_Visio_Drawing1010101010.vsdx?ContentType=application/vnd.ms-visio.drawing">
        <DigestMethod Algorithm="http://www.w3.org/2000/09/xmldsig#sha1"/>
        <DigestValue>GYjKzpeM8drF5mx0pQDCtshDc+k=</DigestValue>
      </Reference>
      <Reference URI="/word/media/image14.emf?ContentType=image/x-emf">
        <DigestMethod Algorithm="http://www.w3.org/2000/09/xmldsig#sha1"/>
        <DigestValue>0evQxte+MEy1vs6iIUB67KvzUKg=</DigestValue>
      </Reference>
      <Reference URI="/word/embeddings/Microsoft_Visio_Drawing1212121212.vsdx?ContentType=application/vnd.ms-visio.drawing">
        <DigestMethod Algorithm="http://www.w3.org/2000/09/xmldsig#sha1"/>
        <DigestValue>3nniweUHfpF5OliCr3lLFdaQ9MU=</DigestValue>
      </Reference>
      <Reference URI="/word/footnotes.xml?ContentType=application/vnd.openxmlformats-officedocument.wordprocessingml.footnotes+xml">
        <DigestMethod Algorithm="http://www.w3.org/2000/09/xmldsig#sha1"/>
        <DigestValue>l4BosnHdJBPSXQpJfyFJJ7COyBM=</DigestValue>
      </Reference>
      <Reference URI="/word/header1.xml?ContentType=application/vnd.openxmlformats-officedocument.wordprocessingml.header+xml">
        <DigestMethod Algorithm="http://www.w3.org/2000/09/xmldsig#sha1"/>
        <DigestValue>KuDOCus5AvI0ocFBw0Mx8X5kuUE=</DigestValue>
      </Reference>
      <Reference URI="/word/footer2.xml?ContentType=application/vnd.openxmlformats-officedocument.wordprocessingml.footer+xml">
        <DigestMethod Algorithm="http://www.w3.org/2000/09/xmldsig#sha1"/>
        <DigestValue>8fiIskfKDctRZeRFosLMUiWbGuw=</DigestValue>
      </Reference>
      <Reference URI="/word/footer1.xml?ContentType=application/vnd.openxmlformats-officedocument.wordprocessingml.footer+xml">
        <DigestMethod Algorithm="http://www.w3.org/2000/09/xmldsig#sha1"/>
        <DigestValue>1zvhfJh/jEsGf2OueQ1jNZ0+Kdg=</DigestValue>
      </Reference>
      <Reference URI="/word/endnotes.xml?ContentType=application/vnd.openxmlformats-officedocument.wordprocessingml.endnotes+xml">
        <DigestMethod Algorithm="http://www.w3.org/2000/09/xmldsig#sha1"/>
        <DigestValue>V3s/uEA+ELqLiIatExIMTbDSpTs=</DigestValue>
      </Reference>
      <Reference URI="/word/document.xml?ContentType=application/vnd.openxmlformats-officedocument.wordprocessingml.document.main+xml">
        <DigestMethod Algorithm="http://www.w3.org/2000/09/xmldsig#sha1"/>
        <DigestValue>ccQmSaR3bNb8Qy9JwkN+eddtNRI=</DigestValue>
      </Reference>
      <Reference URI="/word/fontTable.xml?ContentType=application/vnd.openxmlformats-officedocument.wordprocessingml.fontTable+xml">
        <DigestMethod Algorithm="http://www.w3.org/2000/09/xmldsig#sha1"/>
        <DigestValue>t3YbNNMQbqiWUUIrlQzctQqKhVw=</DigestValue>
      </Reference>
      <Reference URI="/word/media/image10.emf?ContentType=image/x-emf">
        <DigestMethod Algorithm="http://www.w3.org/2000/09/xmldsig#sha1"/>
        <DigestValue>er6DPCbsgjIrQiLf/k5PN4kcsxU=</DigestValue>
      </Reference>
      <Reference URI="/word/embeddings/Microsoft_Visio_Drawing55555.vsdx?ContentType=application/vnd.ms-visio.drawing">
        <DigestMethod Algorithm="http://www.w3.org/2000/09/xmldsig#sha1"/>
        <DigestValue>hdD5jDUOJWzLyisX8qIYPVlinfY=</DigestValue>
      </Reference>
      <Reference URI="/word/embeddings/Microsoft_Visio_Drawing1111111111.vsdx?ContentType=application/vnd.ms-visio.drawing">
        <DigestMethod Algorithm="http://www.w3.org/2000/09/xmldsig#sha1"/>
        <DigestValue>i7hCQlojbW8dQSVHnh84viCeKZs=</DigestValue>
      </Reference>
      <Reference URI="/word/media/image15.emf?ContentType=image/x-emf">
        <DigestMethod Algorithm="http://www.w3.org/2000/09/xmldsig#sha1"/>
        <DigestValue>IYPei5aRymlXpbFXmh8FmrcTjT0=</DigestValue>
      </Reference>
      <Reference URI="/word/embeddings/Microsoft_Visio_Drawing66666.vsdx?ContentType=application/vnd.ms-visio.drawing">
        <DigestMethod Algorithm="http://www.w3.org/2000/09/xmldsig#sha1"/>
        <DigestValue>joLODxZXLWdiIT6g9XgI6B2cLDY=</DigestValue>
      </Reference>
      <Reference URI="/word/media/image11.emf?ContentType=image/x-emf">
        <DigestMethod Algorithm="http://www.w3.org/2000/09/xmldsig#sha1"/>
        <DigestValue>mA7LdRjGFwtN4QeXWhMDn+jPruE=</DigestValue>
      </Reference>
      <Reference URI="/word/media/image9.emf?ContentType=image/x-emf">
        <DigestMethod Algorithm="http://www.w3.org/2000/09/xmldsig#sha1"/>
        <DigestValue>wWDLnuIy9GJ1q8qhVH0Vm7ab9f4=</DigestValue>
      </Reference>
      <Reference URI="/word/media/image8.emf?ContentType=image/x-emf">
        <DigestMethod Algorithm="http://www.w3.org/2000/09/xmldsig#sha1"/>
        <DigestValue>Kl6StKzuxl+KCj6x7xE2w9eaS8s=</DigestValue>
      </Reference>
      <Reference URI="/word/embeddings/Microsoft_Visio_Drawing44444.vsdx?ContentType=application/vnd.ms-visio.drawing">
        <DigestMethod Algorithm="http://www.w3.org/2000/09/xmldsig#sha1"/>
        <DigestValue>E5D5R8OduqWqtNLAnxow7tblDcg=</DigestValue>
      </Reference>
      <Reference URI="/word/media/image7.png?ContentType=image/png">
        <DigestMethod Algorithm="http://www.w3.org/2000/09/xmldsig#sha1"/>
        <DigestValue>Hb2ugBwSFaAA+YYfpM1HsJfg4p4=</DigestValue>
      </Reference>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26"/>
            <mdssi:RelationshipReference SourceId="rId117"/>
            <mdssi:RelationshipReference SourceId="rId21"/>
            <mdssi:RelationshipReference SourceId="rId42"/>
            <mdssi:RelationshipReference SourceId="rId47"/>
            <mdssi:RelationshipReference SourceId="rId63"/>
            <mdssi:RelationshipReference SourceId="rId68"/>
            <mdssi:RelationshipReference SourceId="rId84"/>
            <mdssi:RelationshipReference SourceId="rId89"/>
            <mdssi:RelationshipReference SourceId="rId112"/>
            <mdssi:RelationshipReference SourceId="rId16"/>
            <mdssi:RelationshipReference SourceId="rId107"/>
            <mdssi:RelationshipReference SourceId="rId11"/>
            <mdssi:RelationshipReference SourceId="rId32"/>
            <mdssi:RelationshipReference SourceId="rId37"/>
            <mdssi:RelationshipReference SourceId="rId53"/>
            <mdssi:RelationshipReference SourceId="rId58"/>
            <mdssi:RelationshipReference SourceId="rId74"/>
            <mdssi:RelationshipReference SourceId="rId79"/>
            <mdssi:RelationshipReference SourceId="rId102"/>
            <mdssi:RelationshipReference SourceId="rId5"/>
            <mdssi:RelationshipReference SourceId="rId61"/>
            <mdssi:RelationshipReference SourceId="rId82"/>
            <mdssi:RelationshipReference SourceId="rId90"/>
            <mdssi:RelationshipReference SourceId="rId95"/>
            <mdssi:RelationshipReference SourceId="rId19"/>
            <mdssi:RelationshipReference SourceId="rId14"/>
            <mdssi:RelationshipReference SourceId="rId22"/>
            <mdssi:RelationshipReference SourceId="rId27"/>
            <mdssi:RelationshipReference SourceId="rId30"/>
            <mdssi:RelationshipReference SourceId="rId35"/>
            <mdssi:RelationshipReference SourceId="rId43"/>
            <mdssi:RelationshipReference SourceId="rId48"/>
            <mdssi:RelationshipReference SourceId="rId56"/>
            <mdssi:RelationshipReference SourceId="rId64"/>
            <mdssi:RelationshipReference SourceId="rId69"/>
            <mdssi:RelationshipReference SourceId="rId77"/>
            <mdssi:RelationshipReference SourceId="rId100"/>
            <mdssi:RelationshipReference SourceId="rId105"/>
            <mdssi:RelationshipReference SourceId="rId113"/>
            <mdssi:RelationshipReference SourceId="rId118"/>
            <mdssi:RelationshipReference SourceId="rId8"/>
            <mdssi:RelationshipReference SourceId="rId51"/>
            <mdssi:RelationshipReference SourceId="rId72"/>
            <mdssi:RelationshipReference SourceId="rId80"/>
            <mdssi:RelationshipReference SourceId="rId85"/>
            <mdssi:RelationshipReference SourceId="rId93"/>
            <mdssi:RelationshipReference SourceId="rId98"/>
            <mdssi:RelationshipReference SourceId="rId121"/>
            <mdssi:RelationshipReference SourceId="rId12"/>
            <mdssi:RelationshipReference SourceId="rId17"/>
            <mdssi:RelationshipReference SourceId="rId25"/>
            <mdssi:RelationshipReference SourceId="rId33"/>
            <mdssi:RelationshipReference SourceId="rId38"/>
            <mdssi:RelationshipReference SourceId="rId46"/>
            <mdssi:RelationshipReference SourceId="rId59"/>
            <mdssi:RelationshipReference SourceId="rId67"/>
            <mdssi:RelationshipReference SourceId="rId103"/>
            <mdssi:RelationshipReference SourceId="rId108"/>
            <mdssi:RelationshipReference SourceId="rId116"/>
            <mdssi:RelationshipReference SourceId="rId20"/>
            <mdssi:RelationshipReference SourceId="rId41"/>
            <mdssi:RelationshipReference SourceId="rId54"/>
            <mdssi:RelationshipReference SourceId="rId62"/>
            <mdssi:RelationshipReference SourceId="rId70"/>
            <mdssi:RelationshipReference SourceId="rId75"/>
            <mdssi:RelationshipReference SourceId="rId83"/>
            <mdssi:RelationshipReference SourceId="rId88"/>
            <mdssi:RelationshipReference SourceId="rId91"/>
            <mdssi:RelationshipReference SourceId="rId96"/>
            <mdssi:RelationshipReference SourceId="rId111"/>
            <mdssi:RelationshipReference SourceId="rId6"/>
            <mdssi:RelationshipReference SourceId="rId15"/>
            <mdssi:RelationshipReference SourceId="rId23"/>
            <mdssi:RelationshipReference SourceId="rId28"/>
            <mdssi:RelationshipReference SourceId="rId36"/>
            <mdssi:RelationshipReference SourceId="rId49"/>
            <mdssi:RelationshipReference SourceId="rId57"/>
            <mdssi:RelationshipReference SourceId="rId106"/>
            <mdssi:RelationshipReference SourceId="rId114"/>
            <mdssi:RelationshipReference SourceId="rId119"/>
            <mdssi:RelationshipReference SourceId="rId10"/>
            <mdssi:RelationshipReference SourceId="rId31"/>
            <mdssi:RelationshipReference SourceId="rId44"/>
            <mdssi:RelationshipReference SourceId="rId52"/>
            <mdssi:RelationshipReference SourceId="rId60"/>
            <mdssi:RelationshipReference SourceId="rId65"/>
            <mdssi:RelationshipReference SourceId="rId73"/>
            <mdssi:RelationshipReference SourceId="rId78"/>
            <mdssi:RelationshipReference SourceId="rId81"/>
            <mdssi:RelationshipReference SourceId="rId86"/>
            <mdssi:RelationshipReference SourceId="rId94"/>
            <mdssi:RelationshipReference SourceId="rId99"/>
            <mdssi:RelationshipReference SourceId="rId101"/>
            <mdssi:RelationshipReference SourceId="rId122"/>
            <mdssi:RelationshipReference SourceId="rId9"/>
            <mdssi:RelationshipReference SourceId="rId13"/>
            <mdssi:RelationshipReference SourceId="rId18"/>
            <mdssi:RelationshipReference SourceId="rId39"/>
            <mdssi:RelationshipReference SourceId="rId109"/>
            <mdssi:RelationshipReference SourceId="rId34"/>
            <mdssi:RelationshipReference SourceId="rId50"/>
            <mdssi:RelationshipReference SourceId="rId55"/>
            <mdssi:RelationshipReference SourceId="rId76"/>
            <mdssi:RelationshipReference SourceId="rId97"/>
            <mdssi:RelationshipReference SourceId="rId104"/>
            <mdssi:RelationshipReference SourceId="rId120"/>
            <mdssi:RelationshipReference SourceId="rId7"/>
            <mdssi:RelationshipReference SourceId="rId71"/>
            <mdssi:RelationshipReference SourceId="rId92"/>
            <mdssi:RelationshipReference SourceId="rId29"/>
            <mdssi:RelationshipReference SourceId="rId24"/>
            <mdssi:RelationshipReference SourceId="rId40"/>
            <mdssi:RelationshipReference SourceId="rId45"/>
            <mdssi:RelationshipReference SourceId="rId66"/>
            <mdssi:RelationshipReference SourceId="rId87"/>
            <mdssi:RelationshipReference SourceId="rId110"/>
            <mdssi:RelationshipReference SourceId="rId115"/>
          </Transform>
          <Transform Algorithm="http://www.w3.org/TR/2001/REC-xml-c14n-20010315"/>
        </Transforms>
        <DigestMethod Algorithm="http://www.w3.org/2000/09/xmldsig#sha1"/>
        <DigestValue>1oKm+rjqacjJ8jYP2L/OtJRPBzQ=</DigestValue>
      </Reference>
    </Manifest>
    <SignatureProperties>
      <SignatureProperty Id="idSignatureTime" Target="#idPackageSignature">
        <mdssi:SignatureTime>
          <mdssi:Format>YYYY-MM-DDThh:mm:ssTZD</mdssi:Format>
          <mdssi:Value>2015-01-22T11:59:21Z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Potvrzuji správnost a úplnost dokumentu.</SignatureComments>
          <WindowsVersion>6.1</WindowsVersion>
          <OfficeVersion>14.0</OfficeVersion>
          <ApplicationVersion>14.0</ApplicationVersion>
          <Monitors>1</Monitors>
          <HorizontalResolution>1280</HorizontalResolution>
          <VerticalResolution>1024</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Object>
    <xd:QualifyingProperties xmlns:xd="http://uri.etsi.org/01903/v1.3.2#" Target="#idPackageSignature">
      <xd:SignedProperties Id="idSignedProperties">
        <xd:SignedSignatureProperties>
          <xd:SigningTime>2015-01-22T11:59:21Z</xd:SigningTime>
          <xd:SigningCertificate>
            <xd:Cert>
              <xd:CertDigest>
                <DigestMethod Algorithm="http://www.w3.org/2000/09/xmldsig#sha1"/>
                <DigestValue>1edi63wEjihgVT2deLb4IU40ouI=</DigestValue>
              </xd:CertDigest>
              <xd:IssuerSerial>
                <X509IssuerName>CN=MPSV IP CA, DC=identity, DC=mpsv, DC=cz</X509IssuerName>
                <X509SerialNumber>115122553905917179514539</X509SerialNumber>
              </xd:IssuerSerial>
            </xd:Cert>
          </xd:SigningCertificate>
          <xd:SignaturePolicyIdentifier>
            <xd:SignaturePolicyImplied/>
          </xd:SignaturePolicyIdentifier>
        </xd:SignedSignatureProperties>
      </xd:Signed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Source xmlns="4085a4f5-5f40-4143-b221-75ee5dde648a">ROWAN LEGAL</_Source>
    <Acquired_x0020_on xmlns="8662c659-72ab-411b-b755-fbef5cbbde18" xsi:nil="true"/>
    <Notes1 xmlns="5e6c6c5c-474c-4ef7-b7d6-59a0e77cc256">&lt;div&gt;&lt;/div&gt;</Notes1>
    <Real_x0020_Author xmlns="5e6c6c5c-474c-4ef7-b7d6-59a0e77cc256" xsi:nil="true"/>
    <In_x0020_fact_x0020_created_x0020_on xmlns="8662c659-72ab-411b-b755-fbef5cbbde18" xsi:nil="true"/>
    <Procedural_x0020_State xmlns="5e6c6c5c-474c-4ef7-b7d6-59a0e77cc256">N/A</Procedural_x0020_State>
    <Date_x0020_of_x0020_Delivery xmlns="8662c659-72ab-411b-b755-fbef5cbbde18" xsi:nil="true"/>
    <Related_x0020_Documents xmlns="5e6c6c5c-474c-4ef7-b7d6-59a0e77cc256" xsi:nil="true"/>
    <English_x0020_Title xmlns="5e6c6c5c-474c-4ef7-b7d6-59a0e77cc256">Annex 6</English_x0020_Title>
    <Document_x0020_State xmlns="5e6c6c5c-474c-4ef7-b7d6-59a0e77cc256">Draft</Document_x0020_State>
    <Category1 xmlns="5e6c6c5c-474c-4ef7-b7d6-59a0e77cc256">Annex</Category1>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B6FE58E7531204B8A010953C878BD9F" ma:contentTypeVersion="17" ma:contentTypeDescription="Create a new document." ma:contentTypeScope="" ma:versionID="5bd4cef87f340e642d68ece87f1c7f22">
  <xsd:schema xmlns:xsd="http://www.w3.org/2001/XMLSchema" xmlns:p="http://schemas.microsoft.com/office/2006/metadata/properties" xmlns:ns2="5e6c6c5c-474c-4ef7-b7d6-59a0e77cc256" xmlns:ns3="4085a4f5-5f40-4143-b221-75ee5dde648a" xmlns:ns4="8662c659-72ab-411b-b755-fbef5cbbde18" targetNamespace="http://schemas.microsoft.com/office/2006/metadata/properties" ma:root="true" ma:fieldsID="9ddd4b32fb265ca3477ef2efb7bc9047" ns2:_="" ns3:_="" ns4:_="">
    <xsd:import namespace="5e6c6c5c-474c-4ef7-b7d6-59a0e77cc256"/>
    <xsd:import namespace="4085a4f5-5f40-4143-b221-75ee5dde648a"/>
    <xsd:import namespace="8662c659-72ab-411b-b755-fbef5cbbde18"/>
    <xsd:element name="properties">
      <xsd:complexType>
        <xsd:sequence>
          <xsd:element name="documentManagement">
            <xsd:complexType>
              <xsd:all>
                <xsd:element ref="ns2:English_x0020_Title"/>
                <xsd:element ref="ns2:Document_x0020_State"/>
                <xsd:element ref="ns2:Category1"/>
                <xsd:element ref="ns3:_Source"/>
                <xsd:element ref="ns2:Procedural_x0020_State"/>
                <xsd:element ref="ns2:Real_x0020_Author" minOccurs="0"/>
                <xsd:element ref="ns4:Acquired_x0020_on" minOccurs="0"/>
                <xsd:element ref="ns4:In_x0020_fact_x0020_created_x0020_on" minOccurs="0"/>
                <xsd:element ref="ns4:Date_x0020_of_x0020_Delivery" minOccurs="0"/>
                <xsd:element ref="ns2:Related_x0020_Documents" minOccurs="0"/>
                <xsd:element ref="ns2:Notes1" minOccurs="0"/>
              </xsd:all>
            </xsd:complexType>
          </xsd:element>
        </xsd:sequence>
      </xsd:complexType>
    </xsd:element>
  </xsd:schema>
  <xsd:schema xmlns:xsd="http://www.w3.org/2001/XMLSchema" xmlns:dms="http://schemas.microsoft.com/office/2006/documentManagement/types" targetNamespace="5e6c6c5c-474c-4ef7-b7d6-59a0e77cc256" elementFormDefault="qualified">
    <xsd:import namespace="http://schemas.microsoft.com/office/2006/documentManagement/types"/>
    <xsd:element name="English_x0020_Title" ma:index="8" ma:displayName="English Title" ma:internalName="English_x0020_Title">
      <xsd:simpleType>
        <xsd:restriction base="dms:Text">
          <xsd:maxLength value="255"/>
        </xsd:restriction>
      </xsd:simpleType>
    </xsd:element>
    <xsd:element name="Document_x0020_State" ma:index="9" ma:displayName="Document State" ma:format="Dropdown" ma:internalName="Document_x0020_State">
      <xsd:simpleType>
        <xsd:restriction base="dms:Choice">
          <xsd:enumeration value="Draft"/>
          <xsd:enumeration value="Proposal"/>
          <xsd:enumeration value="Returned to be Completed"/>
          <xsd:enumeration value="Approved"/>
          <xsd:enumeration value="Sent"/>
          <xsd:enumeration value="Received"/>
          <xsd:enumeration value="Approved by Client"/>
          <xsd:enumeration value="Signed"/>
        </xsd:restriction>
      </xsd:simpleType>
    </xsd:element>
    <xsd:element name="Category1" ma:index="10" ma:displayName="Category" ma:format="Dropdown" ma:internalName="Category1">
      <xsd:simpleType>
        <xsd:restriction base="dms:Choice">
          <xsd:enumeration value="Decision/Award"/>
          <xsd:enumeration value="Order/Terms/Communication"/>
          <xsd:enumeration value="Administrative Decision"/>
          <xsd:enumeration value="Contract/Agreement"/>
          <xsd:enumeration value="Amendment"/>
          <xsd:enumeration value="Annex"/>
          <xsd:enumeration value="Minutes"/>
          <xsd:enumeration value="Other"/>
          <xsd:enumeration value="Claimant's submission"/>
          <xsd:enumeration value="Respondent's submission"/>
          <xsd:enumeration value="Power of Attorney"/>
          <xsd:enumeration value="Remedy"/>
          <xsd:enumeration value="Extract from the Company Register"/>
          <xsd:enumeration value="Criminal Record Check"/>
          <xsd:enumeration value="Legal Analysis"/>
          <xsd:enumeration value="Letter"/>
          <xsd:enumeration value="Invoice"/>
          <xsd:enumeration value="Notarial Deed"/>
          <xsd:enumeration value="Stocks and Shares (Securities)"/>
          <xsd:enumeration value="Envelope (Acknowledgement of Receipt)"/>
          <xsd:enumeration value="Transcript"/>
          <xsd:enumeration value="Email"/>
          <xsd:enumeration value="Affidavit"/>
          <xsd:enumeration value="Extract from the Land Registry"/>
          <xsd:enumeration value="Certificate of Registration"/>
          <xsd:enumeration value="Rule of Law"/>
          <xsd:enumeration value="Accompanying Document"/>
        </xsd:restriction>
      </xsd:simpleType>
    </xsd:element>
    <xsd:element name="Procedural_x0020_State" ma:index="12" ma:displayName="Procedural State" ma:format="Dropdown" ma:internalName="Procedural_x0020_State">
      <xsd:simpleType>
        <xsd:restriction base="dms:Choice">
          <xsd:enumeration value="N/A"/>
          <xsd:enumeration value="Submitted by RL"/>
          <xsd:enumeration value="Submitted by Counterparty"/>
          <xsd:enumeration value="To Be Submitted"/>
          <xsd:enumeration value="To Be Assessed"/>
          <xsd:enumeration value="No Submission"/>
          <xsd:enumeration value="Evidence"/>
        </xsd:restriction>
      </xsd:simpleType>
    </xsd:element>
    <xsd:element name="Real_x0020_Author" ma:index="13" nillable="true" ma:displayName="Real Author" ma:internalName="Real_x0020_Author">
      <xsd:simpleType>
        <xsd:restriction base="dms:Text">
          <xsd:maxLength value="255"/>
        </xsd:restriction>
      </xsd:simpleType>
    </xsd:element>
    <xsd:element name="Related_x0020_Documents" ma:index="17" nillable="true" ma:displayName="Related Documents" ma:description="Related documents" ma:internalName="Related_x0020_Documents">
      <xsd:simpleType>
        <xsd:restriction base="dms:Note"/>
      </xsd:simpleType>
    </xsd:element>
    <xsd:element name="Notes1" ma:index="18" nillable="true" ma:displayName="Notes" ma:internalName="Notes1">
      <xsd:simpleType>
        <xsd:restriction base="dms:Note"/>
      </xsd:simpleType>
    </xsd:element>
  </xsd:schema>
  <xsd:schema xmlns:xsd="http://www.w3.org/2001/XMLSchema" xmlns:dms="http://schemas.microsoft.com/office/2006/documentManagement/types" targetNamespace="4085a4f5-5f40-4143-b221-75ee5dde648a" elementFormDefault="qualified">
    <xsd:import namespace="http://schemas.microsoft.com/office/2006/documentManagement/types"/>
    <xsd:element name="_Source" ma:index="11" ma:displayName="Source" ma:format="Dropdown" ma:internalName="_Source">
      <xsd:simpleType>
        <xsd:restriction base="dms:Choice">
          <xsd:enumeration value="ROWAN LEGAL"/>
          <xsd:enumeration value="Client"/>
          <xsd:enumeration value="Counterparty"/>
          <xsd:enumeration value="Counterparty Counsel"/>
          <xsd:enumeration value="Contractor"/>
          <xsd:enumeration value="Court/Tribunal"/>
          <xsd:enumeration value="Authority"/>
          <xsd:enumeration value="Other"/>
        </xsd:restriction>
      </xsd:simpleType>
    </xsd:element>
  </xsd:schema>
  <xsd:schema xmlns:xsd="http://www.w3.org/2001/XMLSchema" xmlns:dms="http://schemas.microsoft.com/office/2006/documentManagement/types" targetNamespace="8662c659-72ab-411b-b755-fbef5cbbde18" elementFormDefault="qualified">
    <xsd:import namespace="http://schemas.microsoft.com/office/2006/documentManagement/types"/>
    <xsd:element name="Acquired_x0020_on" ma:index="14" nillable="true" ma:displayName="Acquired on" ma:format="DateOnly" ma:internalName="Acquired_x0020_on">
      <xsd:simpleType>
        <xsd:restriction base="dms:DateTime"/>
      </xsd:simpleType>
    </xsd:element>
    <xsd:element name="In_x0020_fact_x0020_created_x0020_on" ma:index="15" nillable="true" ma:displayName="In fact created on" ma:format="DateOnly" ma:internalName="In_x0020_fact_x0020_created_x0020_on">
      <xsd:simpleType>
        <xsd:restriction base="dms:DateTime"/>
      </xsd:simpleType>
    </xsd:element>
    <xsd:element name="Date_x0020_of_x0020_Delivery" ma:index="16" nillable="true" ma:displayName="Date of Delivery" ma:format="DateOnly" ma:internalName="Date_x0020_of_x0020_Delivery">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5A3469-8539-45BD-B7D7-05A5120E3E0D}">
  <ds:schemaRefs>
    <ds:schemaRef ds:uri="5e6c6c5c-474c-4ef7-b7d6-59a0e77cc256"/>
    <ds:schemaRef ds:uri="4085a4f5-5f40-4143-b221-75ee5dde648a"/>
    <ds:schemaRef ds:uri="http://schemas.microsoft.com/office/2006/metadata/properties"/>
    <ds:schemaRef ds:uri="http://schemas.microsoft.com/office/2006/documentManagement/types"/>
    <ds:schemaRef ds:uri="http://purl.org/dc/terms/"/>
    <ds:schemaRef ds:uri="http://www.w3.org/XML/1998/namespace"/>
    <ds:schemaRef ds:uri="http://purl.org/dc/dcmitype/"/>
    <ds:schemaRef ds:uri="http://purl.org/dc/elements/1.1/"/>
    <ds:schemaRef ds:uri="http://schemas.openxmlformats.org/package/2006/metadata/core-properties"/>
    <ds:schemaRef ds:uri="8662c659-72ab-411b-b755-fbef5cbbde18"/>
  </ds:schemaRefs>
</ds:datastoreItem>
</file>

<file path=customXml/itemProps2.xml><?xml version="1.0" encoding="utf-8"?>
<ds:datastoreItem xmlns:ds="http://schemas.openxmlformats.org/officeDocument/2006/customXml" ds:itemID="{3ACBD104-7E67-413C-BA7E-0CF61625B7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6c6c5c-474c-4ef7-b7d6-59a0e77cc256"/>
    <ds:schemaRef ds:uri="4085a4f5-5f40-4143-b221-75ee5dde648a"/>
    <ds:schemaRef ds:uri="8662c659-72ab-411b-b755-fbef5cbbde18"/>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A8AABF38-4AEB-4799-BEA8-45E3C6F8A674}">
  <ds:schemaRefs>
    <ds:schemaRef ds:uri="http://schemas.microsoft.com/sharepoint/v3/contenttype/forms"/>
  </ds:schemaRefs>
</ds:datastoreItem>
</file>

<file path=customXml/itemProps4.xml><?xml version="1.0" encoding="utf-8"?>
<ds:datastoreItem xmlns:ds="http://schemas.openxmlformats.org/officeDocument/2006/customXml" ds:itemID="{4026198C-1291-435D-AE47-B4810E863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66</Pages>
  <Words>22452</Words>
  <Characters>151090</Characters>
  <Application>Microsoft Office Word</Application>
  <DocSecurity>0</DocSecurity>
  <Lines>1259</Lines>
  <Paragraphs>346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173196</CharactersWithSpaces>
  <SharedDoc>false</SharedDoc>
  <HLinks>
    <vt:vector size="12" baseType="variant">
      <vt:variant>
        <vt:i4>2490455</vt:i4>
      </vt:variant>
      <vt:variant>
        <vt:i4>0</vt:i4>
      </vt:variant>
      <vt:variant>
        <vt:i4>0</vt:i4>
      </vt:variant>
      <vt:variant>
        <vt:i4>5</vt:i4>
      </vt:variant>
      <vt:variant>
        <vt:lpwstr>mailto:alena.najmanova@mpsv.cz</vt:lpwstr>
      </vt:variant>
      <vt:variant>
        <vt:lpwstr/>
      </vt:variant>
      <vt:variant>
        <vt:i4>3997752</vt:i4>
      </vt:variant>
      <vt:variant>
        <vt:i4>-1</vt:i4>
      </vt:variant>
      <vt:variant>
        <vt:i4>1026</vt:i4>
      </vt:variant>
      <vt:variant>
        <vt:i4>1</vt:i4>
      </vt:variant>
      <vt:variant>
        <vt:lpwstr>http://www.mpsv.cz/images/clanky/5699/logoMPSV-m-sm.jpg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Mesarčová Veronika Mgr. (MPSV)</cp:lastModifiedBy>
  <cp:revision>4</cp:revision>
  <cp:lastPrinted>2015-01-22T11:58:00Z</cp:lastPrinted>
  <dcterms:created xsi:type="dcterms:W3CDTF">2015-01-21T19:49:00Z</dcterms:created>
  <dcterms:modified xsi:type="dcterms:W3CDTF">2015-01-22T11:59:00Z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0x0101000B6FE58E7531204B8A010953C878BD9F</vt:lpwstr>
  </property>
  <property fmtid="{D5CDD505-2E9C-101B-9397-08002B2CF9AE}" pid="3" name="Order">
    <vt:r8>9600</vt:r8>
  </property>
</Properties>
</file>